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8C" w:rsidRDefault="003F368C" w:rsidP="003F368C">
      <w:pPr>
        <w:jc w:val="center"/>
        <w:rPr>
          <w:b/>
        </w:rPr>
      </w:pPr>
    </w:p>
    <w:p w:rsidR="003F368C" w:rsidRDefault="003F368C" w:rsidP="003F368C">
      <w:pPr>
        <w:jc w:val="center"/>
        <w:rPr>
          <w:b/>
        </w:rPr>
      </w:pPr>
      <w:r>
        <w:rPr>
          <w:b/>
        </w:rPr>
        <w:t>SÚHRN CHARAKTERISTICKÝCH VLASTNOSTÍ LIEKU</w:t>
      </w:r>
    </w:p>
    <w:p w:rsidR="003F368C" w:rsidRDefault="003F368C" w:rsidP="003F368C">
      <w:pPr>
        <w:jc w:val="both"/>
      </w:pPr>
    </w:p>
    <w:p w:rsidR="006705B0" w:rsidRDefault="006705B0" w:rsidP="003F368C">
      <w:pPr>
        <w:jc w:val="both"/>
      </w:pPr>
    </w:p>
    <w:p w:rsidR="003F368C" w:rsidRDefault="003F368C" w:rsidP="003F368C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 xml:space="preserve">Nobivac Lepto </w:t>
      </w:r>
      <w:r w:rsidR="006705B0" w:rsidRPr="006705B0">
        <w:t xml:space="preserve">injekčná suspenzia </w:t>
      </w:r>
      <w:r>
        <w:t>pre psy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1 dávka (1 ml) obsahuje:</w:t>
      </w:r>
    </w:p>
    <w:p w:rsidR="003F368C" w:rsidRDefault="003F368C" w:rsidP="003F368C">
      <w:pPr>
        <w:jc w:val="both"/>
      </w:pPr>
    </w:p>
    <w:p w:rsidR="003F368C" w:rsidRDefault="003F368C" w:rsidP="003F368C">
      <w:pPr>
        <w:ind w:left="562" w:hanging="562"/>
        <w:jc w:val="both"/>
        <w:rPr>
          <w:b/>
        </w:rPr>
      </w:pPr>
      <w:r>
        <w:rPr>
          <w:b/>
        </w:rPr>
        <w:t>Účinné látky:</w:t>
      </w:r>
    </w:p>
    <w:p w:rsidR="003F368C" w:rsidRPr="00B071E7" w:rsidRDefault="003F368C" w:rsidP="003F368C">
      <w:pPr>
        <w:ind w:left="562" w:hanging="562"/>
        <w:jc w:val="both"/>
      </w:pPr>
      <w:r w:rsidRPr="00B071E7">
        <w:t xml:space="preserve">Inaktivované kmene </w:t>
      </w:r>
      <w:r w:rsidRPr="00542647">
        <w:rPr>
          <w:i/>
        </w:rPr>
        <w:t>Leptospira</w:t>
      </w:r>
      <w:r w:rsidRPr="00B071E7">
        <w:t>:</w:t>
      </w:r>
    </w:p>
    <w:p w:rsidR="00102111" w:rsidRDefault="003F368C" w:rsidP="00102111">
      <w:pPr>
        <w:pStyle w:val="Zarkazkladnhotextu3"/>
        <w:tabs>
          <w:tab w:val="clear" w:pos="1170"/>
          <w:tab w:val="left" w:pos="7088"/>
        </w:tabs>
        <w:spacing w:before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L. interrogans</w:t>
      </w:r>
      <w:r>
        <w:rPr>
          <w:rFonts w:ascii="Times New Roman" w:hAnsi="Times New Roman"/>
        </w:rPr>
        <w:t xml:space="preserve">, </w:t>
      </w:r>
      <w:r w:rsidR="00102111">
        <w:rPr>
          <w:rFonts w:ascii="Times New Roman" w:hAnsi="Times New Roman"/>
        </w:rPr>
        <w:t xml:space="preserve">sérová </w:t>
      </w:r>
      <w:r>
        <w:rPr>
          <w:rFonts w:ascii="Times New Roman" w:hAnsi="Times New Roman"/>
        </w:rPr>
        <w:t>skupina Canicola</w:t>
      </w:r>
      <w:r w:rsidR="0010211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sérovar Portland-verde (kmeň Ca-12</w:t>
      </w:r>
      <w:r w:rsidR="00BF6BAF">
        <w:rPr>
          <w:rFonts w:ascii="Times New Roman" w:hAnsi="Times New Roman"/>
        </w:rPr>
        <w:t>-</w:t>
      </w:r>
      <w:r>
        <w:rPr>
          <w:rFonts w:ascii="Times New Roman" w:hAnsi="Times New Roman"/>
        </w:rPr>
        <w:t>000)</w:t>
      </w:r>
    </w:p>
    <w:p w:rsidR="003F368C" w:rsidRDefault="00102111" w:rsidP="00102111">
      <w:pPr>
        <w:pStyle w:val="Zarkazkladnhotextu3"/>
        <w:tabs>
          <w:tab w:val="clear" w:pos="1170"/>
          <w:tab w:val="left" w:pos="7088"/>
        </w:tabs>
        <w:spacing w:before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 w:rsidR="003F368C">
        <w:rPr>
          <w:rFonts w:ascii="Times New Roman" w:hAnsi="Times New Roman"/>
        </w:rPr>
        <w:t>800-1900 E.U./ml*</w:t>
      </w:r>
    </w:p>
    <w:p w:rsidR="00102111" w:rsidRDefault="003F368C" w:rsidP="003F368C">
      <w:pPr>
        <w:pStyle w:val="Zarkazkladnhotextu3"/>
        <w:tabs>
          <w:tab w:val="clear" w:pos="1170"/>
          <w:tab w:val="left" w:pos="720"/>
          <w:tab w:val="left" w:pos="2610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i/>
        </w:rPr>
        <w:t>L. interrogans</w:t>
      </w:r>
      <w:r>
        <w:rPr>
          <w:rFonts w:ascii="Times New Roman" w:hAnsi="Times New Roman"/>
        </w:rPr>
        <w:t xml:space="preserve">, </w:t>
      </w:r>
      <w:r w:rsidR="00BF6BAF">
        <w:rPr>
          <w:rFonts w:ascii="Times New Roman" w:hAnsi="Times New Roman"/>
        </w:rPr>
        <w:t xml:space="preserve">sérová </w:t>
      </w:r>
      <w:r>
        <w:rPr>
          <w:rFonts w:ascii="Times New Roman" w:hAnsi="Times New Roman"/>
        </w:rPr>
        <w:t>skupina Icterohaemorrhagiae</w:t>
      </w:r>
      <w:r w:rsidR="00BF6BA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sérovar Copenhageni (kmeň 820K)</w:t>
      </w:r>
    </w:p>
    <w:p w:rsidR="003F368C" w:rsidRDefault="00102111" w:rsidP="00102111">
      <w:pPr>
        <w:pStyle w:val="Zarkazkladnhotextu3"/>
        <w:tabs>
          <w:tab w:val="clear" w:pos="1170"/>
          <w:tab w:val="left" w:pos="7088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368C">
        <w:rPr>
          <w:rFonts w:ascii="Times New Roman" w:hAnsi="Times New Roman"/>
        </w:rPr>
        <w:t>750-1500 E.U./ml*</w:t>
      </w:r>
    </w:p>
    <w:p w:rsidR="003F368C" w:rsidRDefault="003F368C" w:rsidP="003F368C">
      <w:pPr>
        <w:pStyle w:val="Zarkazkladnhotextu3"/>
        <w:tabs>
          <w:tab w:val="clear" w:pos="1170"/>
          <w:tab w:val="left" w:pos="720"/>
          <w:tab w:val="left" w:pos="2610"/>
        </w:tabs>
        <w:spacing w:before="0"/>
        <w:ind w:left="0" w:firstLine="0"/>
        <w:rPr>
          <w:rFonts w:ascii="Times New Roman" w:hAnsi="Times New Roman"/>
        </w:rPr>
      </w:pPr>
    </w:p>
    <w:p w:rsidR="003F368C" w:rsidRDefault="003F368C" w:rsidP="003F368C">
      <w:pPr>
        <w:pStyle w:val="Zarkazkladnhotextu3"/>
        <w:tabs>
          <w:tab w:val="clear" w:pos="1170"/>
          <w:tab w:val="left" w:pos="2610"/>
        </w:tabs>
        <w:spacing w:before="0"/>
        <w:rPr>
          <w:rFonts w:ascii="Times New Roman" w:hAnsi="Times New Roman"/>
        </w:rPr>
      </w:pPr>
      <w:r w:rsidRPr="00B06CA1">
        <w:rPr>
          <w:rFonts w:ascii="Times New Roman" w:hAnsi="Times New Roman"/>
        </w:rPr>
        <w:t>* ELISA jednotky v in-vitro teste účinnosti</w:t>
      </w:r>
    </w:p>
    <w:p w:rsidR="003F368C" w:rsidRPr="00B06CA1" w:rsidRDefault="003F368C" w:rsidP="003F368C">
      <w:pPr>
        <w:pStyle w:val="Zarkazkladnhotextu3"/>
        <w:tabs>
          <w:tab w:val="clear" w:pos="1170"/>
          <w:tab w:val="left" w:pos="2610"/>
        </w:tabs>
        <w:spacing w:before="0"/>
        <w:rPr>
          <w:rFonts w:ascii="Times New Roman" w:hAnsi="Times New Roman"/>
          <w:b/>
        </w:rPr>
      </w:pPr>
    </w:p>
    <w:p w:rsidR="003F368C" w:rsidRDefault="003F368C" w:rsidP="003F368C">
      <w:pPr>
        <w:jc w:val="both"/>
        <w:rPr>
          <w:b/>
        </w:rPr>
      </w:pPr>
      <w:r>
        <w:rPr>
          <w:b/>
        </w:rPr>
        <w:t>Pomocné látky:</w:t>
      </w:r>
    </w:p>
    <w:p w:rsidR="003F368C" w:rsidRPr="0060153F" w:rsidRDefault="003F368C" w:rsidP="003F368C">
      <w:pPr>
        <w:jc w:val="both"/>
      </w:pPr>
      <w:r>
        <w:t>Tiomersal</w:t>
      </w:r>
    </w:p>
    <w:p w:rsidR="003F368C" w:rsidRDefault="003F368C" w:rsidP="003F368C">
      <w:pPr>
        <w:jc w:val="both"/>
        <w:rPr>
          <w:b/>
        </w:rPr>
      </w:pPr>
    </w:p>
    <w:p w:rsidR="003F368C" w:rsidRDefault="003F368C" w:rsidP="003F368C">
      <w:pPr>
        <w:jc w:val="both"/>
      </w:pPr>
      <w:r w:rsidRPr="000D4E0C">
        <w:t xml:space="preserve">Úplný zoznam </w:t>
      </w:r>
      <w:r>
        <w:t>pomocných látok je uvedený v časti 6.1.</w:t>
      </w:r>
    </w:p>
    <w:p w:rsidR="003F368C" w:rsidRPr="000D4E0C" w:rsidRDefault="003F368C" w:rsidP="003F368C">
      <w:pPr>
        <w:jc w:val="both"/>
      </w:pPr>
    </w:p>
    <w:p w:rsidR="003F368C" w:rsidRDefault="003F368C" w:rsidP="003F368C">
      <w:pPr>
        <w:jc w:val="both"/>
        <w:rPr>
          <w:b/>
        </w:rPr>
      </w:pPr>
    </w:p>
    <w:p w:rsidR="003F368C" w:rsidRDefault="003F368C" w:rsidP="003F368C">
      <w:pPr>
        <w:jc w:val="both"/>
      </w:pPr>
      <w:r>
        <w:rPr>
          <w:b/>
        </w:rPr>
        <w:t>3.</w:t>
      </w:r>
      <w:r>
        <w:rPr>
          <w:b/>
        </w:rPr>
        <w:tab/>
        <w:t>LIEKOVÁ   FORMA</w:t>
      </w:r>
    </w:p>
    <w:p w:rsidR="003F368C" w:rsidRDefault="003F368C" w:rsidP="003F368C">
      <w:pPr>
        <w:jc w:val="both"/>
      </w:pPr>
    </w:p>
    <w:p w:rsidR="003F368C" w:rsidRDefault="00D13490" w:rsidP="003F368C">
      <w:pPr>
        <w:jc w:val="both"/>
      </w:pPr>
      <w:r>
        <w:t>Injekčná</w:t>
      </w:r>
      <w:r w:rsidR="003F368C">
        <w:t xml:space="preserve"> </w:t>
      </w:r>
      <w:r w:rsidRPr="006705B0">
        <w:t>suspenzia</w:t>
      </w:r>
      <w:r w:rsidR="003F368C">
        <w:t>.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p w:rsidR="003F368C" w:rsidRDefault="003F368C" w:rsidP="003F368C">
      <w:r>
        <w:rPr>
          <w:b/>
        </w:rPr>
        <w:t>4.</w:t>
      </w:r>
      <w:r>
        <w:rPr>
          <w:b/>
        </w:rPr>
        <w:tab/>
        <w:t>KLINICKÉ   ÚDAJE</w:t>
      </w:r>
    </w:p>
    <w:p w:rsidR="003F368C" w:rsidRDefault="003F368C" w:rsidP="003F368C"/>
    <w:p w:rsidR="003F368C" w:rsidRDefault="003F368C" w:rsidP="003F368C">
      <w:r>
        <w:rPr>
          <w:b/>
        </w:rPr>
        <w:t>4.1</w:t>
      </w:r>
      <w:r>
        <w:rPr>
          <w:b/>
        </w:rPr>
        <w:tab/>
        <w:t>Cieľový druh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Psy.</w:t>
      </w:r>
    </w:p>
    <w:p w:rsidR="003F368C" w:rsidRDefault="003F368C" w:rsidP="003F368C">
      <w:pPr>
        <w:jc w:val="both"/>
      </w:pPr>
    </w:p>
    <w:p w:rsidR="003F368C" w:rsidRDefault="003F368C" w:rsidP="003F368C">
      <w:r>
        <w:rPr>
          <w:b/>
        </w:rPr>
        <w:t>4.2</w:t>
      </w:r>
      <w:r>
        <w:rPr>
          <w:b/>
        </w:rPr>
        <w:tab/>
        <w:t>Indikácie pre použitie so špecifikovaním cieľového druhu</w:t>
      </w:r>
    </w:p>
    <w:p w:rsidR="003F368C" w:rsidRDefault="003F368C" w:rsidP="003F368C">
      <w:pPr>
        <w:pStyle w:val="Zkladntext"/>
        <w:rPr>
          <w:rFonts w:ascii="Times New Roman" w:hAnsi="Times New Roman"/>
          <w:lang w:val="sk-SK"/>
        </w:rPr>
      </w:pPr>
    </w:p>
    <w:p w:rsidR="003F368C" w:rsidRDefault="003F368C" w:rsidP="003F368C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Aktívna imunizácia psov proti leptospiróze spôsobenej Leptospira interrogans, </w:t>
      </w:r>
      <w:r w:rsidR="00310ACB">
        <w:rPr>
          <w:rFonts w:ascii="Times New Roman" w:hAnsi="Times New Roman"/>
          <w:lang w:val="sk-SK"/>
        </w:rPr>
        <w:t>séro</w:t>
      </w:r>
      <w:r>
        <w:rPr>
          <w:rFonts w:ascii="Times New Roman" w:hAnsi="Times New Roman"/>
          <w:lang w:val="sk-SK"/>
        </w:rPr>
        <w:t>skupin</w:t>
      </w:r>
      <w:r w:rsidR="00310ACB">
        <w:rPr>
          <w:rFonts w:ascii="Times New Roman" w:hAnsi="Times New Roman"/>
          <w:lang w:val="sk-SK"/>
        </w:rPr>
        <w:t>ami</w:t>
      </w:r>
      <w:r>
        <w:rPr>
          <w:rFonts w:ascii="Times New Roman" w:hAnsi="Times New Roman"/>
          <w:lang w:val="sk-SK"/>
        </w:rPr>
        <w:t xml:space="preserve"> Canicola a Icterohaemorrhagiae.</w:t>
      </w:r>
    </w:p>
    <w:p w:rsidR="003F368C" w:rsidRDefault="003F368C" w:rsidP="003F368C">
      <w:pPr>
        <w:pStyle w:val="Zkladntext"/>
        <w:rPr>
          <w:rFonts w:ascii="Times New Roman" w:hAnsi="Times New Roman"/>
          <w:lang w:val="sk-SK"/>
        </w:rPr>
      </w:pPr>
    </w:p>
    <w:p w:rsidR="003F368C" w:rsidRDefault="003F368C" w:rsidP="003F368C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Nástup imunity: 4 týždne</w:t>
      </w:r>
    </w:p>
    <w:p w:rsidR="003F368C" w:rsidRDefault="003F368C" w:rsidP="003F368C">
      <w:pPr>
        <w:jc w:val="both"/>
      </w:pPr>
      <w:r>
        <w:t>Trvanie imunity: 1 rok</w:t>
      </w:r>
    </w:p>
    <w:p w:rsidR="003F368C" w:rsidRDefault="003F368C" w:rsidP="003F368C">
      <w:pPr>
        <w:jc w:val="both"/>
      </w:pPr>
    </w:p>
    <w:p w:rsidR="003F368C" w:rsidRDefault="003F368C" w:rsidP="003F368C">
      <w:r>
        <w:rPr>
          <w:b/>
        </w:rPr>
        <w:t>4.3</w:t>
      </w:r>
      <w:r>
        <w:rPr>
          <w:b/>
        </w:rPr>
        <w:tab/>
        <w:t>Kontraindikácie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Žiadne.</w:t>
      </w:r>
    </w:p>
    <w:p w:rsidR="003F368C" w:rsidRDefault="003F368C" w:rsidP="003F368C">
      <w:pPr>
        <w:rPr>
          <w:b/>
        </w:rPr>
      </w:pPr>
    </w:p>
    <w:p w:rsidR="003F368C" w:rsidRDefault="003F368C" w:rsidP="003F368C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3F368C" w:rsidRDefault="003F368C" w:rsidP="003F368C">
      <w:pPr>
        <w:ind w:left="0" w:firstLine="0"/>
      </w:pPr>
    </w:p>
    <w:p w:rsidR="003F368C" w:rsidRPr="00ED6F61" w:rsidRDefault="003F368C" w:rsidP="003F368C">
      <w:pPr>
        <w:ind w:left="0" w:firstLine="0"/>
      </w:pPr>
      <w:r w:rsidRPr="00ED6F61">
        <w:t>Vakcinovať len zdravé zvieratá. 14 dní po vakcinácii zabrániť kontaktu vakcinovaných psov s možným zdrojom nákazy.</w:t>
      </w:r>
    </w:p>
    <w:p w:rsidR="003F368C" w:rsidRDefault="003F368C" w:rsidP="003F368C">
      <w:pPr>
        <w:rPr>
          <w:b/>
        </w:rPr>
      </w:pPr>
      <w:r>
        <w:rPr>
          <w:b/>
        </w:rPr>
        <w:lastRenderedPageBreak/>
        <w:t>4.5</w:t>
      </w:r>
      <w:r>
        <w:rPr>
          <w:b/>
        </w:rPr>
        <w:tab/>
        <w:t>Osobitné bezpečnostné opatrenia na používanie</w:t>
      </w:r>
    </w:p>
    <w:p w:rsidR="003F368C" w:rsidRDefault="003F368C" w:rsidP="003F368C">
      <w:pPr>
        <w:ind w:left="0" w:firstLine="0"/>
      </w:pPr>
    </w:p>
    <w:p w:rsidR="003F368C" w:rsidRDefault="003F368C" w:rsidP="003F368C">
      <w:pPr>
        <w:rPr>
          <w:b/>
        </w:rPr>
      </w:pPr>
      <w:r>
        <w:rPr>
          <w:b/>
        </w:rPr>
        <w:t>Osobitné bezpečnostné opatrenia na používanie u zvierat</w:t>
      </w:r>
    </w:p>
    <w:p w:rsidR="003F368C" w:rsidRDefault="003F368C" w:rsidP="003F368C">
      <w:pPr>
        <w:ind w:left="0" w:firstLine="0"/>
      </w:pPr>
    </w:p>
    <w:p w:rsidR="003F368C" w:rsidRDefault="00062976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 w:rsidRPr="00062976">
        <w:rPr>
          <w:rFonts w:ascii="Times New Roman" w:hAnsi="Times New Roman"/>
        </w:rPr>
        <w:t>Žiadne.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  <w:rPr>
          <w:b/>
        </w:rPr>
      </w:pPr>
      <w:r>
        <w:rPr>
          <w:b/>
        </w:rPr>
        <w:t>Osobitné bezpečnostné opatrenia ktoré má urobiť osoba podávajúca liek zvieratám</w:t>
      </w:r>
    </w:p>
    <w:p w:rsidR="003F368C" w:rsidRDefault="003F368C" w:rsidP="003F368C">
      <w:pPr>
        <w:jc w:val="both"/>
        <w:rPr>
          <w:b/>
        </w:rPr>
      </w:pPr>
    </w:p>
    <w:p w:rsidR="003F368C" w:rsidRPr="000D4E0C" w:rsidRDefault="003F368C" w:rsidP="003F368C">
      <w:pPr>
        <w:jc w:val="both"/>
      </w:pPr>
      <w:r w:rsidRPr="000D4E0C">
        <w:t>Neuplatňuje sa.</w:t>
      </w: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3F368C" w:rsidRDefault="003F368C" w:rsidP="003F368C">
      <w:pPr>
        <w:ind w:left="0" w:firstLine="0"/>
        <w:jc w:val="both"/>
      </w:pPr>
    </w:p>
    <w:p w:rsidR="003F368C" w:rsidRDefault="003F368C" w:rsidP="003F368C">
      <w:pPr>
        <w:ind w:left="0" w:firstLine="0"/>
        <w:jc w:val="both"/>
      </w:pPr>
      <w:r>
        <w:t>V ojedinelých prípadoch môže dôjsť k anafylaktickej reakcii. Po vakcinácii sa môže prechodne objaviť v mieste aplikácie lokálna reakcia.</w:t>
      </w:r>
    </w:p>
    <w:p w:rsidR="003F368C" w:rsidRDefault="003F368C" w:rsidP="003F368C">
      <w:pPr>
        <w:jc w:val="both"/>
      </w:pPr>
    </w:p>
    <w:p w:rsidR="003F368C" w:rsidRDefault="003F368C" w:rsidP="003F368C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3F368C" w:rsidRDefault="003F368C" w:rsidP="003F368C">
      <w:pPr>
        <w:pStyle w:val="Zkladntext3"/>
        <w:jc w:val="both"/>
      </w:pPr>
    </w:p>
    <w:p w:rsidR="003F368C" w:rsidRPr="00481879" w:rsidRDefault="003F368C" w:rsidP="003F368C">
      <w:pPr>
        <w:pStyle w:val="Zkladntext3"/>
        <w:jc w:val="both"/>
      </w:pPr>
      <w:r w:rsidRPr="00481879">
        <w:t>Vakcínu je možné podávať gravidným sukám.</w:t>
      </w:r>
    </w:p>
    <w:p w:rsidR="003F368C" w:rsidRDefault="003F368C" w:rsidP="003F368C">
      <w:pPr>
        <w:pStyle w:val="Zkladntext3"/>
        <w:jc w:val="both"/>
      </w:pPr>
    </w:p>
    <w:p w:rsidR="003F368C" w:rsidRDefault="003F368C" w:rsidP="003F368C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3F368C" w:rsidRDefault="003F368C" w:rsidP="003F368C">
      <w:pPr>
        <w:ind w:left="0" w:firstLine="0"/>
        <w:jc w:val="both"/>
      </w:pPr>
    </w:p>
    <w:p w:rsidR="003F368C" w:rsidRDefault="003F368C" w:rsidP="003F368C">
      <w:pPr>
        <w:ind w:left="0" w:firstLine="0"/>
        <w:jc w:val="both"/>
      </w:pPr>
      <w:r>
        <w:t>Údaje o bezpečnosti a</w:t>
      </w:r>
      <w:r w:rsidR="00481879">
        <w:t> </w:t>
      </w:r>
      <w:r>
        <w:t>účinnosti</w:t>
      </w:r>
      <w:r w:rsidR="00481879">
        <w:t>,</w:t>
      </w:r>
      <w:r>
        <w:t xml:space="preserve"> </w:t>
      </w:r>
      <w:r w:rsidR="00481879">
        <w:t xml:space="preserve">ktoré </w:t>
      </w:r>
      <w:r>
        <w:t>sú k dispozícii dokazujú, že táto vakcína m</w:t>
      </w:r>
      <w:r w:rsidR="00481879">
        <w:t>ô</w:t>
      </w:r>
      <w:r>
        <w:t>že byť použitá na r</w:t>
      </w:r>
      <w:r w:rsidR="00481879">
        <w:t>ekonštitúciu</w:t>
      </w:r>
      <w:r>
        <w:t xml:space="preserve"> lyofilizovaných vakcín série Nobivac (Nobivac DHP, Nobivac DHPPi, Nobivac Parvo C, Nobivac Rabies). </w:t>
      </w:r>
    </w:p>
    <w:p w:rsidR="003F368C" w:rsidRDefault="003F368C" w:rsidP="003F368C">
      <w:pPr>
        <w:ind w:left="0" w:firstLine="0"/>
        <w:jc w:val="both"/>
      </w:pPr>
      <w:r>
        <w:t>Nie sú dostupné žiadne informácie o bezpečnosti a účinnosti tejto vakcíny v prípade, že je použitá s iným veterinárnym liekom okrem hore uvedených liekov. Rozhodnutie či použiť túto vakcínu pred alebo po podaní iného veterinárneho lieku musí byť preto zvážené prípad od prípadu.</w:t>
      </w:r>
    </w:p>
    <w:p w:rsidR="003F368C" w:rsidRDefault="003F368C" w:rsidP="003F368C">
      <w:pPr>
        <w:rPr>
          <w:b/>
        </w:rPr>
      </w:pPr>
    </w:p>
    <w:p w:rsidR="003F368C" w:rsidRDefault="003F368C" w:rsidP="003F368C">
      <w:pPr>
        <w:rPr>
          <w:b/>
        </w:rPr>
      </w:pPr>
      <w:r>
        <w:rPr>
          <w:b/>
        </w:rPr>
        <w:t>4.9</w:t>
      </w:r>
      <w:r>
        <w:rPr>
          <w:b/>
        </w:rPr>
        <w:tab/>
        <w:t>Dávkovanie a spôsob podania lieku 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  <w:lang w:val="sk-SK"/>
        </w:rPr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1 ml subkutánne.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  <w:i/>
          <w:lang w:val="sk-SK"/>
        </w:rPr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Vakcína sa spravidla aplikuje s inými lyofilizovanými vakcínami série Nobivac </w:t>
      </w:r>
      <w:r w:rsidRPr="007D010E">
        <w:rPr>
          <w:rFonts w:ascii="Times New Roman" w:hAnsi="Times New Roman"/>
        </w:rPr>
        <w:t>(Nobivac DHP, Nobivac DHPPi, Nobivac Parvo C, Nobivac Rabies)</w:t>
      </w:r>
      <w:r>
        <w:rPr>
          <w:rFonts w:ascii="Times New Roman" w:hAnsi="Times New Roman"/>
        </w:rPr>
        <w:t>, kde slúži ako solvens</w:t>
      </w:r>
      <w:r w:rsidRPr="007D010E">
        <w:rPr>
          <w:rFonts w:ascii="Times New Roman" w:hAnsi="Times New Roman"/>
        </w:rPr>
        <w:t>.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>Vakcinačná schéma: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 w:rsidRPr="00800B61">
        <w:rPr>
          <w:rFonts w:ascii="Times New Roman" w:hAnsi="Times New Roman"/>
          <w:u w:val="single"/>
        </w:rPr>
        <w:t>Základná vakcinácia:</w:t>
      </w:r>
      <w:r>
        <w:rPr>
          <w:rFonts w:ascii="Times New Roman" w:hAnsi="Times New Roman"/>
        </w:rPr>
        <w:t xml:space="preserve"> 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Vakcinovať dvakrát s odstupom 2-4 týždne. Minimálny vek šteniat pri prvej vakcinácii by mal byť </w:t>
      </w:r>
      <w:r w:rsidR="004832FF">
        <w:rPr>
          <w:rFonts w:ascii="Times New Roman" w:hAnsi="Times New Roman"/>
        </w:rPr>
        <w:t>6</w:t>
      </w:r>
      <w:bookmarkStart w:id="0" w:name="_GoBack"/>
      <w:bookmarkEnd w:id="0"/>
      <w:r>
        <w:rPr>
          <w:rFonts w:ascii="Times New Roman" w:hAnsi="Times New Roman"/>
        </w:rPr>
        <w:t xml:space="preserve"> týždňov.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 w:rsidRPr="00800B61">
        <w:rPr>
          <w:rFonts w:ascii="Times New Roman" w:hAnsi="Times New Roman"/>
          <w:u w:val="single"/>
        </w:rPr>
        <w:t>Revakcinácia:</w:t>
      </w:r>
      <w:r>
        <w:rPr>
          <w:rFonts w:ascii="Times New Roman" w:hAnsi="Times New Roman"/>
        </w:rPr>
        <w:t xml:space="preserve"> 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>
        <w:rPr>
          <w:rFonts w:ascii="Times New Roman" w:hAnsi="Times New Roman"/>
        </w:rPr>
        <w:t>Jedna dávka každý rok.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>
        <w:rPr>
          <w:rFonts w:ascii="Times New Roman" w:hAnsi="Times New Roman"/>
        </w:rPr>
        <w:t>Vakcináciu/revakcináciu sa odporúča vykonávať na jar, pretože výskyt leptospir je n</w:t>
      </w:r>
      <w:r w:rsidR="00D3064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jvyšší v lete. 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>
        <w:rPr>
          <w:rFonts w:ascii="Times New Roman" w:hAnsi="Times New Roman"/>
        </w:rPr>
        <w:t>Psom, ktorí sa často pohybujú v prírode vo vode sa odporúča podať aj tretiu dávku 6 mesiacov po základnej vakcinácii.</w:t>
      </w:r>
    </w:p>
    <w:p w:rsidR="00062976" w:rsidRDefault="00062976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</w:p>
    <w:p w:rsidR="00062976" w:rsidRDefault="00062976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>
        <w:rPr>
          <w:rFonts w:ascii="Times New Roman" w:hAnsi="Times New Roman"/>
        </w:rPr>
        <w:t>Liek pred použitím zahriať na teplotu 15-25</w:t>
      </w:r>
      <w:r w:rsidR="001F44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°C. Podať za aseptických podmienok.</w:t>
      </w:r>
    </w:p>
    <w:p w:rsidR="003F368C" w:rsidRDefault="003F368C" w:rsidP="003F368C">
      <w:pPr>
        <w:ind w:left="0" w:firstLine="0"/>
        <w:jc w:val="both"/>
      </w:pPr>
    </w:p>
    <w:p w:rsidR="003F368C" w:rsidRDefault="003F368C" w:rsidP="003F368C">
      <w:r>
        <w:rPr>
          <w:b/>
        </w:rPr>
        <w:t>4.10</w:t>
      </w:r>
      <w:r>
        <w:rPr>
          <w:b/>
        </w:rPr>
        <w:tab/>
        <w:t>Predávkovanie (príznaky, núdzové postupy, antidotá) ak sú potrebné</w:t>
      </w:r>
    </w:p>
    <w:p w:rsidR="003F368C" w:rsidRDefault="003F368C" w:rsidP="003F368C">
      <w:pPr>
        <w:pStyle w:val="Zkladntext"/>
        <w:rPr>
          <w:rFonts w:ascii="Times New Roman" w:hAnsi="Times New Roman"/>
          <w:szCs w:val="24"/>
          <w:lang w:val="sk-SK"/>
        </w:rPr>
      </w:pPr>
    </w:p>
    <w:p w:rsidR="003F368C" w:rsidRPr="00AA1058" w:rsidRDefault="003F368C" w:rsidP="003F368C">
      <w:pPr>
        <w:pStyle w:val="Zkladntext"/>
        <w:rPr>
          <w:rFonts w:ascii="Times New Roman" w:hAnsi="Times New Roman"/>
          <w:szCs w:val="24"/>
          <w:lang w:val="sk-SK"/>
        </w:rPr>
      </w:pPr>
      <w:r w:rsidRPr="00AA1058">
        <w:rPr>
          <w:rFonts w:ascii="Times New Roman" w:hAnsi="Times New Roman"/>
          <w:szCs w:val="24"/>
          <w:lang w:val="sk-SK"/>
        </w:rPr>
        <w:t>Po podaní dvojnásobnej dávky neboli zistené iné nežiaduce účinky než tie, uvedené v bode 4.6</w:t>
      </w:r>
    </w:p>
    <w:p w:rsidR="003F368C" w:rsidRDefault="003F368C" w:rsidP="003F368C">
      <w:pPr>
        <w:jc w:val="both"/>
      </w:pPr>
    </w:p>
    <w:p w:rsidR="003F368C" w:rsidRDefault="003F368C" w:rsidP="003F368C">
      <w:r>
        <w:rPr>
          <w:b/>
        </w:rPr>
        <w:t>4.11</w:t>
      </w:r>
      <w:r>
        <w:rPr>
          <w:b/>
        </w:rPr>
        <w:tab/>
        <w:t xml:space="preserve">Ochranná   lehota 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Liek nie je určený pre potravinové zvieratá.</w:t>
      </w:r>
    </w:p>
    <w:p w:rsidR="003F368C" w:rsidRDefault="003F368C" w:rsidP="003F368C">
      <w:pPr>
        <w:jc w:val="both"/>
      </w:pPr>
    </w:p>
    <w:p w:rsidR="00AA1058" w:rsidRDefault="00AA1058" w:rsidP="003F368C">
      <w:pPr>
        <w:jc w:val="both"/>
      </w:pPr>
    </w:p>
    <w:p w:rsidR="003F368C" w:rsidRDefault="003F368C" w:rsidP="003F368C">
      <w:pPr>
        <w:jc w:val="both"/>
      </w:pPr>
      <w:r>
        <w:rPr>
          <w:b/>
        </w:rPr>
        <w:t>5.</w:t>
      </w:r>
      <w:r>
        <w:rPr>
          <w:b/>
        </w:rPr>
        <w:tab/>
        <w:t>IMUNOLOGICKÉ VLASTNOSTI</w:t>
      </w:r>
    </w:p>
    <w:p w:rsidR="003F368C" w:rsidRDefault="003F368C" w:rsidP="003F368C">
      <w:pPr>
        <w:pStyle w:val="Zkladntext"/>
        <w:rPr>
          <w:rFonts w:ascii="Times New Roman" w:hAnsi="Times New Roman"/>
          <w:lang w:val="sk-SK"/>
        </w:rPr>
      </w:pPr>
    </w:p>
    <w:p w:rsidR="00AA1058" w:rsidRDefault="00AA1058" w:rsidP="003F368C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Imunologický veterinárny liek - i</w:t>
      </w:r>
      <w:r w:rsidR="003F368C">
        <w:rPr>
          <w:rFonts w:ascii="Times New Roman" w:hAnsi="Times New Roman"/>
          <w:lang w:val="sk-SK"/>
        </w:rPr>
        <w:t>naktivovaná bakteriálna vakcína</w:t>
      </w:r>
      <w:r>
        <w:rPr>
          <w:rFonts w:ascii="Times New Roman" w:hAnsi="Times New Roman"/>
          <w:lang w:val="sk-SK"/>
        </w:rPr>
        <w:t>.</w:t>
      </w:r>
    </w:p>
    <w:p w:rsidR="003F368C" w:rsidRDefault="003F368C" w:rsidP="003F368C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ATC vet kód</w:t>
      </w:r>
      <w:r w:rsidR="00AA1058">
        <w:rPr>
          <w:rFonts w:ascii="Times New Roman" w:hAnsi="Times New Roman"/>
          <w:lang w:val="sk-SK"/>
        </w:rPr>
        <w:t>:</w:t>
      </w:r>
      <w:r>
        <w:rPr>
          <w:rFonts w:ascii="Times New Roman" w:hAnsi="Times New Roman"/>
          <w:lang w:val="sk-SK"/>
        </w:rPr>
        <w:t xml:space="preserve"> QI07AB01</w:t>
      </w:r>
    </w:p>
    <w:p w:rsidR="003F368C" w:rsidRDefault="003F368C" w:rsidP="003F368C">
      <w:pPr>
        <w:pStyle w:val="Zkladntext"/>
        <w:rPr>
          <w:rFonts w:ascii="Times New Roman" w:hAnsi="Times New Roman"/>
          <w:lang w:val="sk-SK"/>
        </w:rPr>
      </w:pPr>
    </w:p>
    <w:p w:rsidR="003F368C" w:rsidRDefault="003F368C" w:rsidP="003F368C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Stimulovanie aktívnej imunity u psov proti </w:t>
      </w:r>
      <w:r>
        <w:rPr>
          <w:rFonts w:ascii="Times New Roman" w:hAnsi="Times New Roman"/>
          <w:i/>
          <w:iCs/>
          <w:lang w:val="sk-SK"/>
        </w:rPr>
        <w:t>Leptospira interrogans</w:t>
      </w:r>
      <w:r w:rsidR="00D3064E">
        <w:rPr>
          <w:rFonts w:ascii="Times New Roman" w:hAnsi="Times New Roman"/>
          <w:i/>
          <w:iCs/>
          <w:lang w:val="sk-SK"/>
        </w:rPr>
        <w:t>,</w:t>
      </w:r>
      <w:r>
        <w:rPr>
          <w:rFonts w:ascii="Times New Roman" w:hAnsi="Times New Roman"/>
          <w:i/>
          <w:iCs/>
          <w:lang w:val="sk-SK"/>
        </w:rPr>
        <w:t xml:space="preserve"> </w:t>
      </w:r>
      <w:r w:rsidR="00D3064E">
        <w:rPr>
          <w:rFonts w:ascii="Times New Roman" w:hAnsi="Times New Roman"/>
          <w:lang w:val="sk-SK"/>
        </w:rPr>
        <w:t>séroskupinám</w:t>
      </w:r>
      <w:r>
        <w:rPr>
          <w:rFonts w:ascii="Times New Roman" w:hAnsi="Times New Roman"/>
          <w:lang w:val="sk-SK"/>
        </w:rPr>
        <w:t xml:space="preserve"> Canicola a Icterohaemorrhagiae.</w:t>
      </w:r>
    </w:p>
    <w:p w:rsidR="003F368C" w:rsidRDefault="003F368C" w:rsidP="003F368C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Účinné látky vakcíny navodzujú humorálne protilátky proti t</w:t>
      </w:r>
      <w:r w:rsidR="00D3064E">
        <w:rPr>
          <w:rFonts w:ascii="Times New Roman" w:hAnsi="Times New Roman"/>
          <w:lang w:val="sk-SK"/>
        </w:rPr>
        <w:t>ým</w:t>
      </w:r>
      <w:r>
        <w:rPr>
          <w:rFonts w:ascii="Times New Roman" w:hAnsi="Times New Roman"/>
          <w:lang w:val="sk-SK"/>
        </w:rPr>
        <w:t xml:space="preserve">to </w:t>
      </w:r>
      <w:r w:rsidR="00D3064E">
        <w:rPr>
          <w:rFonts w:ascii="Times New Roman" w:hAnsi="Times New Roman"/>
          <w:lang w:val="sk-SK"/>
        </w:rPr>
        <w:t>séro</w:t>
      </w:r>
      <w:r>
        <w:rPr>
          <w:rFonts w:ascii="Times New Roman" w:hAnsi="Times New Roman"/>
          <w:lang w:val="sk-SK"/>
        </w:rPr>
        <w:t>skupin</w:t>
      </w:r>
      <w:r w:rsidR="00D3064E">
        <w:rPr>
          <w:rFonts w:ascii="Times New Roman" w:hAnsi="Times New Roman"/>
          <w:lang w:val="sk-SK"/>
        </w:rPr>
        <w:t>ám</w:t>
      </w:r>
      <w:r>
        <w:rPr>
          <w:rFonts w:ascii="Times New Roman" w:hAnsi="Times New Roman"/>
          <w:lang w:val="sk-SK"/>
        </w:rPr>
        <w:t xml:space="preserve">. Vakcinácia s liekom Nobivac Lepto spôsobuje zníženie klinických príznakov (horúčka a úmrtnosť) a znižuje počet zvierat s bakterémiou a leptospiúriou po infekcii, v porovnaní s kontrolovanými nevakcinovanými zvieratami. 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 xml:space="preserve">FARMACEUTICKÉ  ÚDAJE </w:t>
      </w: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3F368C" w:rsidRDefault="003F368C" w:rsidP="003F368C"/>
    <w:p w:rsidR="00863CF4" w:rsidRDefault="00863CF4" w:rsidP="00656D0E">
      <w:pPr>
        <w:tabs>
          <w:tab w:val="center" w:pos="4536"/>
        </w:tabs>
        <w:jc w:val="both"/>
      </w:pPr>
      <w:r>
        <w:t>Formaldehyd</w:t>
      </w:r>
      <w:r w:rsidR="00656D0E">
        <w:tab/>
      </w:r>
    </w:p>
    <w:p w:rsidR="00863CF4" w:rsidRDefault="00656D0E" w:rsidP="00863CF4">
      <w:pPr>
        <w:jc w:val="both"/>
      </w:pPr>
      <w:r w:rsidRPr="00656D0E">
        <w:t xml:space="preserve">Médium </w:t>
      </w:r>
      <w:r w:rsidR="00863CF4">
        <w:t>EMJH</w:t>
      </w:r>
    </w:p>
    <w:p w:rsidR="00863CF4" w:rsidRDefault="00656D0E" w:rsidP="00863CF4">
      <w:pPr>
        <w:jc w:val="both"/>
      </w:pPr>
      <w:r>
        <w:t>Hartmanov roztok</w:t>
      </w:r>
    </w:p>
    <w:p w:rsidR="003F368C" w:rsidRDefault="003F368C" w:rsidP="003F368C"/>
    <w:p w:rsidR="003F368C" w:rsidRDefault="003F368C" w:rsidP="003F368C">
      <w:pPr>
        <w:rPr>
          <w:b/>
          <w:bCs/>
        </w:rPr>
      </w:pPr>
      <w:r>
        <w:rPr>
          <w:b/>
          <w:bCs/>
        </w:rPr>
        <w:t>6.2</w:t>
      </w:r>
      <w:r>
        <w:rPr>
          <w:b/>
          <w:bCs/>
        </w:rPr>
        <w:tab/>
        <w:t>Inkompatibility</w:t>
      </w:r>
      <w:r>
        <w:rPr>
          <w:b/>
          <w:bCs/>
        </w:rPr>
        <w:tab/>
      </w:r>
    </w:p>
    <w:p w:rsidR="003F368C" w:rsidRDefault="003F368C" w:rsidP="003F368C">
      <w:pPr>
        <w:rPr>
          <w:b/>
          <w:bCs/>
        </w:rPr>
      </w:pPr>
    </w:p>
    <w:p w:rsidR="003F368C" w:rsidRDefault="003F368C" w:rsidP="003F368C">
      <w:pPr>
        <w:rPr>
          <w:bCs/>
        </w:rPr>
      </w:pPr>
      <w:r>
        <w:rPr>
          <w:bCs/>
        </w:rPr>
        <w:t xml:space="preserve">Tento liek nemiešať s akýmkoľvek iným veterinárnym liekom okrem tých, ktoré sú uvedené v bode </w:t>
      </w:r>
    </w:p>
    <w:p w:rsidR="003F368C" w:rsidRDefault="003F368C" w:rsidP="003F368C">
      <w:pPr>
        <w:rPr>
          <w:bCs/>
        </w:rPr>
      </w:pPr>
      <w:r>
        <w:rPr>
          <w:bCs/>
        </w:rPr>
        <w:t>4.8.</w:t>
      </w:r>
    </w:p>
    <w:p w:rsidR="003F368C" w:rsidRPr="00447FAC" w:rsidRDefault="003F368C" w:rsidP="003F368C">
      <w:pPr>
        <w:rPr>
          <w:bCs/>
        </w:rPr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3F368C" w:rsidRDefault="003F368C" w:rsidP="003F368C">
      <w:pPr>
        <w:pStyle w:val="Zkladntext"/>
        <w:rPr>
          <w:rFonts w:ascii="Times New Roman" w:hAnsi="Times New Roman"/>
        </w:rPr>
      </w:pPr>
    </w:p>
    <w:p w:rsidR="003F368C" w:rsidRDefault="003F368C" w:rsidP="003F368C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</w:rPr>
        <w:t>Čas použitelnosti veterinárneho lieku zabaleného v pôvodnom obale: 21</w:t>
      </w:r>
      <w:r>
        <w:rPr>
          <w:rFonts w:ascii="Times New Roman" w:hAnsi="Times New Roman"/>
          <w:lang w:val="sk-SK"/>
        </w:rPr>
        <w:t xml:space="preserve"> mesiacov.</w:t>
      </w:r>
    </w:p>
    <w:p w:rsidR="000C3806" w:rsidRDefault="000C3806" w:rsidP="003F368C">
      <w:pPr>
        <w:pStyle w:val="Zkladntext"/>
        <w:rPr>
          <w:rFonts w:ascii="Times New Roman" w:hAnsi="Times New Roman"/>
          <w:lang w:val="sk-SK"/>
        </w:rPr>
      </w:pPr>
      <w:r w:rsidRPr="000C3806">
        <w:rPr>
          <w:rFonts w:ascii="Times New Roman" w:hAnsi="Times New Roman"/>
          <w:lang w:val="sk-SK"/>
        </w:rPr>
        <w:t>Čas použiteľnosti po prvo</w:t>
      </w:r>
      <w:r>
        <w:rPr>
          <w:rFonts w:ascii="Times New Roman" w:hAnsi="Times New Roman"/>
          <w:lang w:val="sk-SK"/>
        </w:rPr>
        <w:t>m otvorení vnútorného balenia: 10 hodín</w:t>
      </w:r>
      <w:r w:rsidR="001B3320">
        <w:rPr>
          <w:rFonts w:ascii="Times New Roman" w:hAnsi="Times New Roman"/>
          <w:lang w:val="sk-SK"/>
        </w:rPr>
        <w:t>.</w:t>
      </w: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pre uchovávanie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Uchovávať v chladničke pri teplote (2</w:t>
      </w:r>
      <w:r w:rsidR="00B63630">
        <w:t xml:space="preserve"> </w:t>
      </w:r>
      <w:r>
        <w:t>°C – 8</w:t>
      </w:r>
      <w:r w:rsidR="00B63630">
        <w:t xml:space="preserve"> °</w:t>
      </w:r>
      <w:r>
        <w:t xml:space="preserve">C).  </w:t>
      </w:r>
    </w:p>
    <w:p w:rsidR="003F368C" w:rsidRDefault="003F368C" w:rsidP="003F368C">
      <w:pPr>
        <w:jc w:val="both"/>
      </w:pPr>
      <w:r>
        <w:t>Chrániť pred mrazom.</w:t>
      </w:r>
    </w:p>
    <w:p w:rsidR="003F368C" w:rsidRDefault="003F368C" w:rsidP="003F368C">
      <w:pPr>
        <w:jc w:val="both"/>
      </w:pPr>
      <w:r>
        <w:t>Chrániť pred svetlom.</w:t>
      </w: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3F368C" w:rsidRDefault="003F368C" w:rsidP="003F368C">
      <w:pPr>
        <w:pStyle w:val="spc2"/>
        <w:tabs>
          <w:tab w:val="clear" w:pos="571"/>
          <w:tab w:val="left" w:pos="0"/>
        </w:tabs>
        <w:ind w:left="0" w:firstLine="0"/>
        <w:jc w:val="both"/>
        <w:rPr>
          <w:szCs w:val="24"/>
          <w:lang w:val="sk-SK"/>
        </w:rPr>
      </w:pPr>
    </w:p>
    <w:p w:rsidR="003F368C" w:rsidRDefault="003F368C" w:rsidP="003F368C">
      <w:pPr>
        <w:pStyle w:val="spc2"/>
        <w:tabs>
          <w:tab w:val="clear" w:pos="571"/>
          <w:tab w:val="left" w:pos="0"/>
        </w:tabs>
        <w:ind w:left="0" w:firstLine="0"/>
        <w:jc w:val="both"/>
        <w:rPr>
          <w:lang w:val="sk-SK"/>
        </w:rPr>
      </w:pPr>
      <w:r>
        <w:rPr>
          <w:szCs w:val="24"/>
          <w:lang w:val="sk-SK"/>
        </w:rPr>
        <w:t xml:space="preserve">Sklenená liekovka </w:t>
      </w:r>
      <w:r w:rsidR="00022991">
        <w:t xml:space="preserve">1 alebo 10 ml </w:t>
      </w:r>
      <w:r>
        <w:rPr>
          <w:szCs w:val="24"/>
          <w:lang w:val="sk-SK"/>
        </w:rPr>
        <w:t>uzavretá halogénobutylovou gumovou zátkou a hliníkovým viečkom.</w:t>
      </w:r>
      <w:r w:rsidR="009A6762">
        <w:rPr>
          <w:szCs w:val="24"/>
          <w:lang w:val="sk-SK"/>
        </w:rPr>
        <w:t xml:space="preserve"> </w:t>
      </w:r>
      <w:r w:rsidR="009A6762" w:rsidRPr="006608ED">
        <w:t>Kartónová alebo polyetylén-tereftalátová (PET) škatuľa.</w:t>
      </w:r>
      <w:r>
        <w:rPr>
          <w:szCs w:val="24"/>
          <w:lang w:val="sk-SK"/>
        </w:rPr>
        <w:t xml:space="preserve"> </w:t>
      </w:r>
    </w:p>
    <w:p w:rsidR="003F368C" w:rsidRDefault="003F368C" w:rsidP="003F368C">
      <w:pPr>
        <w:jc w:val="both"/>
      </w:pPr>
      <w:r>
        <w:t>Veľkosť balenia:10 x 1 dávka, 50 x 1 dávka.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Nie všetky veľkosti balenia sa musia uvádzať na trh.</w:t>
      </w: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pre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3F368C" w:rsidRDefault="003F368C" w:rsidP="003F368C">
      <w:pPr>
        <w:ind w:left="0" w:firstLine="0"/>
        <w:jc w:val="both"/>
      </w:pPr>
    </w:p>
    <w:p w:rsidR="003F368C" w:rsidRDefault="003F368C" w:rsidP="003F368C">
      <w:pPr>
        <w:ind w:left="0" w:firstLine="0"/>
        <w:jc w:val="both"/>
        <w:rPr>
          <w:b/>
        </w:rPr>
      </w:pPr>
      <w:r>
        <w:t>Každý nepoužitý veterinárny liek alebo odpadové materiály z tohoto veterinárneho lieku musia  byť zlikvidované v súlade s platnými predpismi.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rPr>
          <w:b/>
          <w:bCs/>
        </w:rPr>
        <w:lastRenderedPageBreak/>
        <w:t>7.</w:t>
      </w:r>
      <w:r>
        <w:rPr>
          <w:b/>
          <w:bCs/>
        </w:rPr>
        <w:tab/>
        <w:t>DRŽITEĽ ROZHODNUTIA O REGISTRÁCII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Intervet International B.V.</w:t>
      </w:r>
    </w:p>
    <w:p w:rsidR="003F368C" w:rsidRDefault="003F368C" w:rsidP="003F368C">
      <w:pPr>
        <w:jc w:val="both"/>
      </w:pPr>
      <w:r>
        <w:t>Wim de Körverstraat 35</w:t>
      </w:r>
    </w:p>
    <w:p w:rsidR="003F368C" w:rsidRDefault="003F368C" w:rsidP="003F368C">
      <w:pPr>
        <w:jc w:val="both"/>
      </w:pPr>
      <w:r>
        <w:t>5831 AN Boxmeer</w:t>
      </w:r>
    </w:p>
    <w:p w:rsidR="003F368C" w:rsidRDefault="003F368C" w:rsidP="003F368C">
      <w:pPr>
        <w:jc w:val="both"/>
      </w:pPr>
      <w:r>
        <w:t>Holandsko</w:t>
      </w:r>
    </w:p>
    <w:p w:rsidR="003F368C" w:rsidRDefault="003F368C" w:rsidP="003F368C">
      <w:pPr>
        <w:ind w:left="0" w:firstLine="0"/>
        <w:jc w:val="both"/>
      </w:pPr>
    </w:p>
    <w:p w:rsidR="003F368C" w:rsidRDefault="003F368C" w:rsidP="003F368C">
      <w:pPr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 xml:space="preserve">REGISTRAČNÉ ČÍSLO(-A) 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97/380/91-C/S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 PRVEJ REGISTRÁCIE ALEBO DÁTUM PREDĹŽENIA REGISTRÁCIE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23.12.2009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p w:rsidR="003F368C" w:rsidRDefault="003F368C" w:rsidP="003F368C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3F368C" w:rsidRDefault="003F368C" w:rsidP="003F368C">
      <w:pPr>
        <w:ind w:left="0" w:firstLine="0"/>
        <w:jc w:val="both"/>
        <w:rPr>
          <w:b/>
        </w:rPr>
      </w:pPr>
    </w:p>
    <w:p w:rsidR="009A6762" w:rsidRDefault="003F368C" w:rsidP="003F368C">
      <w:pPr>
        <w:ind w:left="0" w:firstLine="0"/>
      </w:pPr>
      <w:r w:rsidRPr="00723052">
        <w:t>Neuplatňuje</w:t>
      </w:r>
      <w:r>
        <w:t xml:space="preserve"> </w:t>
      </w:r>
      <w:r w:rsidRPr="00723052">
        <w:t>sa</w:t>
      </w:r>
      <w:r>
        <w:t>.</w:t>
      </w:r>
    </w:p>
    <w:p w:rsidR="009A6762" w:rsidRDefault="009A6762" w:rsidP="003F368C">
      <w:pPr>
        <w:ind w:left="0" w:firstLine="0"/>
      </w:pPr>
    </w:p>
    <w:p w:rsidR="003F368C" w:rsidRPr="00723052" w:rsidRDefault="003F368C" w:rsidP="003F368C">
      <w:pPr>
        <w:ind w:left="0" w:firstLine="0"/>
      </w:pPr>
      <w:r w:rsidRPr="00723052">
        <w:br w:type="page"/>
      </w:r>
    </w:p>
    <w:p w:rsidR="003F368C" w:rsidRDefault="003F368C" w:rsidP="003F368C">
      <w:pPr>
        <w:jc w:val="both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</w:tcPr>
          <w:p w:rsidR="003F368C" w:rsidRDefault="003F368C" w:rsidP="00A75563">
            <w:p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ÚDAJE, KTORÉ MAJÚ BYŤ UVEDENÉ NA VONKAJŠOM OBALE </w:t>
            </w:r>
          </w:p>
          <w:p w:rsidR="003F368C" w:rsidRDefault="003F368C" w:rsidP="00A75563">
            <w:pPr>
              <w:jc w:val="both"/>
            </w:pPr>
          </w:p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škatuľka</w:t>
            </w:r>
          </w:p>
        </w:tc>
      </w:tr>
    </w:tbl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 xml:space="preserve">Nobivac Lepto </w:t>
      </w:r>
      <w:r w:rsidR="006705B0" w:rsidRPr="006705B0">
        <w:t xml:space="preserve">injekčná suspenzia </w:t>
      </w:r>
      <w:r>
        <w:t>pre psy</w:t>
      </w:r>
    </w:p>
    <w:p w:rsidR="003F368C" w:rsidRDefault="003F368C" w:rsidP="003F368C">
      <w:pPr>
        <w:ind w:left="0" w:firstLine="0"/>
        <w:jc w:val="both"/>
      </w:pP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ZLOŽENIE: ÚČINNÉ LÁTKY A POMOCNÉ LÁTKY</w:t>
            </w:r>
          </w:p>
        </w:tc>
      </w:tr>
    </w:tbl>
    <w:p w:rsidR="003F368C" w:rsidRDefault="003F368C" w:rsidP="003F368C">
      <w:pPr>
        <w:jc w:val="both"/>
      </w:pPr>
    </w:p>
    <w:p w:rsidR="003F368C" w:rsidRPr="00B071E7" w:rsidRDefault="003F368C" w:rsidP="003F368C">
      <w:pPr>
        <w:ind w:left="562" w:hanging="562"/>
        <w:jc w:val="both"/>
      </w:pPr>
      <w:r w:rsidRPr="00B071E7">
        <w:t xml:space="preserve">Inaktivované kmene </w:t>
      </w:r>
      <w:r w:rsidRPr="00542647">
        <w:rPr>
          <w:i/>
        </w:rPr>
        <w:t>Leptospira</w:t>
      </w:r>
      <w:r w:rsidRPr="00B071E7">
        <w:t>:</w:t>
      </w:r>
    </w:p>
    <w:p w:rsidR="00310ACB" w:rsidRDefault="00310ACB" w:rsidP="00310ACB">
      <w:pPr>
        <w:pStyle w:val="Zarkazkladnhotextu3"/>
        <w:tabs>
          <w:tab w:val="clear" w:pos="1170"/>
          <w:tab w:val="left" w:pos="7088"/>
        </w:tabs>
        <w:spacing w:before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L. interrogans</w:t>
      </w:r>
      <w:r>
        <w:rPr>
          <w:rFonts w:ascii="Times New Roman" w:hAnsi="Times New Roman"/>
        </w:rPr>
        <w:t>, sérová skupina Canicola, sérovar Portland-verde (kmeň Ca-12-000)</w:t>
      </w:r>
    </w:p>
    <w:p w:rsidR="00310ACB" w:rsidRDefault="00310ACB" w:rsidP="00022991">
      <w:pPr>
        <w:pStyle w:val="Zarkazkladnhotextu3"/>
        <w:tabs>
          <w:tab w:val="clear" w:pos="1170"/>
          <w:tab w:val="left" w:pos="6237"/>
        </w:tabs>
        <w:spacing w:before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>800-1900 E.U./ml*</w:t>
      </w:r>
    </w:p>
    <w:p w:rsidR="00310ACB" w:rsidRDefault="00310ACB" w:rsidP="00310ACB">
      <w:pPr>
        <w:pStyle w:val="Zarkazkladnhotextu3"/>
        <w:tabs>
          <w:tab w:val="clear" w:pos="1170"/>
          <w:tab w:val="left" w:pos="720"/>
          <w:tab w:val="left" w:pos="2610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i/>
        </w:rPr>
        <w:t>L. interrogans</w:t>
      </w:r>
      <w:r>
        <w:rPr>
          <w:rFonts w:ascii="Times New Roman" w:hAnsi="Times New Roman"/>
        </w:rPr>
        <w:t>, sérová skupina Icterohaemorrhagiae, sérovar Copenhageni (kmeň 820K)</w:t>
      </w:r>
    </w:p>
    <w:p w:rsidR="003F368C" w:rsidRDefault="00310ACB" w:rsidP="00022991">
      <w:pPr>
        <w:pStyle w:val="Zarkazkladnhotextu3"/>
        <w:tabs>
          <w:tab w:val="clear" w:pos="1170"/>
          <w:tab w:val="left" w:pos="6237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750-1500 E.U./ml*</w:t>
      </w: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 xml:space="preserve">LIEKOVÁ FORMA </w:t>
            </w:r>
          </w:p>
        </w:tc>
      </w:tr>
    </w:tbl>
    <w:p w:rsidR="003F368C" w:rsidRDefault="003F368C" w:rsidP="003F368C">
      <w:pPr>
        <w:jc w:val="both"/>
      </w:pPr>
    </w:p>
    <w:p w:rsidR="003F368C" w:rsidRDefault="006705B0" w:rsidP="003F368C">
      <w:pPr>
        <w:jc w:val="both"/>
      </w:pPr>
      <w:r>
        <w:t>I</w:t>
      </w:r>
      <w:r w:rsidRPr="006705B0">
        <w:t>njekčná suspenzia</w:t>
      </w:r>
      <w:r>
        <w:t>.</w:t>
      </w:r>
    </w:p>
    <w:p w:rsidR="006705B0" w:rsidRDefault="006705B0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VEĽKOSŤ BALENIA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10 x 1 ml</w:t>
      </w:r>
    </w:p>
    <w:p w:rsidR="003F368C" w:rsidRDefault="003F368C" w:rsidP="003F368C">
      <w:pPr>
        <w:jc w:val="both"/>
      </w:pPr>
      <w:r w:rsidRPr="00B06CA1">
        <w:rPr>
          <w:highlight w:val="lightGray"/>
        </w:rPr>
        <w:t>50 x 1 ml</w:t>
      </w: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CIEĽOVÝ DRUH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 w:rsidRPr="001474A9">
        <w:rPr>
          <w:highlight w:val="lightGray"/>
        </w:rPr>
        <w:t>Psy.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INDIKÁCIA (INDIKÁCIE)</w:t>
            </w:r>
          </w:p>
        </w:tc>
      </w:tr>
    </w:tbl>
    <w:p w:rsidR="003F368C" w:rsidRDefault="003F368C" w:rsidP="003F368C">
      <w:pPr>
        <w:jc w:val="both"/>
      </w:pPr>
      <w:r>
        <w:t xml:space="preserve"> </w:t>
      </w:r>
    </w:p>
    <w:p w:rsidR="003F368C" w:rsidRDefault="003F368C" w:rsidP="003F368C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Vakcinácia proti leptospiróze.</w:t>
      </w: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SPÔSOB  A CESTA PODANIA LIEKU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S.c.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Pred použitím si prečítajte písomnú informáciu pre používateľov.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  <w:i/>
          <w:lang w:val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OCHRANNÁ LEHOTA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ŠPECIÁLNE  UPOZORNENIE</w:t>
            </w:r>
            <w:r>
              <w:rPr>
                <w:b/>
                <w:bCs/>
              </w:rPr>
              <w:t>(-A), AK JE POTREBNÉ</w:t>
            </w:r>
          </w:p>
        </w:tc>
      </w:tr>
    </w:tbl>
    <w:p w:rsidR="003F368C" w:rsidRDefault="003F368C" w:rsidP="003F368C">
      <w:pPr>
        <w:ind w:left="0" w:firstLine="0"/>
        <w:jc w:val="both"/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  <w:lang w:val="sk-SK"/>
        </w:rPr>
      </w:pPr>
      <w:r w:rsidRPr="00CF1229">
        <w:rPr>
          <w:rFonts w:ascii="Times New Roman" w:hAnsi="Times New Roman"/>
          <w:highlight w:val="lightGray"/>
          <w:lang w:val="sk-SK"/>
        </w:rPr>
        <w:t>Pred použitím si prečítajte písomnú informáciu pre používateľov.</w:t>
      </w: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DÁTUM EXSPIRÁCIE</w:t>
            </w:r>
          </w:p>
        </w:tc>
      </w:tr>
    </w:tbl>
    <w:p w:rsidR="003F368C" w:rsidRDefault="003F368C" w:rsidP="003F368C">
      <w:pPr>
        <w:jc w:val="both"/>
        <w:rPr>
          <w:b/>
        </w:rPr>
      </w:pPr>
    </w:p>
    <w:p w:rsidR="003F368C" w:rsidRDefault="003F368C" w:rsidP="003F368C">
      <w:pPr>
        <w:jc w:val="both"/>
        <w:rPr>
          <w:b/>
        </w:rPr>
      </w:pPr>
      <w:r>
        <w:t>EXP</w:t>
      </w:r>
      <w:r>
        <w:rPr>
          <w:b/>
        </w:rPr>
        <w:t xml:space="preserve"> </w:t>
      </w:r>
      <w:r>
        <w:t>{mesiac/rok}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11.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OSOBITNÉ</w:t>
            </w:r>
            <w:r>
              <w:rPr>
                <w:b/>
              </w:rPr>
              <w:t xml:space="preserve"> PODMIENKY NA UCHOVÁVANIE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Uchovávať v chladničke.</w:t>
      </w:r>
    </w:p>
    <w:p w:rsidR="003F368C" w:rsidRDefault="003F368C" w:rsidP="003F368C">
      <w:pPr>
        <w:jc w:val="both"/>
      </w:pPr>
      <w:r>
        <w:t>Chrániť pred mrazom.</w:t>
      </w:r>
    </w:p>
    <w:p w:rsidR="003F368C" w:rsidRDefault="003F368C" w:rsidP="003F368C">
      <w:pPr>
        <w:jc w:val="both"/>
      </w:pPr>
      <w:r>
        <w:t>Chrániť pred svetlom.</w:t>
      </w: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OSOBITNÉ BEZPEČNOSTNÉ OPATRENIA NA ZNEŠKODNENIE NEPOUŽITÉHO LIEKU(-OV) ALEBO ODPADOVÉHO MATERIÁLU, V PRÍPADE POTREBY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ind w:left="0" w:firstLine="0"/>
        <w:jc w:val="both"/>
      </w:pPr>
      <w:r w:rsidRPr="00CF1229">
        <w:rPr>
          <w:highlight w:val="lightGray"/>
        </w:rPr>
        <w:t>Likvidácia: pozri písomnú informáciu pre používateľov.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</w:rPr>
              <w:tab/>
              <w:t xml:space="preserve">OZNAČENIE „LEN PRE ZVIERATÁ“ </w:t>
            </w:r>
            <w:r>
              <w:rPr>
                <w:b/>
                <w:bCs/>
              </w:rPr>
              <w:t>A PODMIENKY ALEBO OBMEDZENIA TÝKAJÚCE SA DODÁVKY A POUŽITIA, ak sa uplatňujú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Len pre zvieratá – vydáva sa na veterinárny predpis.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</w:rPr>
              <w:tab/>
              <w:t>OZNAČENIE „UCHOVÁVAŤ MIMO DOSAHU A DOHĽADU DETÍ“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Uchovávať mimo dosahu a dohľadu detí.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NÁZOV A ADRESA DRŽITEĽA ROZHODNUTIA O REGISTRÁCII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Intervet International B.V.</w:t>
      </w:r>
    </w:p>
    <w:p w:rsidR="003F368C" w:rsidRDefault="003F368C" w:rsidP="003F368C">
      <w:pPr>
        <w:jc w:val="both"/>
      </w:pPr>
      <w:r>
        <w:t>NL-5831 AN Boxmeer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F368C" w:rsidTr="00A755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97/380/91-C/S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3F368C" w:rsidTr="00A7556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</w:rPr>
              <w:tab/>
              <w:t>ČÍSLO VÝROBNEJ ŠARŽE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Lot {číslo}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p w:rsidR="003F368C" w:rsidRDefault="003F368C" w:rsidP="003F368C">
      <w:pPr>
        <w:pStyle w:val="Pta"/>
        <w:tabs>
          <w:tab w:val="clear" w:pos="4536"/>
          <w:tab w:val="clear" w:pos="9072"/>
        </w:tabs>
        <w:ind w:left="0" w:firstLine="0"/>
        <w:jc w:val="both"/>
      </w:pPr>
      <w: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F368C" w:rsidTr="00A75563">
        <w:tc>
          <w:tcPr>
            <w:tcW w:w="9210" w:type="dxa"/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MINIMÁLNE ÚDAJE, KTORÉ MAJÚ BYŤ UVEDENÉ NA MALOM VNÚTORNOM OBALE</w:t>
            </w:r>
          </w:p>
          <w:p w:rsidR="003F368C" w:rsidRDefault="003F368C" w:rsidP="00A75563">
            <w:pPr>
              <w:jc w:val="both"/>
            </w:pPr>
          </w:p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štítok liekovky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F368C" w:rsidTr="00A75563">
        <w:tc>
          <w:tcPr>
            <w:tcW w:w="9250" w:type="dxa"/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NÁZOV VETERINÁRNEHO LIEKU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ind w:left="0" w:firstLine="0"/>
        <w:jc w:val="both"/>
      </w:pPr>
      <w:r>
        <w:t xml:space="preserve">Nobivac Lepto </w:t>
      </w:r>
    </w:p>
    <w:p w:rsidR="003F368C" w:rsidRDefault="003F368C" w:rsidP="003F368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F368C" w:rsidTr="00A75563">
        <w:tc>
          <w:tcPr>
            <w:tcW w:w="9250" w:type="dxa"/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 xml:space="preserve">MNOŽSTVO </w:t>
            </w:r>
            <w:r>
              <w:rPr>
                <w:b/>
                <w:bCs/>
              </w:rPr>
              <w:t>ÚČINNEJ LÁTKY (LÁTOK)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r w:rsidRPr="00CB573D">
        <w:t>Prečítajte si písomnú informáciu pre používateľov</w:t>
      </w:r>
      <w:r>
        <w:t>.</w:t>
      </w:r>
    </w:p>
    <w:p w:rsidR="003F368C" w:rsidRDefault="003F368C" w:rsidP="003F368C">
      <w:pPr>
        <w:pStyle w:val="Zarkazkladnhotextu3"/>
        <w:tabs>
          <w:tab w:val="clear" w:pos="1170"/>
          <w:tab w:val="left" w:pos="720"/>
          <w:tab w:val="left" w:pos="2610"/>
        </w:tabs>
        <w:spacing w:before="0"/>
        <w:ind w:left="0" w:firstLine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F368C" w:rsidTr="00A7556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 xml:space="preserve">OBSAH V HMOTNOSTNÝCH, OBJEMOVÝCH ALEBO KUSOVÝCH JEDNOTKÁCH </w:t>
            </w:r>
          </w:p>
        </w:tc>
      </w:tr>
    </w:tbl>
    <w:p w:rsidR="003F368C" w:rsidRDefault="003F368C" w:rsidP="003F368C">
      <w:pPr>
        <w:jc w:val="both"/>
        <w:rPr>
          <w:b/>
        </w:rPr>
      </w:pPr>
    </w:p>
    <w:p w:rsidR="003F368C" w:rsidRDefault="003F368C" w:rsidP="003F368C">
      <w:pPr>
        <w:jc w:val="both"/>
        <w:rPr>
          <w:bCs/>
        </w:rPr>
      </w:pPr>
      <w:r>
        <w:rPr>
          <w:bCs/>
        </w:rPr>
        <w:t xml:space="preserve">1 ml </w:t>
      </w:r>
    </w:p>
    <w:p w:rsidR="003F368C" w:rsidRDefault="003F368C" w:rsidP="003F368C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F368C" w:rsidTr="00A7556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>SOB</w:t>
            </w:r>
            <w:r>
              <w:rPr>
                <w:b/>
              </w:rPr>
              <w:t xml:space="preserve"> PODANIA LIEKU</w:t>
            </w:r>
          </w:p>
        </w:tc>
      </w:tr>
    </w:tbl>
    <w:p w:rsidR="003F368C" w:rsidRDefault="003F368C" w:rsidP="003F368C">
      <w:pPr>
        <w:jc w:val="both"/>
        <w:rPr>
          <w:b/>
        </w:rPr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s.c. 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  <w:lang w:val="sk-SK"/>
        </w:rPr>
      </w:pPr>
    </w:p>
    <w:p w:rsidR="003F368C" w:rsidRDefault="003F368C" w:rsidP="003F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  <w:bCs/>
        </w:rPr>
        <w:t>OCHRANNÁ LEHOTA</w:t>
      </w:r>
    </w:p>
    <w:p w:rsidR="003F368C" w:rsidRDefault="003F368C" w:rsidP="003F368C">
      <w:pPr>
        <w:jc w:val="both"/>
        <w:rPr>
          <w:b/>
        </w:rPr>
      </w:pPr>
    </w:p>
    <w:p w:rsidR="003F368C" w:rsidRDefault="003F368C" w:rsidP="003F368C">
      <w:pPr>
        <w:jc w:val="both"/>
        <w:rPr>
          <w:b/>
        </w:rPr>
      </w:pPr>
    </w:p>
    <w:p w:rsidR="003F368C" w:rsidRDefault="003F368C" w:rsidP="003F368C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F368C" w:rsidTr="00A7556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ČÍSLO ŠARŽE</w:t>
            </w:r>
          </w:p>
        </w:tc>
      </w:tr>
    </w:tbl>
    <w:p w:rsidR="003F368C" w:rsidRDefault="003F368C" w:rsidP="003F368C">
      <w:pPr>
        <w:jc w:val="both"/>
        <w:rPr>
          <w:b/>
        </w:rPr>
      </w:pPr>
    </w:p>
    <w:p w:rsidR="003F368C" w:rsidRDefault="003F368C" w:rsidP="003F368C">
      <w:pPr>
        <w:jc w:val="both"/>
      </w:pPr>
      <w:r>
        <w:t>Lot: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F368C" w:rsidTr="00A7556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DÁTUM EXSPIRÁCIE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EXP{mesiac/rok}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F368C" w:rsidTr="00A7556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C" w:rsidRDefault="003F368C" w:rsidP="00A75563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OZNAČENIE „LEN PRE ZVIERATÁ“</w:t>
            </w:r>
          </w:p>
        </w:tc>
      </w:tr>
    </w:tbl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Len pre zvieratá.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br w:type="page"/>
      </w:r>
    </w:p>
    <w:p w:rsidR="003F368C" w:rsidRDefault="003F368C" w:rsidP="003F368C">
      <w:pPr>
        <w:pStyle w:val="Nadpis1"/>
        <w:rPr>
          <w:bCs w:val="0"/>
        </w:rPr>
      </w:pPr>
      <w:r>
        <w:rPr>
          <w:bCs w:val="0"/>
        </w:rPr>
        <w:lastRenderedPageBreak/>
        <w:t>PÍSOMNÁ INFORMÁCIA PRE POUŽÍVATEĽOV</w:t>
      </w:r>
    </w:p>
    <w:p w:rsidR="003F368C" w:rsidRDefault="003F368C" w:rsidP="003F368C">
      <w:pPr>
        <w:jc w:val="center"/>
      </w:pPr>
    </w:p>
    <w:p w:rsidR="003F368C" w:rsidRDefault="003F368C" w:rsidP="003F368C">
      <w:pPr>
        <w:jc w:val="center"/>
      </w:pPr>
      <w:r>
        <w:t xml:space="preserve">Nobivac Lepto </w:t>
      </w:r>
      <w:r w:rsidR="006705B0" w:rsidRPr="006705B0">
        <w:t xml:space="preserve">injekčná suspenzia </w:t>
      </w:r>
      <w:r>
        <w:t>pre psy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NÁZOV A ADRESA DRŽITEĽA ROZHODNUTIA O REGISTRÁCII A DRŽITEĽA POVOLENIA NA VÝROBU ZODPOVEDNÉHO ZA UVOĽNENIE ŠARŽE, AK NIE SÚ IDENTICKÍ</w:t>
      </w:r>
    </w:p>
    <w:p w:rsidR="003F368C" w:rsidRDefault="003F368C" w:rsidP="003F368C">
      <w:pPr>
        <w:jc w:val="both"/>
        <w:rPr>
          <w:b/>
        </w:rPr>
      </w:pPr>
    </w:p>
    <w:p w:rsidR="003F368C" w:rsidRDefault="003F368C" w:rsidP="003F368C">
      <w:pPr>
        <w:jc w:val="both"/>
        <w:rPr>
          <w:b/>
        </w:rPr>
      </w:pPr>
      <w:r>
        <w:rPr>
          <w:u w:val="single"/>
        </w:rPr>
        <w:t>Držiteľ registračného rozhodnutia</w:t>
      </w:r>
      <w:r>
        <w:rPr>
          <w:b/>
          <w:u w:val="single"/>
        </w:rPr>
        <w:t xml:space="preserve"> </w:t>
      </w:r>
      <w:r>
        <w:rPr>
          <w:u w:val="single"/>
        </w:rPr>
        <w:t>a výrobca</w:t>
      </w:r>
      <w:r>
        <w:t>:</w:t>
      </w:r>
    </w:p>
    <w:p w:rsidR="003F368C" w:rsidRDefault="003F368C" w:rsidP="003F368C">
      <w:pPr>
        <w:jc w:val="both"/>
      </w:pPr>
      <w:r>
        <w:t>Intervet International B.V.</w:t>
      </w:r>
    </w:p>
    <w:p w:rsidR="003F368C" w:rsidRDefault="003F368C" w:rsidP="003F368C">
      <w:pPr>
        <w:jc w:val="both"/>
      </w:pPr>
      <w:r>
        <w:t>Wim de Körverstraat 35</w:t>
      </w:r>
    </w:p>
    <w:p w:rsidR="003F368C" w:rsidRDefault="003F368C" w:rsidP="003F368C">
      <w:pPr>
        <w:jc w:val="both"/>
      </w:pPr>
      <w:r>
        <w:t>5831 AN Boxmeer</w:t>
      </w:r>
    </w:p>
    <w:p w:rsidR="003F368C" w:rsidRDefault="003F368C" w:rsidP="003F368C">
      <w:pPr>
        <w:jc w:val="both"/>
      </w:pPr>
      <w:r>
        <w:t>Holandsko</w:t>
      </w:r>
    </w:p>
    <w:p w:rsidR="003F368C" w:rsidRDefault="003F368C" w:rsidP="003F368C">
      <w:pPr>
        <w:jc w:val="both"/>
        <w:rPr>
          <w:b/>
        </w:rPr>
      </w:pPr>
    </w:p>
    <w:p w:rsidR="003F368C" w:rsidRDefault="003F368C" w:rsidP="003F368C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NÁZOV VETERINÁRNEHO LIEKU</w:t>
      </w:r>
    </w:p>
    <w:p w:rsidR="003F368C" w:rsidRDefault="003F368C" w:rsidP="003F368C">
      <w:pPr>
        <w:jc w:val="both"/>
      </w:pPr>
    </w:p>
    <w:p w:rsidR="003F368C" w:rsidRDefault="003F368C" w:rsidP="003F368C">
      <w:pPr>
        <w:ind w:left="0" w:firstLine="0"/>
        <w:jc w:val="both"/>
      </w:pPr>
      <w:r>
        <w:t xml:space="preserve">Nobivac Lepto </w:t>
      </w:r>
      <w:r w:rsidR="006705B0" w:rsidRPr="006705B0">
        <w:t xml:space="preserve">injekčná suspenzia </w:t>
      </w:r>
      <w:r>
        <w:t>pre psy</w:t>
      </w: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ZLOŽENIE: ÚČINNÁ LÁTKA (LÁTKY) A INÉ ZLOŽKY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1 dávka (1 ml) obsahuje:</w:t>
      </w:r>
    </w:p>
    <w:p w:rsidR="003F368C" w:rsidRDefault="003F368C" w:rsidP="003F368C">
      <w:pPr>
        <w:jc w:val="both"/>
      </w:pPr>
    </w:p>
    <w:p w:rsidR="003F368C" w:rsidRDefault="003F368C" w:rsidP="003F368C">
      <w:pPr>
        <w:ind w:left="562" w:hanging="562"/>
        <w:jc w:val="both"/>
        <w:rPr>
          <w:b/>
        </w:rPr>
      </w:pPr>
      <w:r>
        <w:rPr>
          <w:b/>
        </w:rPr>
        <w:t>Účinné látky:</w:t>
      </w:r>
    </w:p>
    <w:p w:rsidR="003F368C" w:rsidRPr="00B071E7" w:rsidRDefault="003F368C" w:rsidP="003F368C">
      <w:pPr>
        <w:ind w:left="562" w:hanging="562"/>
        <w:jc w:val="both"/>
      </w:pPr>
      <w:r w:rsidRPr="00B071E7">
        <w:t xml:space="preserve">Inaktivované kmene </w:t>
      </w:r>
      <w:r w:rsidRPr="00542647">
        <w:rPr>
          <w:i/>
        </w:rPr>
        <w:t>Leptospira</w:t>
      </w:r>
      <w:r w:rsidRPr="00B071E7">
        <w:t>:</w:t>
      </w:r>
    </w:p>
    <w:p w:rsidR="00310ACB" w:rsidRDefault="00310ACB" w:rsidP="00310ACB">
      <w:pPr>
        <w:pStyle w:val="Zarkazkladnhotextu3"/>
        <w:tabs>
          <w:tab w:val="clear" w:pos="1170"/>
          <w:tab w:val="left" w:pos="7088"/>
        </w:tabs>
        <w:spacing w:before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L. interrogans</w:t>
      </w:r>
      <w:r>
        <w:rPr>
          <w:rFonts w:ascii="Times New Roman" w:hAnsi="Times New Roman"/>
        </w:rPr>
        <w:t>, sérová skupina Canicola, sérovar Portland-verde (kmeň Ca-12-000)</w:t>
      </w:r>
    </w:p>
    <w:p w:rsidR="00310ACB" w:rsidRDefault="00310ACB" w:rsidP="009601C6">
      <w:pPr>
        <w:pStyle w:val="Zarkazkladnhotextu3"/>
        <w:tabs>
          <w:tab w:val="clear" w:pos="1170"/>
          <w:tab w:val="left" w:pos="6804"/>
        </w:tabs>
        <w:spacing w:before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>800-1900 E.U./ml*</w:t>
      </w:r>
    </w:p>
    <w:p w:rsidR="00310ACB" w:rsidRDefault="00310ACB" w:rsidP="00310ACB">
      <w:pPr>
        <w:pStyle w:val="Zarkazkladnhotextu3"/>
        <w:tabs>
          <w:tab w:val="clear" w:pos="1170"/>
          <w:tab w:val="left" w:pos="720"/>
          <w:tab w:val="left" w:pos="2610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i/>
        </w:rPr>
        <w:t>L. interrogans</w:t>
      </w:r>
      <w:r>
        <w:rPr>
          <w:rFonts w:ascii="Times New Roman" w:hAnsi="Times New Roman"/>
        </w:rPr>
        <w:t>, sérová skupina Icterohaemorrhagiae, sérovar Copenhageni (kmeň 820K)</w:t>
      </w:r>
    </w:p>
    <w:p w:rsidR="003F368C" w:rsidRDefault="00310ACB" w:rsidP="009601C6">
      <w:pPr>
        <w:pStyle w:val="Zarkazkladnhotextu3"/>
        <w:tabs>
          <w:tab w:val="clear" w:pos="1170"/>
          <w:tab w:val="left" w:pos="6804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750-1500 E.U./ml*</w:t>
      </w:r>
    </w:p>
    <w:p w:rsidR="003F368C" w:rsidRPr="00B06CA1" w:rsidRDefault="003F368C" w:rsidP="003F368C">
      <w:pPr>
        <w:pStyle w:val="Zarkazkladnhotextu3"/>
        <w:tabs>
          <w:tab w:val="clear" w:pos="1170"/>
          <w:tab w:val="left" w:pos="2610"/>
        </w:tabs>
        <w:spacing w:before="0"/>
        <w:rPr>
          <w:rFonts w:ascii="Times New Roman" w:hAnsi="Times New Roman"/>
          <w:b/>
        </w:rPr>
      </w:pPr>
      <w:r w:rsidRPr="00B06CA1">
        <w:rPr>
          <w:rFonts w:ascii="Times New Roman" w:hAnsi="Times New Roman"/>
        </w:rPr>
        <w:t>* ELISA jednotky v in-vitro teste účinnosti</w:t>
      </w:r>
    </w:p>
    <w:p w:rsidR="003F368C" w:rsidRDefault="003F368C" w:rsidP="003F368C">
      <w:pPr>
        <w:jc w:val="both"/>
        <w:rPr>
          <w:b/>
        </w:rPr>
      </w:pPr>
      <w:r>
        <w:rPr>
          <w:b/>
        </w:rPr>
        <w:t>Pomocné látky:</w:t>
      </w:r>
    </w:p>
    <w:p w:rsidR="003F368C" w:rsidRPr="0060153F" w:rsidRDefault="003F368C" w:rsidP="003F368C">
      <w:pPr>
        <w:jc w:val="both"/>
      </w:pPr>
      <w:r>
        <w:t>Tiomersal</w:t>
      </w: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INDIKÁCIA(-E)</w:t>
      </w:r>
    </w:p>
    <w:p w:rsidR="003F368C" w:rsidRDefault="003F368C" w:rsidP="003F368C">
      <w:pPr>
        <w:pStyle w:val="Zkladntext"/>
        <w:rPr>
          <w:rFonts w:ascii="Times New Roman" w:hAnsi="Times New Roman"/>
          <w:lang w:val="sk-SK"/>
        </w:rPr>
      </w:pPr>
    </w:p>
    <w:p w:rsidR="003F368C" w:rsidRDefault="003F368C" w:rsidP="003F368C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Aktívna imunizácia psov proti leptospiróze. </w:t>
      </w:r>
    </w:p>
    <w:p w:rsidR="003F368C" w:rsidRDefault="003F368C" w:rsidP="003F368C">
      <w:pPr>
        <w:jc w:val="both"/>
      </w:pPr>
      <w:r>
        <w:t>Nástup imunity:  4 týždne</w:t>
      </w:r>
    </w:p>
    <w:p w:rsidR="003F368C" w:rsidRDefault="003F368C" w:rsidP="003F368C">
      <w:pPr>
        <w:jc w:val="both"/>
      </w:pPr>
      <w:r>
        <w:t>Trvanie imunity: 1 rok</w:t>
      </w: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KONTRAINDIKÁCIE</w:t>
      </w:r>
    </w:p>
    <w:p w:rsidR="003F368C" w:rsidRDefault="003F368C" w:rsidP="003F368C">
      <w:pPr>
        <w:rPr>
          <w:b/>
          <w:bCs/>
        </w:rPr>
      </w:pPr>
    </w:p>
    <w:p w:rsidR="003F368C" w:rsidRDefault="003F368C" w:rsidP="003F368C">
      <w:pPr>
        <w:jc w:val="both"/>
      </w:pPr>
      <w:r>
        <w:t>Žiadne.</w:t>
      </w:r>
    </w:p>
    <w:p w:rsidR="003F368C" w:rsidRDefault="003F368C" w:rsidP="003F368C">
      <w:pPr>
        <w:rPr>
          <w:b/>
          <w:bCs/>
        </w:rPr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NEŽIADUCE ÚČINKY</w:t>
      </w:r>
    </w:p>
    <w:p w:rsidR="003F368C" w:rsidRDefault="003F368C" w:rsidP="003F368C">
      <w:pPr>
        <w:rPr>
          <w:bCs/>
        </w:rPr>
      </w:pPr>
    </w:p>
    <w:p w:rsidR="003F368C" w:rsidRDefault="003F368C" w:rsidP="003F368C">
      <w:pPr>
        <w:ind w:left="0" w:firstLine="0"/>
        <w:jc w:val="both"/>
      </w:pPr>
      <w:r>
        <w:t>V ojedinelých prípadoch môže dôjsť k anafylaktickej reakcii. Po vakcinácii sa môže prechodne objaviť v mieste aplikácie lokálna reakcia.</w:t>
      </w:r>
    </w:p>
    <w:p w:rsidR="003F368C" w:rsidRDefault="003F368C" w:rsidP="003F368C">
      <w:pPr>
        <w:ind w:left="0" w:firstLine="0"/>
        <w:rPr>
          <w:bCs/>
          <w:szCs w:val="22"/>
        </w:rPr>
      </w:pPr>
      <w:r>
        <w:rPr>
          <w:szCs w:val="22"/>
        </w:rPr>
        <w:t>Ak zistíte akékoľvek vážne účinky alebo iné vedľajšie účinky, ktoré nie sú uvedené v tejto písomnej informácii, informujte vášho veterinárneho lekára.</w:t>
      </w:r>
    </w:p>
    <w:p w:rsidR="003F368C" w:rsidRDefault="003F368C" w:rsidP="003F368C"/>
    <w:p w:rsidR="003F368C" w:rsidRDefault="003F368C" w:rsidP="003F368C">
      <w:pPr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CIEĽOVÝ DRUH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Psy.</w:t>
      </w: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DÁVKOVANIE PRE KAŽDÝ DRUH, CESTA 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3F368C" w:rsidRDefault="003F368C" w:rsidP="003F368C">
      <w:pPr>
        <w:jc w:val="both"/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lastRenderedPageBreak/>
        <w:t>1 ml subkutánne.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  <w:i/>
          <w:lang w:val="sk-SK"/>
        </w:rPr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Vakcína sa spravidla aplikuje s inými lyofilizovanými vakcínami série Nobivac </w:t>
      </w:r>
      <w:r w:rsidRPr="007D010E">
        <w:rPr>
          <w:rFonts w:ascii="Times New Roman" w:hAnsi="Times New Roman"/>
        </w:rPr>
        <w:t>(Nobivac DHP, Nobivac DHPPi, Nobivac Parvo C, Nobivac Rabies)</w:t>
      </w:r>
      <w:r>
        <w:rPr>
          <w:rFonts w:ascii="Times New Roman" w:hAnsi="Times New Roman"/>
        </w:rPr>
        <w:t>, kde slúži ako solvens</w:t>
      </w:r>
      <w:r w:rsidRPr="007D010E">
        <w:rPr>
          <w:rFonts w:ascii="Times New Roman" w:hAnsi="Times New Roman"/>
        </w:rPr>
        <w:t>.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>Vakcinačná schéma: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 w:rsidRPr="00800B61">
        <w:rPr>
          <w:rFonts w:ascii="Times New Roman" w:hAnsi="Times New Roman"/>
          <w:u w:val="single"/>
        </w:rPr>
        <w:t>Základná vakcinácia:</w:t>
      </w:r>
      <w:r>
        <w:rPr>
          <w:rFonts w:ascii="Times New Roman" w:hAnsi="Times New Roman"/>
        </w:rPr>
        <w:t xml:space="preserve"> 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>
        <w:rPr>
          <w:rFonts w:ascii="Times New Roman" w:hAnsi="Times New Roman"/>
        </w:rPr>
        <w:t>Vakcinovať dvakrát s odstupom 2-4 týždne. Minimálny vek šteniat pri prvej vakcinácii by mal byť 8 týždňov.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 w:rsidRPr="00800B61">
        <w:rPr>
          <w:rFonts w:ascii="Times New Roman" w:hAnsi="Times New Roman"/>
          <w:u w:val="single"/>
        </w:rPr>
        <w:t>Revakcinácia:</w:t>
      </w:r>
      <w:r>
        <w:rPr>
          <w:rFonts w:ascii="Times New Roman" w:hAnsi="Times New Roman"/>
        </w:rPr>
        <w:t xml:space="preserve"> 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>
        <w:rPr>
          <w:rFonts w:ascii="Times New Roman" w:hAnsi="Times New Roman"/>
        </w:rPr>
        <w:t>Jedna dávka každý rok.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>
        <w:rPr>
          <w:rFonts w:ascii="Times New Roman" w:hAnsi="Times New Roman"/>
        </w:rPr>
        <w:t>Vakcináciu/revakcináciu sa odporúča vykonávať na jar, pretože výskyt leptospir je n</w:t>
      </w:r>
      <w:r w:rsidR="009601C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jvyšší v lete. </w:t>
      </w: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>
        <w:rPr>
          <w:rFonts w:ascii="Times New Roman" w:hAnsi="Times New Roman"/>
        </w:rPr>
        <w:t>Psom, ktorí sa často pohybujú v prírode vo vode sa odporúča podať aj tretiu dávku 6 mesiacov po základnej vakcinácii.</w:t>
      </w: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POKYN O SPRÁVNOM PODANÍ</w:t>
      </w:r>
    </w:p>
    <w:p w:rsidR="003F368C" w:rsidRDefault="003F368C" w:rsidP="003F368C">
      <w:pPr>
        <w:ind w:left="360" w:firstLine="0"/>
        <w:jc w:val="both"/>
        <w:rPr>
          <w:b/>
        </w:rPr>
      </w:pPr>
    </w:p>
    <w:p w:rsidR="003F368C" w:rsidRDefault="003F368C" w:rsidP="003F368C">
      <w:pPr>
        <w:pStyle w:val="Zarkazkladnhotextu2"/>
        <w:tabs>
          <w:tab w:val="left" w:pos="5760"/>
          <w:tab w:val="left" w:pos="7920"/>
        </w:tabs>
        <w:ind w:left="0" w:right="-28" w:firstLine="0"/>
        <w:rPr>
          <w:rFonts w:ascii="Times New Roman" w:hAnsi="Times New Roman"/>
        </w:rPr>
      </w:pPr>
      <w:r>
        <w:rPr>
          <w:rFonts w:ascii="Times New Roman" w:hAnsi="Times New Roman"/>
        </w:rPr>
        <w:t>Liek pred použitím zahriať na teplotu 15-25°C. Podať za aseptických podmienok.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  <w:rPr>
          <w:b/>
        </w:rPr>
      </w:pPr>
      <w:r>
        <w:rPr>
          <w:b/>
        </w:rPr>
        <w:t>10.</w:t>
      </w:r>
      <w:r>
        <w:rPr>
          <w:b/>
        </w:rPr>
        <w:tab/>
        <w:t>OCHRANNÁ LEHOTA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  <w:r>
        <w:t>Liek nie je určený pre potravinové zvieratá.</w:t>
      </w: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OSOBITNÉ BEZPEČNOSTNÉ OPATRENIA NA UCHOVÁVANIE</w:t>
      </w:r>
    </w:p>
    <w:p w:rsidR="003F368C" w:rsidRDefault="003F368C" w:rsidP="003F368C">
      <w:pPr>
        <w:jc w:val="both"/>
      </w:pPr>
    </w:p>
    <w:p w:rsidR="003F368C" w:rsidRDefault="003F368C" w:rsidP="003F368C">
      <w:r>
        <w:t>Uchovávať mimo dosahu a dohľadu detí.</w:t>
      </w:r>
    </w:p>
    <w:p w:rsidR="003F368C" w:rsidRDefault="003F368C" w:rsidP="003F368C">
      <w:pPr>
        <w:jc w:val="both"/>
      </w:pPr>
      <w:r>
        <w:t>Uchovávať chladničke (2</w:t>
      </w:r>
      <w:r w:rsidR="009601C6">
        <w:t xml:space="preserve"> </w:t>
      </w:r>
      <w:r>
        <w:t>°C – 8</w:t>
      </w:r>
      <w:r w:rsidR="009601C6">
        <w:t xml:space="preserve"> °</w:t>
      </w:r>
      <w:r>
        <w:t xml:space="preserve">C).  </w:t>
      </w:r>
    </w:p>
    <w:p w:rsidR="003F368C" w:rsidRDefault="003F368C" w:rsidP="003F368C">
      <w:pPr>
        <w:jc w:val="both"/>
      </w:pPr>
      <w:r>
        <w:t>Chrániť pred mrazom.</w:t>
      </w:r>
    </w:p>
    <w:p w:rsidR="003F368C" w:rsidRDefault="003F368C" w:rsidP="003F368C">
      <w:pPr>
        <w:jc w:val="both"/>
      </w:pPr>
      <w:r>
        <w:t>Chrániť pred svetlom.</w:t>
      </w:r>
    </w:p>
    <w:p w:rsidR="003F368C" w:rsidRDefault="003F368C" w:rsidP="003F368C">
      <w:pPr>
        <w:pStyle w:val="Pta"/>
        <w:tabs>
          <w:tab w:val="clear" w:pos="4536"/>
          <w:tab w:val="clear" w:pos="9072"/>
        </w:tabs>
        <w:jc w:val="both"/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OSOBITNÉ UPOZORNENIA</w:t>
      </w:r>
    </w:p>
    <w:p w:rsidR="003F368C" w:rsidRDefault="003F368C" w:rsidP="003F368C">
      <w:pPr>
        <w:jc w:val="both"/>
      </w:pPr>
    </w:p>
    <w:p w:rsidR="003F368C" w:rsidRDefault="003F368C" w:rsidP="003F368C">
      <w:pPr>
        <w:ind w:left="0" w:firstLine="0"/>
        <w:jc w:val="both"/>
      </w:pPr>
      <w:r>
        <w:t>Údaje o bezpečnosti a účinnosti sú k dispozícii pričom dokazujú, že táto vakcína</w:t>
      </w:r>
      <w:r w:rsidR="009601C6">
        <w:t xml:space="preserve"> </w:t>
      </w:r>
      <w:r>
        <w:t xml:space="preserve">múže byť použitá na riedenie lyofilizovaných vakcín série Nobivac (Nobivac DHP, Nobivac DHPPi, Nobivac Parvo C, Nobivac Rabies). </w:t>
      </w:r>
    </w:p>
    <w:p w:rsidR="003F368C" w:rsidRDefault="003F368C" w:rsidP="003F368C">
      <w:pPr>
        <w:jc w:val="both"/>
      </w:pPr>
      <w:r>
        <w:t xml:space="preserve">Nie sú dostupné žiadne informácie o bezpečnosti a účinnosti tejto vakcíny v prípade, že je použitá </w:t>
      </w:r>
    </w:p>
    <w:p w:rsidR="003F368C" w:rsidRDefault="003F368C" w:rsidP="003F368C">
      <w:pPr>
        <w:jc w:val="both"/>
      </w:pPr>
      <w:r>
        <w:t xml:space="preserve">s iným veterinárnym liekom okrem hore uvedených liekov. Rozhodnutie či použiť túto vakcínu pred </w:t>
      </w:r>
    </w:p>
    <w:p w:rsidR="003F368C" w:rsidRDefault="003F368C" w:rsidP="003F368C">
      <w:pPr>
        <w:jc w:val="both"/>
      </w:pPr>
      <w:r>
        <w:t>alebo po podaní iného veterinárneho lieku musí byť preto zvážené prípad od prípadu.</w:t>
      </w: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3F368C" w:rsidRDefault="003F368C" w:rsidP="003F368C">
      <w:pPr>
        <w:jc w:val="both"/>
      </w:pPr>
    </w:p>
    <w:p w:rsidR="003F368C" w:rsidRDefault="003F368C" w:rsidP="003F368C">
      <w:pPr>
        <w:ind w:left="0" w:firstLine="0"/>
        <w:jc w:val="both"/>
      </w:pPr>
      <w:r>
        <w:t>Každý nepoužitý veterinárny liek alebo odpadové materiály  z tohto veterinárneho lieku sa musia zlikvidovať v súlade s platnými predpismi.</w:t>
      </w:r>
    </w:p>
    <w:p w:rsidR="003F368C" w:rsidRDefault="003F368C" w:rsidP="003F368C">
      <w:pPr>
        <w:jc w:val="both"/>
      </w:pPr>
    </w:p>
    <w:p w:rsidR="003F368C" w:rsidRDefault="003F368C" w:rsidP="003F368C">
      <w:pPr>
        <w:rPr>
          <w:b/>
        </w:rPr>
      </w:pPr>
      <w:r>
        <w:rPr>
          <w:b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3F368C" w:rsidRDefault="003F368C" w:rsidP="003F368C">
      <w:pPr>
        <w:jc w:val="both"/>
      </w:pPr>
    </w:p>
    <w:p w:rsidR="003F368C" w:rsidRDefault="003F368C" w:rsidP="003F368C">
      <w:pPr>
        <w:jc w:val="both"/>
      </w:pPr>
    </w:p>
    <w:p w:rsidR="003F368C" w:rsidRDefault="003F368C" w:rsidP="003F368C">
      <w:r>
        <w:rPr>
          <w:b/>
        </w:rPr>
        <w:t>15.</w:t>
      </w:r>
      <w:r>
        <w:rPr>
          <w:b/>
        </w:rPr>
        <w:tab/>
        <w:t>ĎALŠIE INFORMÁCIE</w:t>
      </w:r>
    </w:p>
    <w:p w:rsidR="003F368C" w:rsidRDefault="003F368C" w:rsidP="003F368C">
      <w:pPr>
        <w:pStyle w:val="Zkladntext2"/>
      </w:pPr>
    </w:p>
    <w:p w:rsidR="003F368C" w:rsidRDefault="003F368C" w:rsidP="003F368C">
      <w:pPr>
        <w:ind w:left="0" w:firstLine="0"/>
        <w:jc w:val="both"/>
      </w:pPr>
      <w:r>
        <w:t>Veľkosť balenia:</w:t>
      </w:r>
    </w:p>
    <w:p w:rsidR="003F368C" w:rsidRDefault="003F368C" w:rsidP="003F368C">
      <w:pPr>
        <w:ind w:left="0" w:firstLine="0"/>
        <w:jc w:val="both"/>
      </w:pPr>
      <w:r>
        <w:lastRenderedPageBreak/>
        <w:t>10x1 dávka, 50 x 1 dávka</w:t>
      </w:r>
    </w:p>
    <w:p w:rsidR="003F368C" w:rsidRDefault="003F368C" w:rsidP="003F368C">
      <w:pPr>
        <w:ind w:left="0" w:firstLine="0"/>
        <w:jc w:val="both"/>
      </w:pPr>
    </w:p>
    <w:p w:rsidR="003F368C" w:rsidRDefault="003F368C" w:rsidP="009601C6">
      <w:pPr>
        <w:ind w:left="0" w:firstLine="0"/>
        <w:jc w:val="both"/>
      </w:pPr>
      <w:r>
        <w:t>Nie všetky veľkosti balenia sa môžu uvádzať na trh.</w:t>
      </w:r>
    </w:p>
    <w:p w:rsidR="009601C6" w:rsidRDefault="009601C6" w:rsidP="009601C6">
      <w:pPr>
        <w:ind w:left="0" w:firstLine="0"/>
        <w:jc w:val="both"/>
      </w:pPr>
    </w:p>
    <w:p w:rsidR="009601C6" w:rsidRDefault="009601C6" w:rsidP="009601C6">
      <w:pPr>
        <w:ind w:left="0" w:firstLine="0"/>
        <w:jc w:val="both"/>
      </w:pPr>
      <w:r w:rsidRPr="009601C6">
        <w:t>Vakcínu je možné podávať gravidným sukám.</w:t>
      </w:r>
    </w:p>
    <w:sectPr w:rsidR="0096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7D"/>
    <w:rsid w:val="00022991"/>
    <w:rsid w:val="00062976"/>
    <w:rsid w:val="000C3806"/>
    <w:rsid w:val="00102111"/>
    <w:rsid w:val="001B3320"/>
    <w:rsid w:val="001F446E"/>
    <w:rsid w:val="00310ACB"/>
    <w:rsid w:val="003259A1"/>
    <w:rsid w:val="00372D71"/>
    <w:rsid w:val="003F368C"/>
    <w:rsid w:val="00481879"/>
    <w:rsid w:val="004832FF"/>
    <w:rsid w:val="004C7B4B"/>
    <w:rsid w:val="005A4FD5"/>
    <w:rsid w:val="00656D0E"/>
    <w:rsid w:val="006705B0"/>
    <w:rsid w:val="00722A27"/>
    <w:rsid w:val="007A477D"/>
    <w:rsid w:val="008340F4"/>
    <w:rsid w:val="00863CF4"/>
    <w:rsid w:val="009601C6"/>
    <w:rsid w:val="009A6762"/>
    <w:rsid w:val="00A9107F"/>
    <w:rsid w:val="00AA1058"/>
    <w:rsid w:val="00B63630"/>
    <w:rsid w:val="00BF6BAF"/>
    <w:rsid w:val="00C15F4C"/>
    <w:rsid w:val="00C57859"/>
    <w:rsid w:val="00CC181A"/>
    <w:rsid w:val="00CE3616"/>
    <w:rsid w:val="00D13490"/>
    <w:rsid w:val="00D3064E"/>
    <w:rsid w:val="00ED6F61"/>
    <w:rsid w:val="00E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68C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F368C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368C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Pta">
    <w:name w:val="footer"/>
    <w:basedOn w:val="Normlny"/>
    <w:link w:val="PtaChar"/>
    <w:semiHidden/>
    <w:rsid w:val="003F36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3F368C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3F368C"/>
    <w:pPr>
      <w:tabs>
        <w:tab w:val="left" w:pos="1170"/>
      </w:tabs>
      <w:spacing w:before="120"/>
      <w:ind w:left="708" w:hanging="708"/>
      <w:jc w:val="both"/>
    </w:pPr>
    <w:rPr>
      <w:rFonts w:ascii="Arial" w:hAnsi="Arial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F368C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F368C"/>
    <w:pPr>
      <w:ind w:left="0" w:firstLine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3F368C"/>
    <w:rPr>
      <w:rFonts w:ascii="Arial" w:eastAsia="Times New Roman" w:hAnsi="Arial" w:cs="Times New Roman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3F368C"/>
    <w:pPr>
      <w:ind w:left="-642" w:firstLine="642"/>
      <w:jc w:val="both"/>
    </w:pPr>
    <w:rPr>
      <w:rFonts w:ascii="Arial" w:hAnsi="Arial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F368C"/>
    <w:rPr>
      <w:rFonts w:ascii="Arial" w:eastAsia="Times New Roman" w:hAnsi="Arial" w:cs="Times New Roman"/>
      <w:szCs w:val="20"/>
      <w:lang w:val="cs-CZ" w:eastAsia="cs-CZ"/>
    </w:rPr>
  </w:style>
  <w:style w:type="paragraph" w:styleId="Zkladntext2">
    <w:name w:val="Body Text 2"/>
    <w:basedOn w:val="Normlny"/>
    <w:link w:val="Zkladntext2Char"/>
    <w:semiHidden/>
    <w:rsid w:val="003F368C"/>
    <w:pPr>
      <w:tabs>
        <w:tab w:val="left" w:pos="1890"/>
        <w:tab w:val="left" w:pos="7290"/>
      </w:tabs>
      <w:ind w:left="0" w:right="23" w:firstLine="0"/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rsid w:val="003F368C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3F368C"/>
    <w:pPr>
      <w:ind w:left="0" w:firstLine="0"/>
    </w:pPr>
  </w:style>
  <w:style w:type="character" w:customStyle="1" w:styleId="Zkladntext3Char">
    <w:name w:val="Základný text 3 Char"/>
    <w:basedOn w:val="Predvolenpsmoodseku"/>
    <w:link w:val="Zkladntext3"/>
    <w:semiHidden/>
    <w:rsid w:val="003F368C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pc2">
    <w:name w:val="spc2"/>
    <w:basedOn w:val="Normlny"/>
    <w:rsid w:val="003F368C"/>
    <w:pPr>
      <w:tabs>
        <w:tab w:val="left" w:pos="-1440"/>
        <w:tab w:val="left" w:pos="-720"/>
        <w:tab w:val="left" w:pos="57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uppressAutoHyphens/>
      <w:ind w:left="573" w:hanging="573"/>
    </w:pPr>
    <w:rPr>
      <w:spacing w:val="-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68C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F368C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368C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Pta">
    <w:name w:val="footer"/>
    <w:basedOn w:val="Normlny"/>
    <w:link w:val="PtaChar"/>
    <w:semiHidden/>
    <w:rsid w:val="003F36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3F368C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3F368C"/>
    <w:pPr>
      <w:tabs>
        <w:tab w:val="left" w:pos="1170"/>
      </w:tabs>
      <w:spacing w:before="120"/>
      <w:ind w:left="708" w:hanging="708"/>
      <w:jc w:val="both"/>
    </w:pPr>
    <w:rPr>
      <w:rFonts w:ascii="Arial" w:hAnsi="Arial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F368C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F368C"/>
    <w:pPr>
      <w:ind w:left="0" w:firstLine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3F368C"/>
    <w:rPr>
      <w:rFonts w:ascii="Arial" w:eastAsia="Times New Roman" w:hAnsi="Arial" w:cs="Times New Roman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3F368C"/>
    <w:pPr>
      <w:ind w:left="-642" w:firstLine="642"/>
      <w:jc w:val="both"/>
    </w:pPr>
    <w:rPr>
      <w:rFonts w:ascii="Arial" w:hAnsi="Arial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F368C"/>
    <w:rPr>
      <w:rFonts w:ascii="Arial" w:eastAsia="Times New Roman" w:hAnsi="Arial" w:cs="Times New Roman"/>
      <w:szCs w:val="20"/>
      <w:lang w:val="cs-CZ" w:eastAsia="cs-CZ"/>
    </w:rPr>
  </w:style>
  <w:style w:type="paragraph" w:styleId="Zkladntext2">
    <w:name w:val="Body Text 2"/>
    <w:basedOn w:val="Normlny"/>
    <w:link w:val="Zkladntext2Char"/>
    <w:semiHidden/>
    <w:rsid w:val="003F368C"/>
    <w:pPr>
      <w:tabs>
        <w:tab w:val="left" w:pos="1890"/>
        <w:tab w:val="left" w:pos="7290"/>
      </w:tabs>
      <w:ind w:left="0" w:right="23" w:firstLine="0"/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rsid w:val="003F368C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3F368C"/>
    <w:pPr>
      <w:ind w:left="0" w:firstLine="0"/>
    </w:pPr>
  </w:style>
  <w:style w:type="character" w:customStyle="1" w:styleId="Zkladntext3Char">
    <w:name w:val="Základný text 3 Char"/>
    <w:basedOn w:val="Predvolenpsmoodseku"/>
    <w:link w:val="Zkladntext3"/>
    <w:semiHidden/>
    <w:rsid w:val="003F368C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pc2">
    <w:name w:val="spc2"/>
    <w:basedOn w:val="Normlny"/>
    <w:rsid w:val="003F368C"/>
    <w:pPr>
      <w:tabs>
        <w:tab w:val="left" w:pos="-1440"/>
        <w:tab w:val="left" w:pos="-720"/>
        <w:tab w:val="left" w:pos="57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uppressAutoHyphens/>
      <w:ind w:left="573" w:hanging="573"/>
    </w:pPr>
    <w:rPr>
      <w:spacing w:val="-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15</cp:revision>
  <dcterms:created xsi:type="dcterms:W3CDTF">2013-03-01T09:30:00Z</dcterms:created>
  <dcterms:modified xsi:type="dcterms:W3CDTF">2016-01-26T11:38:00Z</dcterms:modified>
</cp:coreProperties>
</file>