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6E" w:rsidRDefault="0028426E" w:rsidP="00284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SÚHRN CHARAKTERISTICKÝCH VLASTNOSTÍ LIEKU</w:t>
      </w:r>
    </w:p>
    <w:p w:rsidR="0028426E" w:rsidRDefault="0028426E" w:rsidP="0028426E">
      <w:pPr>
        <w:rPr>
          <w:b/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1.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NÁZOV VETERINÁRNEHO LIEKU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Ubroseal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blue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Dry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Cow</w:t>
      </w:r>
      <w:proofErr w:type="spellEnd"/>
      <w:r w:rsidRPr="00B7426B">
        <w:rPr>
          <w:sz w:val="22"/>
          <w:szCs w:val="22"/>
        </w:rPr>
        <w:t xml:space="preserve"> 2,6 g </w:t>
      </w:r>
      <w:proofErr w:type="spellStart"/>
      <w:r>
        <w:rPr>
          <w:sz w:val="22"/>
          <w:szCs w:val="22"/>
        </w:rPr>
        <w:t>i</w:t>
      </w:r>
      <w:r w:rsidRPr="00B7426B">
        <w:rPr>
          <w:sz w:val="22"/>
          <w:szCs w:val="22"/>
        </w:rPr>
        <w:t>ntrama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má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na</w:t>
      </w:r>
      <w:proofErr w:type="spellEnd"/>
      <w:r w:rsidRPr="00B7426B">
        <w:rPr>
          <w:sz w:val="22"/>
          <w:szCs w:val="22"/>
        </w:rPr>
        <w:t xml:space="preserve"> suspenzia pre hovädzí dobytok 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pacing w:val="-1"/>
          <w:sz w:val="22"/>
          <w:szCs w:val="22"/>
        </w:rPr>
        <w:t>2.</w:t>
      </w:r>
      <w:r w:rsidRPr="00B7426B">
        <w:rPr>
          <w:sz w:val="22"/>
          <w:szCs w:val="22"/>
        </w:rPr>
        <w:tab/>
      </w:r>
      <w:r w:rsidRPr="00B7426B">
        <w:rPr>
          <w:b/>
          <w:spacing w:val="-1"/>
          <w:sz w:val="22"/>
          <w:szCs w:val="22"/>
        </w:rPr>
        <w:t>KVALITATÍVNE A KVANTITATÍVNE ZLOŽENIE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ind w:left="567" w:hanging="567"/>
      </w:pPr>
      <w:r w:rsidRPr="00B7426B">
        <w:rPr>
          <w:sz w:val="22"/>
          <w:szCs w:val="22"/>
        </w:rPr>
        <w:t xml:space="preserve">Každá 4 g </w:t>
      </w:r>
      <w:proofErr w:type="spellStart"/>
      <w:r w:rsidRPr="00B7426B">
        <w:rPr>
          <w:sz w:val="22"/>
          <w:szCs w:val="22"/>
        </w:rPr>
        <w:t>intrama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má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na</w:t>
      </w:r>
      <w:proofErr w:type="spellEnd"/>
      <w:r w:rsidRPr="00B7426B">
        <w:rPr>
          <w:sz w:val="22"/>
          <w:szCs w:val="22"/>
        </w:rPr>
        <w:t xml:space="preserve"> striekačka obsahuje: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b/>
          <w:sz w:val="22"/>
          <w:szCs w:val="22"/>
        </w:rPr>
      </w:pPr>
      <w:r w:rsidRPr="00B7426B">
        <w:rPr>
          <w:b/>
          <w:sz w:val="22"/>
          <w:szCs w:val="22"/>
        </w:rPr>
        <w:t xml:space="preserve">Účinná látka:  </w:t>
      </w:r>
    </w:p>
    <w:p w:rsidR="0028426E" w:rsidRPr="00B7426B" w:rsidRDefault="0028426E" w:rsidP="0028426E">
      <w:r w:rsidRPr="00B7426B">
        <w:rPr>
          <w:sz w:val="22"/>
          <w:szCs w:val="22"/>
        </w:rPr>
        <w:t xml:space="preserve">Zásaditý dusičnan </w:t>
      </w:r>
      <w:proofErr w:type="spellStart"/>
      <w:r w:rsidRPr="00B7426B">
        <w:rPr>
          <w:sz w:val="22"/>
          <w:szCs w:val="22"/>
        </w:rPr>
        <w:t>bizmutitý</w:t>
      </w:r>
      <w:proofErr w:type="spellEnd"/>
      <w:r w:rsidRPr="00B7426B">
        <w:rPr>
          <w:sz w:val="22"/>
          <w:szCs w:val="22"/>
        </w:rPr>
        <w:t>, ťažký</w:t>
      </w:r>
      <w:r w:rsidRPr="00B7426B">
        <w:rPr>
          <w:sz w:val="22"/>
          <w:szCs w:val="22"/>
        </w:rPr>
        <w:tab/>
      </w:r>
      <w:r w:rsidRPr="00B7426B">
        <w:rPr>
          <w:sz w:val="22"/>
          <w:szCs w:val="22"/>
        </w:rPr>
        <w:tab/>
        <w:t>2,6 g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Default="0028426E" w:rsidP="0028426E">
      <w:pPr>
        <w:rPr>
          <w:b/>
          <w:sz w:val="22"/>
          <w:szCs w:val="22"/>
        </w:rPr>
      </w:pPr>
      <w:r w:rsidRPr="00B7426B">
        <w:rPr>
          <w:b/>
          <w:sz w:val="22"/>
          <w:szCs w:val="22"/>
        </w:rPr>
        <w:t xml:space="preserve">Pomocné látky: </w:t>
      </w:r>
    </w:p>
    <w:p w:rsidR="0028426E" w:rsidRDefault="0028426E" w:rsidP="002842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Indigokarmín</w:t>
      </w:r>
      <w:proofErr w:type="spellEnd"/>
      <w:r w:rsidRPr="00192D3F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Lake</w:t>
      </w:r>
      <w:proofErr w:type="spellEnd"/>
      <w:r>
        <w:rPr>
          <w:sz w:val="22"/>
          <w:szCs w:val="22"/>
        </w:rPr>
        <w:t xml:space="preserve"> E132 </w:t>
      </w:r>
      <w:r>
        <w:rPr>
          <w:sz w:val="22"/>
          <w:szCs w:val="22"/>
        </w:rPr>
        <w:tab/>
        <w:t xml:space="preserve"> 0,</w:t>
      </w:r>
      <w:r w:rsidRPr="005D6873">
        <w:rPr>
          <w:sz w:val="22"/>
          <w:szCs w:val="22"/>
        </w:rPr>
        <w:t>02g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ab/>
      </w:r>
      <w:r w:rsidRPr="00B7426B">
        <w:rPr>
          <w:sz w:val="22"/>
          <w:szCs w:val="22"/>
        </w:rPr>
        <w:tab/>
      </w:r>
      <w:r w:rsidRPr="00B7426B">
        <w:rPr>
          <w:sz w:val="22"/>
          <w:szCs w:val="22"/>
        </w:rPr>
        <w:tab/>
      </w:r>
      <w:r w:rsidRPr="00B7426B">
        <w:rPr>
          <w:sz w:val="22"/>
          <w:szCs w:val="22"/>
        </w:rPr>
        <w:tab/>
      </w:r>
      <w:r w:rsidRPr="00B7426B">
        <w:rPr>
          <w:sz w:val="22"/>
          <w:szCs w:val="22"/>
        </w:rPr>
        <w:tab/>
      </w:r>
      <w:r w:rsidRPr="00B7426B">
        <w:rPr>
          <w:sz w:val="22"/>
          <w:szCs w:val="22"/>
        </w:rPr>
        <w:tab/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Úplný zoznam pomocných látok je uvedený v časti 6.1.</w:t>
      </w:r>
    </w:p>
    <w:p w:rsidR="0028426E" w:rsidRPr="00B7426B" w:rsidRDefault="0028426E" w:rsidP="0028426E">
      <w:pPr>
        <w:pStyle w:val="TextBody"/>
        <w:tabs>
          <w:tab w:val="left" w:pos="686"/>
        </w:tabs>
        <w:ind w:left="0"/>
        <w:rPr>
          <w:b/>
          <w:i w:val="0"/>
          <w:iCs w:val="0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3.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LIEKOVÁ FORMA</w:t>
      </w:r>
    </w:p>
    <w:p w:rsidR="0028426E" w:rsidRPr="00B7426B" w:rsidRDefault="0028426E" w:rsidP="0028426E">
      <w:pPr>
        <w:rPr>
          <w:b/>
          <w:i/>
          <w:iCs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Intrama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má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na</w:t>
      </w:r>
      <w:proofErr w:type="spellEnd"/>
      <w:r w:rsidRPr="00B7426B">
        <w:rPr>
          <w:sz w:val="22"/>
          <w:szCs w:val="22"/>
        </w:rPr>
        <w:t xml:space="preserve"> suspenzia</w:t>
      </w:r>
      <w:r>
        <w:rPr>
          <w:sz w:val="22"/>
          <w:szCs w:val="22"/>
        </w:rPr>
        <w:t>.</w:t>
      </w:r>
      <w:r w:rsidRPr="00B7426B">
        <w:rPr>
          <w:sz w:val="22"/>
          <w:szCs w:val="22"/>
        </w:rPr>
        <w:t xml:space="preserve"> </w:t>
      </w:r>
    </w:p>
    <w:p w:rsidR="0028426E" w:rsidRPr="00B7426B" w:rsidRDefault="0028426E" w:rsidP="0028426E">
      <w:pPr>
        <w:rPr>
          <w:sz w:val="22"/>
          <w:szCs w:val="22"/>
        </w:rPr>
      </w:pPr>
      <w:r>
        <w:rPr>
          <w:sz w:val="22"/>
          <w:szCs w:val="22"/>
        </w:rPr>
        <w:t xml:space="preserve">Modrá </w:t>
      </w:r>
      <w:r w:rsidRPr="00B7426B">
        <w:rPr>
          <w:sz w:val="22"/>
          <w:szCs w:val="22"/>
        </w:rPr>
        <w:t>suspenzia</w:t>
      </w:r>
      <w:r>
        <w:rPr>
          <w:sz w:val="22"/>
          <w:szCs w:val="22"/>
        </w:rPr>
        <w:t>.</w:t>
      </w:r>
    </w:p>
    <w:p w:rsidR="0028426E" w:rsidRPr="00B7426B" w:rsidRDefault="0028426E" w:rsidP="0028426E">
      <w:pPr>
        <w:pStyle w:val="TextBody"/>
        <w:ind w:left="0"/>
      </w:pPr>
    </w:p>
    <w:p w:rsidR="0028426E" w:rsidRPr="00B7426B" w:rsidRDefault="0028426E" w:rsidP="0028426E">
      <w:r w:rsidRPr="00B7426B">
        <w:rPr>
          <w:b/>
          <w:sz w:val="22"/>
          <w:szCs w:val="22"/>
        </w:rPr>
        <w:t>4.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KLINICKÉ ÚDAJE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4.1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Cieľové druhy</w:t>
      </w:r>
      <w:r w:rsidRPr="00B7426B">
        <w:rPr>
          <w:sz w:val="22"/>
          <w:szCs w:val="22"/>
        </w:rPr>
        <w:tab/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sz w:val="22"/>
          <w:szCs w:val="22"/>
        </w:rPr>
        <w:t>Hovädzí dobytok (dojnice počas státia nasucho).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4.2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Indikácie na použitie so špecifikovaním cieľových druhov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Prevencia nových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nych</w:t>
      </w:r>
      <w:proofErr w:type="spellEnd"/>
      <w:r w:rsidRPr="00B7426B">
        <w:rPr>
          <w:sz w:val="22"/>
          <w:szCs w:val="22"/>
        </w:rPr>
        <w:t xml:space="preserve"> infekcií počas obdobia státia nasucho. 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U kráv, </w:t>
      </w:r>
      <w:r>
        <w:rPr>
          <w:sz w:val="22"/>
          <w:szCs w:val="22"/>
        </w:rPr>
        <w:t>u ktorých je</w:t>
      </w:r>
      <w:r w:rsidRPr="00B7426B">
        <w:rPr>
          <w:sz w:val="22"/>
          <w:szCs w:val="22"/>
        </w:rPr>
        <w:t xml:space="preserve"> pravdepodobn</w:t>
      </w:r>
      <w:r>
        <w:rPr>
          <w:sz w:val="22"/>
          <w:szCs w:val="22"/>
        </w:rPr>
        <w:t>é, že netrpia</w:t>
      </w:r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subklinick</w:t>
      </w:r>
      <w:r>
        <w:rPr>
          <w:sz w:val="22"/>
          <w:szCs w:val="22"/>
        </w:rPr>
        <w:t>ou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mastitíd</w:t>
      </w:r>
      <w:r>
        <w:rPr>
          <w:sz w:val="22"/>
          <w:szCs w:val="22"/>
        </w:rPr>
        <w:t>ou</w:t>
      </w:r>
      <w:proofErr w:type="spellEnd"/>
      <w:r w:rsidRPr="00B7426B">
        <w:rPr>
          <w:sz w:val="22"/>
          <w:szCs w:val="22"/>
        </w:rPr>
        <w:t xml:space="preserve">, možno </w:t>
      </w: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 xml:space="preserve"> použiť samo</w:t>
      </w:r>
      <w:r>
        <w:rPr>
          <w:sz w:val="22"/>
          <w:szCs w:val="22"/>
        </w:rPr>
        <w:t>tný</w:t>
      </w:r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ich ošetrenie počas státia </w:t>
      </w:r>
      <w:r w:rsidRPr="00B7426B">
        <w:rPr>
          <w:sz w:val="22"/>
          <w:szCs w:val="22"/>
        </w:rPr>
        <w:t>nasucho a kontrol</w:t>
      </w:r>
      <w:r>
        <w:rPr>
          <w:sz w:val="22"/>
          <w:szCs w:val="22"/>
        </w:rPr>
        <w:t>u</w:t>
      </w:r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mastitídy</w:t>
      </w:r>
      <w:proofErr w:type="spellEnd"/>
      <w:r w:rsidRPr="00B7426B">
        <w:rPr>
          <w:sz w:val="22"/>
          <w:szCs w:val="22"/>
        </w:rPr>
        <w:t>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jc w:val="both"/>
      </w:pPr>
      <w:r>
        <w:rPr>
          <w:sz w:val="22"/>
          <w:szCs w:val="22"/>
        </w:rPr>
        <w:t>Kravy</w:t>
      </w:r>
      <w:r w:rsidRPr="00B7426B">
        <w:rPr>
          <w:sz w:val="22"/>
          <w:szCs w:val="22"/>
        </w:rPr>
        <w:t xml:space="preserve"> na liečbu týmto </w:t>
      </w:r>
      <w:r>
        <w:rPr>
          <w:sz w:val="22"/>
          <w:szCs w:val="22"/>
        </w:rPr>
        <w:t>prípravkom</w:t>
      </w:r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>treba vyberať na základe</w:t>
      </w:r>
      <w:r w:rsidRPr="00B7426B">
        <w:rPr>
          <w:sz w:val="22"/>
          <w:szCs w:val="22"/>
        </w:rPr>
        <w:t xml:space="preserve"> klinického veterinárneho pos</w:t>
      </w:r>
      <w:r>
        <w:rPr>
          <w:sz w:val="22"/>
          <w:szCs w:val="22"/>
        </w:rPr>
        <w:t>údenia</w:t>
      </w:r>
      <w:r w:rsidRPr="00B7426B">
        <w:rPr>
          <w:sz w:val="22"/>
          <w:szCs w:val="22"/>
        </w:rPr>
        <w:t xml:space="preserve">. Kritériá výberu sa môžu opierať o anamnézu </w:t>
      </w:r>
      <w:proofErr w:type="spellStart"/>
      <w:r w:rsidRPr="00B7426B">
        <w:rPr>
          <w:sz w:val="22"/>
          <w:szCs w:val="22"/>
        </w:rPr>
        <w:t>mastitídy</w:t>
      </w:r>
      <w:proofErr w:type="spellEnd"/>
      <w:r w:rsidRPr="00B7426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 stanovenie </w:t>
      </w:r>
      <w:r w:rsidRPr="00B7426B">
        <w:rPr>
          <w:sz w:val="22"/>
          <w:szCs w:val="22"/>
        </w:rPr>
        <w:t xml:space="preserve">počtu somatických buniek </w:t>
      </w:r>
      <w:r>
        <w:rPr>
          <w:sz w:val="22"/>
          <w:szCs w:val="22"/>
        </w:rPr>
        <w:t> v mlieku</w:t>
      </w:r>
      <w:r w:rsidRPr="00B7426B">
        <w:rPr>
          <w:sz w:val="22"/>
          <w:szCs w:val="22"/>
        </w:rPr>
        <w:t xml:space="preserve"> jednotlivých kráv, alebo o uznávané testy na detekciu </w:t>
      </w:r>
      <w:proofErr w:type="spellStart"/>
      <w:r w:rsidRPr="00B7426B">
        <w:rPr>
          <w:sz w:val="22"/>
          <w:szCs w:val="22"/>
        </w:rPr>
        <w:t>subklinickej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mastitídy</w:t>
      </w:r>
      <w:proofErr w:type="spellEnd"/>
      <w:r w:rsidRPr="00B7426B">
        <w:rPr>
          <w:sz w:val="22"/>
          <w:szCs w:val="22"/>
        </w:rPr>
        <w:t xml:space="preserve"> či</w:t>
      </w:r>
      <w:r>
        <w:rPr>
          <w:sz w:val="22"/>
          <w:szCs w:val="22"/>
        </w:rPr>
        <w:t xml:space="preserve"> o</w:t>
      </w:r>
      <w:r w:rsidRPr="00B7426B">
        <w:rPr>
          <w:sz w:val="22"/>
          <w:szCs w:val="22"/>
        </w:rPr>
        <w:t xml:space="preserve"> bakteriologick</w:t>
      </w:r>
      <w:r>
        <w:rPr>
          <w:sz w:val="22"/>
          <w:szCs w:val="22"/>
        </w:rPr>
        <w:t>é</w:t>
      </w:r>
      <w:r w:rsidRPr="00B7426B">
        <w:rPr>
          <w:sz w:val="22"/>
          <w:szCs w:val="22"/>
        </w:rPr>
        <w:t xml:space="preserve"> vzork</w:t>
      </w:r>
      <w:r>
        <w:rPr>
          <w:sz w:val="22"/>
          <w:szCs w:val="22"/>
        </w:rPr>
        <w:t>y</w:t>
      </w:r>
      <w:r w:rsidRPr="00B7426B">
        <w:rPr>
          <w:sz w:val="22"/>
          <w:szCs w:val="22"/>
        </w:rPr>
        <w:t xml:space="preserve">.  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4.3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Kontraindikácie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Nepoužívajte u kráv v období laktácie. Pozrite časť 4.7. Nepoužívajte </w:t>
      </w: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 xml:space="preserve"> ako jediný liek u kráv so </w:t>
      </w:r>
      <w:proofErr w:type="spellStart"/>
      <w:r w:rsidRPr="00B7426B">
        <w:rPr>
          <w:sz w:val="22"/>
          <w:szCs w:val="22"/>
        </w:rPr>
        <w:t>subklinickou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mastitídou</w:t>
      </w:r>
      <w:proofErr w:type="spellEnd"/>
      <w:r w:rsidRPr="00B7426B">
        <w:rPr>
          <w:sz w:val="22"/>
          <w:szCs w:val="22"/>
        </w:rPr>
        <w:t xml:space="preserve"> pri zas</w:t>
      </w:r>
      <w:r>
        <w:rPr>
          <w:sz w:val="22"/>
          <w:szCs w:val="22"/>
        </w:rPr>
        <w:t>ú</w:t>
      </w:r>
      <w:r w:rsidRPr="00B7426B">
        <w:rPr>
          <w:sz w:val="22"/>
          <w:szCs w:val="22"/>
        </w:rPr>
        <w:t>š</w:t>
      </w:r>
      <w:r>
        <w:rPr>
          <w:sz w:val="22"/>
          <w:szCs w:val="22"/>
        </w:rPr>
        <w:t>a</w:t>
      </w:r>
      <w:r w:rsidRPr="00B7426B">
        <w:rPr>
          <w:sz w:val="22"/>
          <w:szCs w:val="22"/>
        </w:rPr>
        <w:t xml:space="preserve">ní. Nepoužívajte u kráv s klinickou </w:t>
      </w:r>
      <w:proofErr w:type="spellStart"/>
      <w:r w:rsidRPr="00B7426B">
        <w:rPr>
          <w:sz w:val="22"/>
          <w:szCs w:val="22"/>
        </w:rPr>
        <w:t>mastitídou</w:t>
      </w:r>
      <w:proofErr w:type="spellEnd"/>
      <w:r w:rsidRPr="00B7426B">
        <w:rPr>
          <w:sz w:val="22"/>
          <w:szCs w:val="22"/>
        </w:rPr>
        <w:t xml:space="preserve"> pri zas</w:t>
      </w:r>
      <w:r>
        <w:rPr>
          <w:sz w:val="22"/>
          <w:szCs w:val="22"/>
        </w:rPr>
        <w:t>úša</w:t>
      </w:r>
      <w:r w:rsidRPr="00B7426B">
        <w:rPr>
          <w:sz w:val="22"/>
          <w:szCs w:val="22"/>
        </w:rPr>
        <w:t>ní.</w:t>
      </w:r>
    </w:p>
    <w:p w:rsidR="0028426E" w:rsidRPr="00B7426B" w:rsidRDefault="0028426E" w:rsidP="0028426E">
      <w:r w:rsidRPr="00B7426B">
        <w:rPr>
          <w:sz w:val="22"/>
          <w:szCs w:val="22"/>
        </w:rPr>
        <w:t>Nepoužívať v známych prípadoch precitlivenosti na účinnú látku alebo na niektorú z pomocných látok.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4.4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Osobitné upozornenia pre každý cieľový druh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Nie sú.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28426E" w:rsidRDefault="0028426E" w:rsidP="0028426E">
      <w:r w:rsidRPr="00B7426B">
        <w:rPr>
          <w:b/>
          <w:sz w:val="22"/>
          <w:szCs w:val="22"/>
        </w:rPr>
        <w:t>4.5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Osobitné bezpečnostné opatrenia na používanie</w:t>
      </w:r>
    </w:p>
    <w:p w:rsidR="0028426E" w:rsidRPr="00B7426B" w:rsidRDefault="0028426E" w:rsidP="0028426E">
      <w:pPr>
        <w:rPr>
          <w:sz w:val="22"/>
          <w:szCs w:val="22"/>
          <w:u w:val="single"/>
        </w:rPr>
      </w:pPr>
      <w:r w:rsidRPr="00B7426B">
        <w:rPr>
          <w:sz w:val="22"/>
          <w:szCs w:val="22"/>
          <w:u w:val="single"/>
        </w:rPr>
        <w:lastRenderedPageBreak/>
        <w:t>Osobitné bezpečnostné opatrenia na používanie u zvierat</w:t>
      </w:r>
    </w:p>
    <w:p w:rsidR="0028426E" w:rsidRPr="00B7426B" w:rsidRDefault="0028426E" w:rsidP="0028426E">
      <w:pPr>
        <w:jc w:val="both"/>
      </w:pPr>
      <w:r w:rsidRPr="00B7426B">
        <w:rPr>
          <w:sz w:val="22"/>
          <w:szCs w:val="22"/>
        </w:rPr>
        <w:t xml:space="preserve">Osvedčeným postupom u nasucho stojacich kráv </w:t>
      </w:r>
      <w:r>
        <w:rPr>
          <w:sz w:val="22"/>
          <w:szCs w:val="22"/>
        </w:rPr>
        <w:t xml:space="preserve">je </w:t>
      </w:r>
      <w:r w:rsidRPr="00B7426B">
        <w:rPr>
          <w:sz w:val="22"/>
          <w:szCs w:val="22"/>
        </w:rPr>
        <w:t xml:space="preserve">pravidelná kontrola príznakov klinickej </w:t>
      </w:r>
      <w:proofErr w:type="spellStart"/>
      <w:r w:rsidRPr="00B7426B">
        <w:rPr>
          <w:sz w:val="22"/>
          <w:szCs w:val="22"/>
        </w:rPr>
        <w:t>mastitídy</w:t>
      </w:r>
      <w:proofErr w:type="spellEnd"/>
      <w:r w:rsidRPr="00B7426B">
        <w:rPr>
          <w:sz w:val="22"/>
          <w:szCs w:val="22"/>
        </w:rPr>
        <w:t xml:space="preserve">. Ak uzavretú </w:t>
      </w:r>
      <w:r>
        <w:rPr>
          <w:sz w:val="22"/>
          <w:szCs w:val="22"/>
        </w:rPr>
        <w:t>štvrť postihne</w:t>
      </w:r>
      <w:r w:rsidRPr="00B7426B">
        <w:rPr>
          <w:sz w:val="22"/>
          <w:szCs w:val="22"/>
        </w:rPr>
        <w:t xml:space="preserve"> klinická </w:t>
      </w:r>
      <w:proofErr w:type="spellStart"/>
      <w:r w:rsidRPr="00B7426B">
        <w:rPr>
          <w:sz w:val="22"/>
          <w:szCs w:val="22"/>
        </w:rPr>
        <w:t>mastitída</w:t>
      </w:r>
      <w:proofErr w:type="spellEnd"/>
      <w:r w:rsidRPr="00B7426B">
        <w:rPr>
          <w:sz w:val="22"/>
          <w:szCs w:val="22"/>
        </w:rPr>
        <w:t xml:space="preserve">, treba </w:t>
      </w:r>
      <w:r>
        <w:rPr>
          <w:sz w:val="22"/>
          <w:szCs w:val="22"/>
        </w:rPr>
        <w:t>ju</w:t>
      </w:r>
      <w:r w:rsidRPr="00B7426B">
        <w:rPr>
          <w:sz w:val="22"/>
          <w:szCs w:val="22"/>
        </w:rPr>
        <w:t xml:space="preserve"> pred začatím primeranej liečby ručne vydojiť. Aby s</w:t>
      </w:r>
      <w:r>
        <w:rPr>
          <w:sz w:val="22"/>
          <w:szCs w:val="22"/>
        </w:rPr>
        <w:t>a</w:t>
      </w:r>
      <w:r w:rsidRPr="00B7426B">
        <w:rPr>
          <w:sz w:val="22"/>
          <w:szCs w:val="22"/>
        </w:rPr>
        <w:t xml:space="preserve"> znížil</w:t>
      </w:r>
      <w:r>
        <w:rPr>
          <w:sz w:val="22"/>
          <w:szCs w:val="22"/>
        </w:rPr>
        <w:t>o</w:t>
      </w:r>
      <w:r w:rsidRPr="00B7426B">
        <w:rPr>
          <w:sz w:val="22"/>
          <w:szCs w:val="22"/>
        </w:rPr>
        <w:t xml:space="preserve"> nebezpečenstv</w:t>
      </w:r>
      <w:r w:rsidR="00441FA4">
        <w:rPr>
          <w:sz w:val="22"/>
          <w:szCs w:val="22"/>
        </w:rPr>
        <w:t>o</w:t>
      </w:r>
      <w:r w:rsidRPr="00B7426B">
        <w:rPr>
          <w:sz w:val="22"/>
          <w:szCs w:val="22"/>
        </w:rPr>
        <w:t xml:space="preserve"> kontaminácie, neponárajte striekačku do vody. Striekačku použite len raz. Pri podávaní tohto </w:t>
      </w:r>
      <w:r>
        <w:rPr>
          <w:sz w:val="22"/>
          <w:szCs w:val="22"/>
        </w:rPr>
        <w:t>lieku treba</w:t>
      </w:r>
      <w:r w:rsidRPr="00B7426B">
        <w:rPr>
          <w:sz w:val="22"/>
          <w:szCs w:val="22"/>
        </w:rPr>
        <w:t xml:space="preserve"> dodržať prísny aseptický postup, pretože liečivo nevykazuje </w:t>
      </w:r>
      <w:proofErr w:type="spellStart"/>
      <w:r w:rsidRPr="00B7426B">
        <w:rPr>
          <w:sz w:val="22"/>
          <w:szCs w:val="22"/>
        </w:rPr>
        <w:t>antimikrobiálnu</w:t>
      </w:r>
      <w:proofErr w:type="spellEnd"/>
      <w:r w:rsidRPr="00B7426B">
        <w:rPr>
          <w:sz w:val="22"/>
          <w:szCs w:val="22"/>
        </w:rPr>
        <w:t xml:space="preserve"> aktivitu. Po podaní tohto </w:t>
      </w:r>
      <w:r>
        <w:rPr>
          <w:sz w:val="22"/>
          <w:szCs w:val="22"/>
        </w:rPr>
        <w:t xml:space="preserve">lieku </w:t>
      </w:r>
      <w:r w:rsidRPr="00B7426B">
        <w:rPr>
          <w:sz w:val="22"/>
          <w:szCs w:val="22"/>
        </w:rPr>
        <w:t xml:space="preserve">nepodávajte žiaden iný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ny</w:t>
      </w:r>
      <w:proofErr w:type="spellEnd"/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 xml:space="preserve">. U kráv s podozrením na </w:t>
      </w:r>
      <w:proofErr w:type="spellStart"/>
      <w:r w:rsidRPr="00B7426B">
        <w:rPr>
          <w:sz w:val="22"/>
          <w:szCs w:val="22"/>
        </w:rPr>
        <w:t>subklinickú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mastitídu</w:t>
      </w:r>
      <w:proofErr w:type="spellEnd"/>
      <w:r w:rsidRPr="00B7426B">
        <w:rPr>
          <w:sz w:val="22"/>
          <w:szCs w:val="22"/>
        </w:rPr>
        <w:t xml:space="preserve"> je možné </w:t>
      </w:r>
      <w:r>
        <w:rPr>
          <w:sz w:val="22"/>
          <w:szCs w:val="22"/>
        </w:rPr>
        <w:t xml:space="preserve">liek </w:t>
      </w:r>
      <w:r w:rsidRPr="00B7426B">
        <w:rPr>
          <w:sz w:val="22"/>
          <w:szCs w:val="22"/>
        </w:rPr>
        <w:t>použiť po podaní vhodnej antibiotickej liečby pre nasucho stojace kravy do infikovanej štvrt</w:t>
      </w:r>
      <w:r>
        <w:rPr>
          <w:sz w:val="22"/>
          <w:szCs w:val="22"/>
        </w:rPr>
        <w:t>e</w:t>
      </w:r>
      <w:r w:rsidRPr="00B7426B">
        <w:rPr>
          <w:sz w:val="22"/>
          <w:szCs w:val="22"/>
        </w:rPr>
        <w:t>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28426E" w:rsidRDefault="0028426E" w:rsidP="0028426E">
      <w:pPr>
        <w:rPr>
          <w:sz w:val="22"/>
          <w:szCs w:val="22"/>
          <w:u w:val="single"/>
        </w:rPr>
      </w:pPr>
      <w:r w:rsidRPr="00B7426B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28426E" w:rsidRPr="00B7426B" w:rsidRDefault="0028426E" w:rsidP="0028426E">
      <w:pPr>
        <w:jc w:val="both"/>
        <w:rPr>
          <w:sz w:val="22"/>
          <w:szCs w:val="22"/>
        </w:rPr>
      </w:pPr>
      <w:r w:rsidRPr="00B7426B">
        <w:rPr>
          <w:sz w:val="22"/>
          <w:szCs w:val="22"/>
        </w:rPr>
        <w:t>Po použití si umyte ruky.</w:t>
      </w:r>
    </w:p>
    <w:p w:rsidR="0028426E" w:rsidRPr="00B7426B" w:rsidRDefault="0028426E" w:rsidP="0028426E">
      <w:pPr>
        <w:jc w:val="both"/>
      </w:pPr>
      <w:r w:rsidRPr="00B7426B">
        <w:rPr>
          <w:sz w:val="22"/>
          <w:szCs w:val="22"/>
        </w:rPr>
        <w:t xml:space="preserve">Čistiace utierky dodávané s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nym</w:t>
      </w:r>
      <w:proofErr w:type="spellEnd"/>
      <w:r w:rsidRPr="00B7426B">
        <w:rPr>
          <w:sz w:val="22"/>
          <w:szCs w:val="22"/>
        </w:rPr>
        <w:t xml:space="preserve"> liekom obsahujú </w:t>
      </w:r>
      <w:proofErr w:type="spellStart"/>
      <w:r w:rsidRPr="00B7426B">
        <w:rPr>
          <w:sz w:val="22"/>
          <w:szCs w:val="22"/>
        </w:rPr>
        <w:t>izopropylalkohol</w:t>
      </w:r>
      <w:proofErr w:type="spellEnd"/>
      <w:r w:rsidRPr="00B7426B">
        <w:rPr>
          <w:sz w:val="22"/>
          <w:szCs w:val="22"/>
        </w:rPr>
        <w:t>. V prípade podozrenia</w:t>
      </w:r>
      <w:r>
        <w:rPr>
          <w:sz w:val="22"/>
          <w:szCs w:val="22"/>
        </w:rPr>
        <w:t xml:space="preserve">  </w:t>
      </w:r>
      <w:r w:rsidRPr="00B7426B">
        <w:rPr>
          <w:sz w:val="22"/>
          <w:szCs w:val="22"/>
        </w:rPr>
        <w:t>alebo</w:t>
      </w:r>
      <w:r>
        <w:rPr>
          <w:sz w:val="22"/>
          <w:szCs w:val="22"/>
        </w:rPr>
        <w:t xml:space="preserve"> známej precitlivenosti </w:t>
      </w:r>
      <w:r w:rsidRPr="00B7426B">
        <w:rPr>
          <w:sz w:val="22"/>
          <w:szCs w:val="22"/>
        </w:rPr>
        <w:t xml:space="preserve">pokožky </w:t>
      </w:r>
      <w:r>
        <w:rPr>
          <w:sz w:val="22"/>
          <w:szCs w:val="22"/>
        </w:rPr>
        <w:t xml:space="preserve">na </w:t>
      </w:r>
      <w:proofErr w:type="spellStart"/>
      <w:r w:rsidRPr="00B7426B">
        <w:rPr>
          <w:sz w:val="22"/>
          <w:szCs w:val="22"/>
        </w:rPr>
        <w:t>izopropylalkohol</w:t>
      </w:r>
      <w:proofErr w:type="spellEnd"/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426B">
        <w:rPr>
          <w:sz w:val="22"/>
          <w:szCs w:val="22"/>
        </w:rPr>
        <w:t xml:space="preserve">použite ochranné rukavice. Zabráňte kontaktu s očami, pretože </w:t>
      </w:r>
      <w:proofErr w:type="spellStart"/>
      <w:r w:rsidRPr="00B7426B">
        <w:rPr>
          <w:sz w:val="22"/>
          <w:szCs w:val="22"/>
        </w:rPr>
        <w:t>izopropylalkohol</w:t>
      </w:r>
      <w:proofErr w:type="spellEnd"/>
      <w:r w:rsidRPr="00B7426B">
        <w:rPr>
          <w:sz w:val="22"/>
          <w:szCs w:val="22"/>
        </w:rPr>
        <w:t xml:space="preserve"> môže spôsobiť </w:t>
      </w:r>
      <w:r>
        <w:rPr>
          <w:sz w:val="22"/>
          <w:szCs w:val="22"/>
        </w:rPr>
        <w:t xml:space="preserve">ich </w:t>
      </w:r>
      <w:r w:rsidRPr="00B7426B">
        <w:rPr>
          <w:sz w:val="22"/>
          <w:szCs w:val="22"/>
        </w:rPr>
        <w:t>podráždenie.</w:t>
      </w:r>
    </w:p>
    <w:p w:rsidR="0028426E" w:rsidRPr="00B7426B" w:rsidRDefault="0028426E" w:rsidP="0028426E">
      <w:pPr>
        <w:jc w:val="both"/>
        <w:rPr>
          <w:b/>
          <w:sz w:val="22"/>
          <w:szCs w:val="22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4.6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Nežiaduce účinky (frekvencia výskytu a závažnosť)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Nie sú známe.</w:t>
      </w:r>
    </w:p>
    <w:p w:rsidR="0028426E" w:rsidRPr="00B7426B" w:rsidRDefault="0028426E" w:rsidP="0028426E">
      <w:pPr>
        <w:rPr>
          <w:color w:val="FF0000"/>
          <w:sz w:val="22"/>
          <w:szCs w:val="22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4.7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Použitie počas gravidity, laktácie, znášky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  <w:u w:val="single"/>
        </w:rPr>
      </w:pPr>
      <w:r w:rsidRPr="00B7426B">
        <w:rPr>
          <w:sz w:val="22"/>
          <w:szCs w:val="22"/>
          <w:u w:val="single"/>
        </w:rPr>
        <w:t>Gravidita:</w:t>
      </w:r>
    </w:p>
    <w:p w:rsidR="0028426E" w:rsidRPr="00B7426B" w:rsidRDefault="0028426E" w:rsidP="0028426E">
      <w:r w:rsidRPr="00B7426B">
        <w:rPr>
          <w:sz w:val="22"/>
          <w:szCs w:val="22"/>
        </w:rPr>
        <w:t xml:space="preserve">Môže sa použiť počas gravidity. </w:t>
      </w:r>
      <w:r>
        <w:rPr>
          <w:sz w:val="22"/>
          <w:szCs w:val="22"/>
        </w:rPr>
        <w:t>Teľa pri otelení môže tesnenie náhodne požiť</w:t>
      </w:r>
      <w:r w:rsidRPr="00B7426B">
        <w:rPr>
          <w:sz w:val="22"/>
          <w:szCs w:val="22"/>
        </w:rPr>
        <w:t xml:space="preserve">. Požitie tohto </w:t>
      </w:r>
      <w:r>
        <w:rPr>
          <w:sz w:val="22"/>
          <w:szCs w:val="22"/>
        </w:rPr>
        <w:t>lieku</w:t>
      </w:r>
      <w:r w:rsidRPr="00B7426B">
        <w:rPr>
          <w:sz w:val="22"/>
          <w:szCs w:val="22"/>
        </w:rPr>
        <w:t xml:space="preserve"> teľaťom je bezpečné a nespôsobuje žiadne nežiaduce účinky.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  <w:u w:val="single"/>
        </w:rPr>
      </w:pPr>
      <w:r w:rsidRPr="00B7426B">
        <w:rPr>
          <w:sz w:val="22"/>
          <w:szCs w:val="22"/>
          <w:u w:val="single"/>
        </w:rPr>
        <w:t>Laktácia: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T</w:t>
      </w:r>
      <w:r>
        <w:rPr>
          <w:sz w:val="22"/>
          <w:szCs w:val="22"/>
        </w:rPr>
        <w:t xml:space="preserve">ento liek </w:t>
      </w:r>
      <w:r w:rsidRPr="00B7426B">
        <w:rPr>
          <w:sz w:val="22"/>
          <w:szCs w:val="22"/>
        </w:rPr>
        <w:t>je kontraindikovan</w:t>
      </w:r>
      <w:r>
        <w:rPr>
          <w:sz w:val="22"/>
          <w:szCs w:val="22"/>
        </w:rPr>
        <w:t>ý</w:t>
      </w:r>
      <w:r w:rsidRPr="00B7426B">
        <w:rPr>
          <w:sz w:val="22"/>
          <w:szCs w:val="22"/>
        </w:rPr>
        <w:t xml:space="preserve"> na použitie počas laktácie. </w:t>
      </w:r>
      <w:r>
        <w:rPr>
          <w:sz w:val="22"/>
          <w:szCs w:val="22"/>
        </w:rPr>
        <w:t>V prípade</w:t>
      </w:r>
      <w:r w:rsidRPr="00B7426B">
        <w:rPr>
          <w:sz w:val="22"/>
          <w:szCs w:val="22"/>
        </w:rPr>
        <w:t xml:space="preserve"> náhodn</w:t>
      </w:r>
      <w:r>
        <w:rPr>
          <w:sz w:val="22"/>
          <w:szCs w:val="22"/>
        </w:rPr>
        <w:t>ého</w:t>
      </w:r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>podania</w:t>
      </w:r>
      <w:r w:rsidRPr="00B7426B">
        <w:rPr>
          <w:sz w:val="22"/>
          <w:szCs w:val="22"/>
        </w:rPr>
        <w:t xml:space="preserve"> kr</w:t>
      </w:r>
      <w:r>
        <w:rPr>
          <w:sz w:val="22"/>
          <w:szCs w:val="22"/>
        </w:rPr>
        <w:t xml:space="preserve">ave </w:t>
      </w:r>
      <w:r w:rsidRPr="00B7426B">
        <w:rPr>
          <w:sz w:val="22"/>
          <w:szCs w:val="22"/>
        </w:rPr>
        <w:t xml:space="preserve">v čase laktácie môže byť pozorovaný malý (max. 2-násobný) prechodný nárast počtu somatických buniek. V takom prípade </w:t>
      </w:r>
      <w:r>
        <w:rPr>
          <w:sz w:val="22"/>
          <w:szCs w:val="22"/>
        </w:rPr>
        <w:t xml:space="preserve">uzáver </w:t>
      </w:r>
      <w:r w:rsidRPr="00B7426B">
        <w:rPr>
          <w:sz w:val="22"/>
          <w:szCs w:val="22"/>
        </w:rPr>
        <w:t xml:space="preserve"> ručne</w:t>
      </w:r>
      <w:r>
        <w:rPr>
          <w:sz w:val="22"/>
          <w:szCs w:val="22"/>
        </w:rPr>
        <w:t xml:space="preserve"> odstráňte</w:t>
      </w:r>
      <w:r w:rsidRPr="00B7426B">
        <w:rPr>
          <w:sz w:val="22"/>
          <w:szCs w:val="22"/>
        </w:rPr>
        <w:t>, ďalšie opatrenia nie sú potrebné.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4.8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Liekové interakcie a iné formy vzájomného pôsobenia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Nie sú známe.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4.9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Dávkovanie a spôsob podania lieku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Len na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ne</w:t>
      </w:r>
      <w:proofErr w:type="spellEnd"/>
      <w:r w:rsidRPr="00B7426B">
        <w:rPr>
          <w:sz w:val="22"/>
          <w:szCs w:val="22"/>
        </w:rPr>
        <w:t xml:space="preserve"> použitie.</w:t>
      </w:r>
      <w:r w:rsidRPr="00B7426B">
        <w:rPr>
          <w:sz w:val="22"/>
          <w:szCs w:val="22"/>
        </w:rPr>
        <w:br/>
        <w:t>Obsah jednej striekačky podajte do každej štvrt</w:t>
      </w:r>
      <w:r>
        <w:rPr>
          <w:sz w:val="22"/>
          <w:szCs w:val="22"/>
        </w:rPr>
        <w:t>e</w:t>
      </w:r>
      <w:r w:rsidRPr="00B7426B">
        <w:rPr>
          <w:sz w:val="22"/>
          <w:szCs w:val="22"/>
        </w:rPr>
        <w:t xml:space="preserve"> vemena hneď po poslednom dojení počas laktácie (pri zasušení). Po podaní </w:t>
      </w:r>
      <w:r>
        <w:rPr>
          <w:sz w:val="22"/>
          <w:szCs w:val="22"/>
        </w:rPr>
        <w:t xml:space="preserve">lieku </w:t>
      </w:r>
      <w:r w:rsidRPr="00B7426B">
        <w:rPr>
          <w:sz w:val="22"/>
          <w:szCs w:val="22"/>
        </w:rPr>
        <w:t>nemasírujte struk ani vemeno.</w:t>
      </w:r>
      <w:r w:rsidRPr="00B7426B">
        <w:rPr>
          <w:sz w:val="22"/>
          <w:szCs w:val="22"/>
        </w:rPr>
        <w:br/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Je dôležité </w:t>
      </w:r>
      <w:r>
        <w:rPr>
          <w:sz w:val="22"/>
          <w:szCs w:val="22"/>
        </w:rPr>
        <w:t>zabrániť</w:t>
      </w:r>
      <w:r w:rsidRPr="00B7426B">
        <w:rPr>
          <w:sz w:val="22"/>
          <w:szCs w:val="22"/>
        </w:rPr>
        <w:t xml:space="preserve"> zaneseniu patogénov do struku, aby sa znížilo riziko vzniku </w:t>
      </w:r>
      <w:proofErr w:type="spellStart"/>
      <w:r w:rsidRPr="00B7426B">
        <w:rPr>
          <w:sz w:val="22"/>
          <w:szCs w:val="22"/>
        </w:rPr>
        <w:t>mastitídy</w:t>
      </w:r>
      <w:proofErr w:type="spellEnd"/>
      <w:r w:rsidRPr="00B7426B">
        <w:rPr>
          <w:sz w:val="22"/>
          <w:szCs w:val="22"/>
        </w:rPr>
        <w:t xml:space="preserve"> po podaní látky. </w:t>
      </w:r>
    </w:p>
    <w:p w:rsidR="00625C28" w:rsidRDefault="0028426E" w:rsidP="00625C28">
      <w:pPr>
        <w:rPr>
          <w:sz w:val="22"/>
          <w:szCs w:val="22"/>
        </w:rPr>
      </w:pPr>
      <w:r w:rsidRPr="00B7426B">
        <w:rPr>
          <w:sz w:val="22"/>
          <w:szCs w:val="22"/>
        </w:rPr>
        <w:br/>
        <w:t xml:space="preserve">Struk je nevyhnutné </w:t>
      </w:r>
      <w:r>
        <w:rPr>
          <w:sz w:val="22"/>
          <w:szCs w:val="22"/>
        </w:rPr>
        <w:t>dôkladne</w:t>
      </w:r>
      <w:r w:rsidRPr="00B7426B">
        <w:rPr>
          <w:sz w:val="22"/>
          <w:szCs w:val="22"/>
        </w:rPr>
        <w:t xml:space="preserve"> očistiť a dezinfikovať čistým liehom alebo </w:t>
      </w:r>
      <w:r>
        <w:rPr>
          <w:sz w:val="22"/>
          <w:szCs w:val="22"/>
        </w:rPr>
        <w:t>utierkami</w:t>
      </w:r>
      <w:r w:rsidRPr="00B7426B">
        <w:rPr>
          <w:sz w:val="22"/>
          <w:szCs w:val="22"/>
        </w:rPr>
        <w:t xml:space="preserve"> napusten</w:t>
      </w:r>
      <w:r>
        <w:rPr>
          <w:sz w:val="22"/>
          <w:szCs w:val="22"/>
        </w:rPr>
        <w:t>ými</w:t>
      </w:r>
      <w:r w:rsidRPr="00B7426B">
        <w:rPr>
          <w:sz w:val="22"/>
          <w:szCs w:val="22"/>
        </w:rPr>
        <w:t xml:space="preserve"> alkoholom. Struky treba utierať dovtedy, dokým sa na </w:t>
      </w:r>
      <w:r>
        <w:rPr>
          <w:sz w:val="22"/>
          <w:szCs w:val="22"/>
        </w:rPr>
        <w:t>utierkach</w:t>
      </w:r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 w:rsidRPr="00B7426B">
        <w:rPr>
          <w:sz w:val="22"/>
          <w:szCs w:val="22"/>
        </w:rPr>
        <w:t xml:space="preserve">nachádzajú viditeľné nečistoty. Struky </w:t>
      </w:r>
      <w:r>
        <w:rPr>
          <w:sz w:val="22"/>
          <w:szCs w:val="22"/>
        </w:rPr>
        <w:t>treba</w:t>
      </w:r>
      <w:r w:rsidRPr="00B7426B">
        <w:rPr>
          <w:sz w:val="22"/>
          <w:szCs w:val="22"/>
        </w:rPr>
        <w:t xml:space="preserve"> pred podaním </w:t>
      </w:r>
      <w:r>
        <w:rPr>
          <w:sz w:val="22"/>
          <w:szCs w:val="22"/>
        </w:rPr>
        <w:t>lieku</w:t>
      </w:r>
      <w:r w:rsidRPr="00B7426B">
        <w:rPr>
          <w:sz w:val="22"/>
          <w:szCs w:val="22"/>
        </w:rPr>
        <w:t xml:space="preserve"> nechať vyschnúť. </w:t>
      </w:r>
      <w:r>
        <w:rPr>
          <w:sz w:val="22"/>
          <w:szCs w:val="22"/>
        </w:rPr>
        <w:t>P</w:t>
      </w:r>
      <w:r w:rsidRPr="00B7426B">
        <w:rPr>
          <w:sz w:val="22"/>
          <w:szCs w:val="22"/>
        </w:rPr>
        <w:t xml:space="preserve">odajte asepticky a dávajte pozor, aby ste predišli kontaminácii dýzy striekačky. </w:t>
      </w:r>
    </w:p>
    <w:p w:rsidR="0028426E" w:rsidRPr="00B7426B" w:rsidRDefault="0028426E" w:rsidP="00625C28">
      <w:pPr>
        <w:rPr>
          <w:sz w:val="22"/>
          <w:szCs w:val="22"/>
        </w:rPr>
      </w:pPr>
      <w:r w:rsidRPr="00B7426B">
        <w:rPr>
          <w:sz w:val="22"/>
          <w:szCs w:val="22"/>
        </w:rPr>
        <w:t>Po podaní sa odporúča použitie vhodn</w:t>
      </w:r>
      <w:r>
        <w:rPr>
          <w:sz w:val="22"/>
          <w:szCs w:val="22"/>
        </w:rPr>
        <w:t xml:space="preserve">ého kúpeľa </w:t>
      </w:r>
      <w:r w:rsidRPr="00B7426B">
        <w:rPr>
          <w:sz w:val="22"/>
          <w:szCs w:val="22"/>
        </w:rPr>
        <w:t xml:space="preserve">na </w:t>
      </w:r>
      <w:r>
        <w:rPr>
          <w:sz w:val="22"/>
          <w:szCs w:val="22"/>
        </w:rPr>
        <w:t>namáčanie</w:t>
      </w:r>
      <w:r w:rsidRPr="00B7426B">
        <w:rPr>
          <w:sz w:val="22"/>
          <w:szCs w:val="22"/>
        </w:rPr>
        <w:t xml:space="preserve"> strukov alebo </w:t>
      </w:r>
      <w:r>
        <w:rPr>
          <w:sz w:val="22"/>
          <w:szCs w:val="22"/>
        </w:rPr>
        <w:t>spreja</w:t>
      </w:r>
      <w:r w:rsidRPr="00B7426B">
        <w:rPr>
          <w:sz w:val="22"/>
          <w:szCs w:val="22"/>
        </w:rPr>
        <w:t xml:space="preserve"> na struky.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V prípade chladných podmienok je </w:t>
      </w:r>
      <w:r>
        <w:rPr>
          <w:sz w:val="22"/>
          <w:szCs w:val="22"/>
        </w:rPr>
        <w:t xml:space="preserve">liek </w:t>
      </w:r>
      <w:r w:rsidRPr="00B7426B">
        <w:rPr>
          <w:sz w:val="22"/>
          <w:szCs w:val="22"/>
        </w:rPr>
        <w:t>možné zahriať v teplom prostredí na izbovú teplotu, aby sa uľahčilo injekčné podanie.</w:t>
      </w:r>
    </w:p>
    <w:p w:rsidR="0028426E" w:rsidRPr="00B7426B" w:rsidRDefault="0028426E" w:rsidP="0028426E">
      <w:pPr>
        <w:pStyle w:val="TextBody"/>
        <w:ind w:left="0"/>
      </w:pPr>
    </w:p>
    <w:p w:rsidR="0028426E" w:rsidRDefault="0028426E" w:rsidP="0028426E">
      <w:r w:rsidRPr="00B7426B">
        <w:rPr>
          <w:b/>
          <w:sz w:val="22"/>
          <w:szCs w:val="22"/>
        </w:rPr>
        <w:t>4.10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 xml:space="preserve">Predávkovanie (príznaky, núdzové postupy, </w:t>
      </w:r>
      <w:proofErr w:type="spellStart"/>
      <w:r w:rsidRPr="00B7426B">
        <w:rPr>
          <w:b/>
          <w:sz w:val="22"/>
          <w:szCs w:val="22"/>
        </w:rPr>
        <w:t>antidotá</w:t>
      </w:r>
      <w:proofErr w:type="spellEnd"/>
      <w:r w:rsidRPr="00B7426B">
        <w:rPr>
          <w:b/>
          <w:sz w:val="22"/>
          <w:szCs w:val="22"/>
        </w:rPr>
        <w:t>), ak sú potrebné</w:t>
      </w:r>
    </w:p>
    <w:p w:rsidR="0028426E" w:rsidRPr="0028426E" w:rsidRDefault="0028426E" w:rsidP="0028426E"/>
    <w:p w:rsidR="0028426E" w:rsidRPr="00B7426B" w:rsidRDefault="0028426E" w:rsidP="0028426E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B7426B">
        <w:rPr>
          <w:sz w:val="22"/>
          <w:szCs w:val="22"/>
        </w:rPr>
        <w:t>ojniciam</w:t>
      </w:r>
      <w:r>
        <w:rPr>
          <w:sz w:val="22"/>
          <w:szCs w:val="22"/>
        </w:rPr>
        <w:t xml:space="preserve"> bol</w:t>
      </w:r>
      <w:r w:rsidRPr="00B7426B">
        <w:rPr>
          <w:sz w:val="22"/>
          <w:szCs w:val="22"/>
        </w:rPr>
        <w:t xml:space="preserve"> podan</w:t>
      </w:r>
      <w:r>
        <w:rPr>
          <w:sz w:val="22"/>
          <w:szCs w:val="22"/>
        </w:rPr>
        <w:t>ý</w:t>
      </w:r>
      <w:r w:rsidRPr="00B7426B">
        <w:rPr>
          <w:sz w:val="22"/>
          <w:szCs w:val="22"/>
        </w:rPr>
        <w:t xml:space="preserve"> dvojnásob</w:t>
      </w:r>
      <w:r>
        <w:rPr>
          <w:sz w:val="22"/>
          <w:szCs w:val="22"/>
        </w:rPr>
        <w:t>ok odporu</w:t>
      </w:r>
      <w:r w:rsidRPr="005416C3">
        <w:rPr>
          <w:sz w:val="22"/>
          <w:szCs w:val="22"/>
        </w:rPr>
        <w:t>čenej dávky</w:t>
      </w:r>
      <w:r>
        <w:rPr>
          <w:sz w:val="22"/>
          <w:szCs w:val="22"/>
        </w:rPr>
        <w:t xml:space="preserve"> b</w:t>
      </w:r>
      <w:r w:rsidRPr="00B7426B">
        <w:rPr>
          <w:sz w:val="22"/>
          <w:szCs w:val="22"/>
        </w:rPr>
        <w:t xml:space="preserve">ez </w:t>
      </w:r>
      <w:r>
        <w:rPr>
          <w:sz w:val="22"/>
          <w:szCs w:val="22"/>
        </w:rPr>
        <w:t>nežiaducich</w:t>
      </w:r>
      <w:r w:rsidRPr="00B7426B">
        <w:rPr>
          <w:sz w:val="22"/>
          <w:szCs w:val="22"/>
        </w:rPr>
        <w:t xml:space="preserve"> klinických účinkov</w:t>
      </w:r>
      <w:r>
        <w:rPr>
          <w:sz w:val="22"/>
          <w:szCs w:val="22"/>
        </w:rPr>
        <w:t>.</w:t>
      </w:r>
      <w:r w:rsidRPr="00B7426B">
        <w:rPr>
          <w:sz w:val="22"/>
          <w:szCs w:val="22"/>
        </w:rPr>
        <w:t xml:space="preserve"> 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4.11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Ochranná(-é) lehota(-y)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Mäso a vnútornosti: 0 dní.</w:t>
      </w:r>
      <w:r w:rsidRPr="00B7426B">
        <w:rPr>
          <w:sz w:val="22"/>
          <w:szCs w:val="22"/>
        </w:rPr>
        <w:br/>
        <w:t>Mlieko: 0 hodín.</w:t>
      </w:r>
    </w:p>
    <w:p w:rsidR="0028426E" w:rsidRPr="00B7426B" w:rsidRDefault="0028426E" w:rsidP="0028426E">
      <w:pPr>
        <w:pStyle w:val="TextBody"/>
        <w:spacing w:before="6"/>
        <w:ind w:left="0"/>
        <w:rPr>
          <w:i w:val="0"/>
          <w:iCs w:val="0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5.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FARMAKOLOGICKÉ VLASTNOSTI</w:t>
      </w:r>
    </w:p>
    <w:p w:rsidR="0028426E" w:rsidRPr="00B7426B" w:rsidRDefault="0028426E" w:rsidP="0028426E">
      <w:pPr>
        <w:ind w:left="567" w:hanging="567"/>
        <w:rPr>
          <w:b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Farmakoterapeutická</w:t>
      </w:r>
      <w:proofErr w:type="spellEnd"/>
      <w:r w:rsidRPr="00B7426B">
        <w:rPr>
          <w:sz w:val="22"/>
          <w:szCs w:val="22"/>
        </w:rPr>
        <w:t xml:space="preserve"> skupina: rôzne liečivá na struky vemien a vemená.</w:t>
      </w:r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ATCvet</w:t>
      </w:r>
      <w:proofErr w:type="spellEnd"/>
      <w:r w:rsidRPr="00B7426B">
        <w:rPr>
          <w:sz w:val="22"/>
          <w:szCs w:val="22"/>
        </w:rPr>
        <w:t xml:space="preserve"> kód: QG52X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tabs>
          <w:tab w:val="left" w:pos="567"/>
        </w:tabs>
      </w:pPr>
      <w:r w:rsidRPr="00B7426B">
        <w:rPr>
          <w:b/>
          <w:sz w:val="22"/>
          <w:szCs w:val="22"/>
        </w:rPr>
        <w:t>5.1</w:t>
      </w:r>
      <w:r w:rsidRPr="00B7426B">
        <w:rPr>
          <w:sz w:val="22"/>
          <w:szCs w:val="22"/>
        </w:rPr>
        <w:tab/>
      </w:r>
      <w:proofErr w:type="spellStart"/>
      <w:r w:rsidRPr="00B7426B">
        <w:rPr>
          <w:b/>
          <w:sz w:val="22"/>
          <w:szCs w:val="22"/>
        </w:rPr>
        <w:t>Farmakodynamické</w:t>
      </w:r>
      <w:proofErr w:type="spellEnd"/>
      <w:r w:rsidRPr="00B7426B">
        <w:rPr>
          <w:b/>
          <w:sz w:val="22"/>
          <w:szCs w:val="22"/>
        </w:rPr>
        <w:t xml:space="preserve"> vlastnosti</w:t>
      </w:r>
    </w:p>
    <w:p w:rsidR="0028426E" w:rsidRPr="00B7426B" w:rsidRDefault="0028426E" w:rsidP="0028426E">
      <w:pPr>
        <w:rPr>
          <w:bCs/>
          <w:sz w:val="22"/>
          <w:szCs w:val="22"/>
        </w:rPr>
      </w:pPr>
    </w:p>
    <w:p w:rsidR="0028426E" w:rsidRPr="00B7426B" w:rsidRDefault="0028426E" w:rsidP="0028426E">
      <w:r w:rsidRPr="00B7426B">
        <w:rPr>
          <w:sz w:val="22"/>
          <w:szCs w:val="22"/>
        </w:rPr>
        <w:t xml:space="preserve">Podaním </w:t>
      </w:r>
      <w:r>
        <w:rPr>
          <w:sz w:val="22"/>
          <w:szCs w:val="22"/>
        </w:rPr>
        <w:t xml:space="preserve">lieku </w:t>
      </w:r>
      <w:r w:rsidRPr="00B7426B">
        <w:rPr>
          <w:sz w:val="22"/>
          <w:szCs w:val="22"/>
        </w:rPr>
        <w:t xml:space="preserve">sa v každej štvrti vemena vytvára fyzická bariéra proti vstupu baktérií a tým sa znižuje výskyt nových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nych</w:t>
      </w:r>
      <w:proofErr w:type="spellEnd"/>
      <w:r w:rsidRPr="00B7426B">
        <w:rPr>
          <w:sz w:val="22"/>
          <w:szCs w:val="22"/>
        </w:rPr>
        <w:t xml:space="preserve"> infekcií počas doby státia nasucho.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 </w:t>
      </w:r>
    </w:p>
    <w:p w:rsidR="0028426E" w:rsidRPr="00B7426B" w:rsidRDefault="0028426E" w:rsidP="0028426E">
      <w:r w:rsidRPr="00B7426B">
        <w:rPr>
          <w:b/>
          <w:sz w:val="22"/>
          <w:szCs w:val="22"/>
        </w:rPr>
        <w:t>5.2</w:t>
      </w:r>
      <w:r w:rsidRPr="00B7426B">
        <w:rPr>
          <w:sz w:val="22"/>
          <w:szCs w:val="22"/>
        </w:rPr>
        <w:tab/>
      </w:r>
      <w:proofErr w:type="spellStart"/>
      <w:r w:rsidRPr="00B7426B">
        <w:rPr>
          <w:b/>
          <w:sz w:val="22"/>
          <w:szCs w:val="22"/>
        </w:rPr>
        <w:t>Farmakokinetické</w:t>
      </w:r>
      <w:proofErr w:type="spellEnd"/>
      <w:r w:rsidRPr="00B7426B">
        <w:rPr>
          <w:b/>
          <w:sz w:val="22"/>
          <w:szCs w:val="22"/>
        </w:rPr>
        <w:t xml:space="preserve"> údaje</w:t>
      </w:r>
    </w:p>
    <w:p w:rsidR="0028426E" w:rsidRPr="00B7426B" w:rsidRDefault="0028426E" w:rsidP="0028426E">
      <w:pPr>
        <w:tabs>
          <w:tab w:val="left" w:pos="0"/>
        </w:tabs>
        <w:rPr>
          <w:bCs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Zásaditý dusičnan </w:t>
      </w:r>
      <w:proofErr w:type="spellStart"/>
      <w:r w:rsidRPr="00B7426B">
        <w:rPr>
          <w:sz w:val="22"/>
          <w:szCs w:val="22"/>
        </w:rPr>
        <w:t>bizmutitý</w:t>
      </w:r>
      <w:proofErr w:type="spellEnd"/>
      <w:r w:rsidRPr="00B7426B">
        <w:rPr>
          <w:sz w:val="22"/>
          <w:szCs w:val="22"/>
        </w:rPr>
        <w:t xml:space="preserve"> sa nevstrebáva v </w:t>
      </w:r>
      <w:r w:rsidRPr="00861246">
        <w:rPr>
          <w:sz w:val="22"/>
          <w:szCs w:val="22"/>
        </w:rPr>
        <w:t>mliečnej žľaze, ale zostáva  až do fyzického odstránenia ako utesnenie struku</w:t>
      </w:r>
      <w:r w:rsidRPr="00B7426B">
        <w:rPr>
          <w:sz w:val="22"/>
          <w:szCs w:val="22"/>
        </w:rPr>
        <w:t xml:space="preserve"> (dojnice stojace nasucho ho vykazujú až 100 dní).</w:t>
      </w: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6.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FARMACEUTICKÉ ÚDAJE</w:t>
      </w:r>
    </w:p>
    <w:p w:rsidR="0028426E" w:rsidRPr="00B7426B" w:rsidRDefault="0028426E" w:rsidP="0028426E">
      <w:pPr>
        <w:ind w:left="567" w:hanging="567"/>
        <w:rPr>
          <w:sz w:val="22"/>
          <w:szCs w:val="22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6.1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Zoznam pomocných látok</w:t>
      </w:r>
    </w:p>
    <w:p w:rsidR="0028426E" w:rsidRPr="00B7426B" w:rsidRDefault="0028426E" w:rsidP="0028426E">
      <w:pPr>
        <w:ind w:left="567" w:hanging="567"/>
        <w:rPr>
          <w:sz w:val="22"/>
          <w:szCs w:val="22"/>
        </w:rPr>
      </w:pPr>
    </w:p>
    <w:p w:rsidR="0028426E" w:rsidRPr="00B7426B" w:rsidRDefault="0028426E" w:rsidP="0028426E">
      <w:pPr>
        <w:ind w:left="567" w:hanging="567"/>
        <w:rPr>
          <w:sz w:val="22"/>
          <w:szCs w:val="22"/>
        </w:rPr>
      </w:pPr>
      <w:r w:rsidRPr="00B7426B">
        <w:rPr>
          <w:sz w:val="22"/>
          <w:szCs w:val="22"/>
        </w:rPr>
        <w:t>Parafín, tekutý</w:t>
      </w:r>
    </w:p>
    <w:p w:rsidR="0028426E" w:rsidRPr="00B7426B" w:rsidRDefault="0028426E" w:rsidP="0028426E">
      <w:pPr>
        <w:ind w:left="567" w:hanging="567"/>
        <w:rPr>
          <w:sz w:val="22"/>
          <w:szCs w:val="22"/>
        </w:rPr>
      </w:pPr>
      <w:r w:rsidRPr="00B7426B">
        <w:rPr>
          <w:sz w:val="22"/>
          <w:szCs w:val="22"/>
        </w:rPr>
        <w:t>Alumínium-di/</w:t>
      </w:r>
      <w:proofErr w:type="spellStart"/>
      <w:r w:rsidRPr="00B7426B">
        <w:rPr>
          <w:sz w:val="22"/>
          <w:szCs w:val="22"/>
        </w:rPr>
        <w:t>tristearát</w:t>
      </w:r>
      <w:proofErr w:type="spellEnd"/>
    </w:p>
    <w:p w:rsidR="0028426E" w:rsidRDefault="0028426E" w:rsidP="0028426E">
      <w:pPr>
        <w:ind w:left="567" w:hanging="567"/>
        <w:rPr>
          <w:sz w:val="22"/>
          <w:szCs w:val="22"/>
        </w:rPr>
      </w:pPr>
      <w:r w:rsidRPr="00B7426B">
        <w:rPr>
          <w:sz w:val="22"/>
          <w:szCs w:val="22"/>
        </w:rPr>
        <w:t>Oxid kremičitý, koloidný, bezvodý</w:t>
      </w:r>
    </w:p>
    <w:p w:rsidR="0028426E" w:rsidRDefault="0028426E" w:rsidP="0028426E">
      <w:pPr>
        <w:ind w:left="567" w:hanging="567"/>
        <w:rPr>
          <w:sz w:val="22"/>
          <w:szCs w:val="22"/>
        </w:rPr>
      </w:pPr>
      <w:proofErr w:type="spellStart"/>
      <w:r w:rsidRPr="00314D6F">
        <w:rPr>
          <w:sz w:val="22"/>
          <w:szCs w:val="22"/>
        </w:rPr>
        <w:t>Indigokarmín</w:t>
      </w:r>
      <w:proofErr w:type="spellEnd"/>
      <w:r w:rsidRPr="00192D3F">
        <w:rPr>
          <w:sz w:val="22"/>
          <w:szCs w:val="22"/>
        </w:rPr>
        <w:t xml:space="preserve"> AL</w:t>
      </w:r>
      <w:r w:rsidRPr="005D6873">
        <w:rPr>
          <w:sz w:val="22"/>
          <w:szCs w:val="22"/>
        </w:rPr>
        <w:t xml:space="preserve"> </w:t>
      </w:r>
      <w:proofErr w:type="spellStart"/>
      <w:r w:rsidRPr="005D6873">
        <w:rPr>
          <w:sz w:val="22"/>
          <w:szCs w:val="22"/>
        </w:rPr>
        <w:t>Lake</w:t>
      </w:r>
      <w:proofErr w:type="spellEnd"/>
      <w:r w:rsidRPr="005D6873">
        <w:rPr>
          <w:sz w:val="22"/>
          <w:szCs w:val="22"/>
        </w:rPr>
        <w:t xml:space="preserve"> E132</w:t>
      </w:r>
    </w:p>
    <w:p w:rsidR="0028426E" w:rsidRPr="00B7426B" w:rsidRDefault="0028426E" w:rsidP="0028426E">
      <w:pPr>
        <w:ind w:left="567" w:hanging="567"/>
        <w:rPr>
          <w:sz w:val="22"/>
          <w:szCs w:val="22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6.2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Závažné inkompatibility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Nie sú známe.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6.3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Čas použiteľnosti</w:t>
      </w:r>
    </w:p>
    <w:p w:rsidR="0028426E" w:rsidRPr="00B7426B" w:rsidRDefault="0028426E" w:rsidP="0028426E">
      <w:pPr>
        <w:ind w:right="-318"/>
        <w:rPr>
          <w:sz w:val="22"/>
          <w:szCs w:val="22"/>
        </w:rPr>
      </w:pPr>
    </w:p>
    <w:p w:rsidR="0028426E" w:rsidRPr="00B7426B" w:rsidRDefault="0028426E" w:rsidP="0028426E">
      <w:pPr>
        <w:tabs>
          <w:tab w:val="left" w:pos="0"/>
          <w:tab w:val="left" w:pos="1418"/>
        </w:tabs>
      </w:pPr>
      <w:r w:rsidRPr="00B7426B">
        <w:rPr>
          <w:sz w:val="22"/>
          <w:szCs w:val="22"/>
        </w:rPr>
        <w:t xml:space="preserve">Čas použiteľnosti veterinárneho lieku zabaleného v neporušenom obale: </w:t>
      </w:r>
      <w:r>
        <w:rPr>
          <w:sz w:val="22"/>
          <w:szCs w:val="22"/>
        </w:rPr>
        <w:t>3</w:t>
      </w:r>
      <w:r w:rsidRPr="00B7426B">
        <w:rPr>
          <w:sz w:val="22"/>
          <w:szCs w:val="22"/>
        </w:rPr>
        <w:t xml:space="preserve"> roky.  </w:t>
      </w:r>
    </w:p>
    <w:p w:rsidR="0028426E" w:rsidRPr="00B7426B" w:rsidRDefault="0028426E" w:rsidP="0028426E">
      <w:pPr>
        <w:ind w:right="-318"/>
        <w:rPr>
          <w:sz w:val="22"/>
          <w:szCs w:val="22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6.4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Osobitné bezpečnostné opatrenia na uchovávanie</w:t>
      </w:r>
    </w:p>
    <w:p w:rsidR="0028426E" w:rsidRPr="00B7426B" w:rsidRDefault="0028426E" w:rsidP="0028426E">
      <w:pPr>
        <w:ind w:left="567" w:hanging="567"/>
        <w:rPr>
          <w:sz w:val="22"/>
          <w:szCs w:val="22"/>
        </w:rPr>
      </w:pPr>
    </w:p>
    <w:p w:rsidR="0028426E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Uchovávať pri teplote neprevyšujúcej 25 °C.</w:t>
      </w:r>
    </w:p>
    <w:p w:rsidR="0028426E" w:rsidRPr="0030268D" w:rsidRDefault="0028426E" w:rsidP="0028426E">
      <w:pPr>
        <w:rPr>
          <w:sz w:val="22"/>
          <w:szCs w:val="22"/>
        </w:rPr>
      </w:pPr>
      <w:r w:rsidRPr="0030268D">
        <w:rPr>
          <w:sz w:val="22"/>
          <w:szCs w:val="22"/>
        </w:rPr>
        <w:t>Chrániť pred svetlom.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6.5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Charakter a zloženie vnútorného obalu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sz w:val="22"/>
          <w:szCs w:val="22"/>
        </w:rPr>
        <w:t xml:space="preserve">4 g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na</w:t>
      </w:r>
      <w:proofErr w:type="spellEnd"/>
      <w:r w:rsidRPr="00B7426B">
        <w:rPr>
          <w:sz w:val="22"/>
          <w:szCs w:val="22"/>
        </w:rPr>
        <w:t xml:space="preserve"> striekačka z polyetylénu, ktorá sa skladá z </w:t>
      </w:r>
      <w:r>
        <w:rPr>
          <w:sz w:val="22"/>
          <w:szCs w:val="22"/>
        </w:rPr>
        <w:t>valca s piestom a dvojitým</w:t>
      </w:r>
      <w:r w:rsidRPr="00B7426B">
        <w:rPr>
          <w:sz w:val="22"/>
          <w:szCs w:val="22"/>
        </w:rPr>
        <w:t xml:space="preserve"> polyetylén</w:t>
      </w:r>
      <w:r>
        <w:rPr>
          <w:sz w:val="22"/>
          <w:szCs w:val="22"/>
        </w:rPr>
        <w:t>ovým</w:t>
      </w:r>
      <w:r w:rsidRPr="00B7426B">
        <w:rPr>
          <w:sz w:val="22"/>
          <w:szCs w:val="22"/>
        </w:rPr>
        <w:t xml:space="preserve"> uzáver</w:t>
      </w:r>
      <w:r>
        <w:rPr>
          <w:sz w:val="22"/>
          <w:szCs w:val="22"/>
        </w:rPr>
        <w:t>om.</w:t>
      </w:r>
    </w:p>
    <w:p w:rsidR="0028426E" w:rsidRPr="00B7426B" w:rsidRDefault="0028426E" w:rsidP="0028426E"/>
    <w:p w:rsidR="0028426E" w:rsidRPr="00B7426B" w:rsidRDefault="0028426E" w:rsidP="0028426E">
      <w:r w:rsidRPr="00B7426B">
        <w:rPr>
          <w:sz w:val="22"/>
          <w:szCs w:val="22"/>
        </w:rPr>
        <w:t>Kartónová škatuľa s 20 striekačkami a 20 čistiacimi utierkami</w:t>
      </w:r>
      <w:r>
        <w:rPr>
          <w:sz w:val="22"/>
          <w:szCs w:val="22"/>
        </w:rPr>
        <w:t>.</w:t>
      </w:r>
    </w:p>
    <w:p w:rsidR="0028426E" w:rsidRPr="00B7426B" w:rsidRDefault="0028426E" w:rsidP="0028426E">
      <w:r w:rsidRPr="00B7426B">
        <w:rPr>
          <w:sz w:val="22"/>
          <w:szCs w:val="22"/>
        </w:rPr>
        <w:t>Polyetylénové vedro so 60 striekačkami a 60 čistiacimi utierkami</w:t>
      </w:r>
      <w:r>
        <w:rPr>
          <w:sz w:val="22"/>
          <w:szCs w:val="22"/>
        </w:rPr>
        <w:t>.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Polyetylénové vedro so 120 striekačkami a 120 čistiacimi utierkami</w:t>
      </w:r>
      <w:r>
        <w:rPr>
          <w:sz w:val="22"/>
          <w:szCs w:val="22"/>
        </w:rPr>
        <w:t>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ind w:left="567" w:hanging="567"/>
        <w:rPr>
          <w:sz w:val="22"/>
          <w:szCs w:val="22"/>
        </w:rPr>
      </w:pPr>
      <w:r w:rsidRPr="00B7426B">
        <w:rPr>
          <w:sz w:val="22"/>
          <w:szCs w:val="22"/>
        </w:rPr>
        <w:t xml:space="preserve">Nie všetky veľkosti balenia sa musia uvádzať na trh. </w:t>
      </w:r>
    </w:p>
    <w:p w:rsidR="0028426E" w:rsidRDefault="0028426E" w:rsidP="0028426E">
      <w:pPr>
        <w:ind w:left="567" w:hanging="567"/>
        <w:rPr>
          <w:b/>
          <w:sz w:val="22"/>
          <w:szCs w:val="22"/>
        </w:rPr>
      </w:pPr>
    </w:p>
    <w:p w:rsidR="0028426E" w:rsidRPr="00B7426B" w:rsidRDefault="0028426E" w:rsidP="0028426E">
      <w:pPr>
        <w:ind w:left="567" w:hanging="567"/>
      </w:pPr>
      <w:r w:rsidRPr="00B7426B">
        <w:rPr>
          <w:b/>
          <w:sz w:val="22"/>
          <w:szCs w:val="22"/>
        </w:rPr>
        <w:t>6.6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28426E" w:rsidRPr="00B7426B" w:rsidRDefault="0028426E" w:rsidP="0028426E">
      <w:pPr>
        <w:ind w:right="-318"/>
        <w:rPr>
          <w:sz w:val="22"/>
          <w:szCs w:val="22"/>
        </w:rPr>
      </w:pPr>
    </w:p>
    <w:p w:rsidR="0028426E" w:rsidRPr="00B7426B" w:rsidRDefault="0028426E" w:rsidP="0028426E">
      <w:pPr>
        <w:ind w:right="-318"/>
        <w:rPr>
          <w:sz w:val="22"/>
          <w:szCs w:val="22"/>
        </w:rPr>
      </w:pPr>
      <w:r w:rsidRPr="00B7426B">
        <w:rPr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28426E" w:rsidRPr="00B7426B" w:rsidRDefault="0028426E" w:rsidP="0028426E">
      <w:pPr>
        <w:ind w:right="-318"/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7.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DRŽITEĽ ROZHODNUTIA O REGISTRÁCII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Univet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Ltd</w:t>
      </w:r>
      <w:proofErr w:type="spellEnd"/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Tullyvin</w:t>
      </w:r>
      <w:proofErr w:type="spellEnd"/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Cootehill</w:t>
      </w:r>
      <w:proofErr w:type="spellEnd"/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Co. </w:t>
      </w:r>
      <w:proofErr w:type="spellStart"/>
      <w:r w:rsidRPr="00B7426B">
        <w:rPr>
          <w:sz w:val="22"/>
          <w:szCs w:val="22"/>
        </w:rPr>
        <w:t>Cavan</w:t>
      </w:r>
      <w:proofErr w:type="spellEnd"/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Írsko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tabs>
          <w:tab w:val="left" w:pos="567"/>
        </w:tabs>
      </w:pPr>
      <w:r w:rsidRPr="00B7426B">
        <w:rPr>
          <w:b/>
          <w:sz w:val="22"/>
          <w:szCs w:val="22"/>
        </w:rPr>
        <w:t>8.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REGISTRAČNÉ ČÍSLO(A)</w:t>
      </w:r>
    </w:p>
    <w:p w:rsidR="0028426E" w:rsidRPr="00B7426B" w:rsidRDefault="0028426E" w:rsidP="0028426E">
      <w:pPr>
        <w:tabs>
          <w:tab w:val="left" w:pos="567"/>
        </w:tabs>
        <w:rPr>
          <w:b/>
          <w:sz w:val="22"/>
          <w:szCs w:val="22"/>
        </w:rPr>
      </w:pPr>
    </w:p>
    <w:p w:rsidR="0028426E" w:rsidRPr="00B7426B" w:rsidRDefault="0028426E" w:rsidP="0028426E">
      <w:pPr>
        <w:rPr>
          <w:iCs/>
          <w:sz w:val="22"/>
          <w:szCs w:val="22"/>
        </w:rPr>
      </w:pPr>
      <w:r>
        <w:rPr>
          <w:sz w:val="22"/>
          <w:szCs w:val="22"/>
        </w:rPr>
        <w:t>96/002/DC/18-S</w:t>
      </w:r>
    </w:p>
    <w:p w:rsidR="0028426E" w:rsidRPr="00B7426B" w:rsidRDefault="0028426E" w:rsidP="0028426E">
      <w:pPr>
        <w:rPr>
          <w:iCs/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9.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DÁTUM PRVEJ REGISTRÁCIE/PREDĹŽENIA REGISTRÁCIE</w:t>
      </w:r>
    </w:p>
    <w:p w:rsidR="0028426E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10.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DÁTUM REVÍZIE TEXTU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11.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ZÁKAZ PREDAJA, DODÁVOK A/ALEBO POUŽÍVANIA</w:t>
      </w:r>
    </w:p>
    <w:p w:rsidR="0028426E" w:rsidRPr="00B7426B" w:rsidRDefault="0028426E" w:rsidP="0028426E">
      <w:pPr>
        <w:pStyle w:val="TextBody"/>
        <w:spacing w:before="6"/>
        <w:ind w:left="0"/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Neuplatňuje sa.</w:t>
      </w:r>
    </w:p>
    <w:p w:rsidR="0028426E" w:rsidRPr="00B7426B" w:rsidRDefault="0028426E" w:rsidP="0028426E">
      <w:pPr>
        <w:pStyle w:val="TextBody"/>
        <w:spacing w:before="1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widowControl/>
        <w:spacing w:after="160" w:line="256" w:lineRule="auto"/>
        <w:rPr>
          <w:sz w:val="22"/>
          <w:szCs w:val="22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widowControl/>
        <w:spacing w:after="160" w:line="256" w:lineRule="auto"/>
        <w:rPr>
          <w:sz w:val="22"/>
          <w:szCs w:val="22"/>
        </w:rPr>
      </w:pPr>
    </w:p>
    <w:p w:rsidR="0028426E" w:rsidRPr="00B7426B" w:rsidRDefault="0028426E" w:rsidP="0028426E">
      <w:pPr>
        <w:widowControl/>
        <w:spacing w:after="160" w:line="256" w:lineRule="auto"/>
        <w:rPr>
          <w:sz w:val="22"/>
          <w:szCs w:val="22"/>
        </w:rPr>
      </w:pPr>
    </w:p>
    <w:p w:rsidR="0028426E" w:rsidRPr="00B7426B" w:rsidRDefault="0028426E" w:rsidP="0028426E">
      <w:pPr>
        <w:pStyle w:val="TextBody"/>
        <w:spacing w:line="12" w:lineRule="auto"/>
        <w:ind w:left="0"/>
        <w:rPr>
          <w:i w:val="0"/>
          <w:iCs w:val="0"/>
          <w:sz w:val="19"/>
          <w:szCs w:val="19"/>
        </w:rPr>
        <w:sectPr w:rsidR="0028426E" w:rsidRPr="00B7426B" w:rsidSect="00ED0F30">
          <w:footerReference w:type="default" r:id="rId7"/>
          <w:pgSz w:w="11920" w:h="16850"/>
          <w:pgMar w:top="1876" w:right="1680" w:bottom="1176" w:left="1680" w:header="1247" w:footer="900" w:gutter="0"/>
          <w:cols w:space="720"/>
          <w:formProt w:val="0"/>
          <w:docGrid w:linePitch="600" w:charSpace="32768"/>
        </w:sectPr>
      </w:pPr>
    </w:p>
    <w:p w:rsidR="0028426E" w:rsidRPr="00B7426B" w:rsidRDefault="0028426E" w:rsidP="0028426E">
      <w:pPr>
        <w:pStyle w:val="TextBody"/>
        <w:spacing w:line="242" w:lineRule="auto"/>
        <w:ind w:left="0" w:right="537"/>
        <w:rPr>
          <w:i w:val="0"/>
          <w:iCs w:val="0"/>
          <w:color w:val="000000"/>
        </w:rPr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" w:line="242" w:lineRule="auto"/>
        <w:ind w:left="0" w:right="68"/>
      </w:pPr>
      <w:r w:rsidRPr="00B7426B">
        <w:rPr>
          <w:b/>
          <w:i w:val="0"/>
          <w:spacing w:val="-2"/>
        </w:rPr>
        <w:t>ÚDAJE, KTORÉ MAJÚ BYŤ UVEDENÉ NA VONKAJŠOM OBALE</w:t>
      </w:r>
      <w:r w:rsidRPr="00B7426B">
        <w:rPr>
          <w:b/>
          <w:i w:val="0"/>
          <w:spacing w:val="-2"/>
        </w:rPr>
        <w:br/>
      </w:r>
      <w:r w:rsidRPr="00B7426B">
        <w:rPr>
          <w:b/>
          <w:i w:val="0"/>
          <w:spacing w:val="-2"/>
        </w:rPr>
        <w:br/>
      </w:r>
      <w:r w:rsidRPr="00B7426B">
        <w:rPr>
          <w:b/>
          <w:i w:val="0"/>
          <w:spacing w:val="-1"/>
        </w:rPr>
        <w:t>Kartónová škatuľa alebo polyetylénové vedro</w:t>
      </w:r>
    </w:p>
    <w:p w:rsidR="0028426E" w:rsidRPr="00B7426B" w:rsidRDefault="0028426E" w:rsidP="0028426E">
      <w:pPr>
        <w:pStyle w:val="TextBody"/>
        <w:spacing w:before="5"/>
        <w:ind w:left="0"/>
      </w:pPr>
    </w:p>
    <w:p w:rsidR="0028426E" w:rsidRPr="00B7426B" w:rsidRDefault="0028426E" w:rsidP="0028426E">
      <w:pPr>
        <w:pStyle w:val="TextBody"/>
        <w:spacing w:before="5"/>
        <w:ind w:left="0"/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64"/>
        <w:ind w:left="0"/>
      </w:pPr>
      <w:r w:rsidRPr="00B7426B">
        <w:rPr>
          <w:b/>
          <w:i w:val="0"/>
        </w:rPr>
        <w:t>1.</w:t>
      </w:r>
      <w:r w:rsidRPr="00B7426B">
        <w:tab/>
      </w:r>
      <w:r w:rsidRPr="00B7426B">
        <w:rPr>
          <w:b/>
          <w:i w:val="0"/>
          <w:spacing w:val="-1"/>
        </w:rPr>
        <w:t>NÁZOV VETERINÁRNEHO LIEKU</w:t>
      </w:r>
    </w:p>
    <w:p w:rsidR="0028426E" w:rsidRPr="00B7426B" w:rsidRDefault="0028426E" w:rsidP="0028426E">
      <w:pPr>
        <w:rPr>
          <w:iCs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Ubroseal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Dry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Cow</w:t>
      </w:r>
      <w:proofErr w:type="spellEnd"/>
      <w:r w:rsidRPr="00B7426B">
        <w:rPr>
          <w:sz w:val="22"/>
          <w:szCs w:val="22"/>
        </w:rPr>
        <w:t xml:space="preserve"> 2,6 g </w:t>
      </w:r>
      <w:proofErr w:type="spellStart"/>
      <w:r>
        <w:rPr>
          <w:sz w:val="22"/>
          <w:szCs w:val="22"/>
        </w:rPr>
        <w:t>i</w:t>
      </w:r>
      <w:r w:rsidRPr="00B7426B">
        <w:rPr>
          <w:sz w:val="22"/>
          <w:szCs w:val="22"/>
        </w:rPr>
        <w:t>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na</w:t>
      </w:r>
      <w:proofErr w:type="spellEnd"/>
      <w:r w:rsidRPr="00B7426B">
        <w:rPr>
          <w:sz w:val="22"/>
          <w:szCs w:val="22"/>
        </w:rPr>
        <w:t xml:space="preserve"> suspenzia pre hovädzí dobytok </w:t>
      </w:r>
    </w:p>
    <w:p w:rsidR="0028426E" w:rsidRPr="00B7426B" w:rsidRDefault="0028426E" w:rsidP="0028426E">
      <w:pPr>
        <w:spacing w:before="6"/>
        <w:rPr>
          <w:sz w:val="22"/>
          <w:szCs w:val="22"/>
        </w:rPr>
      </w:pPr>
      <w:r w:rsidRPr="00B7426B">
        <w:rPr>
          <w:sz w:val="22"/>
          <w:szCs w:val="22"/>
        </w:rPr>
        <w:t xml:space="preserve">Zásaditý dusičnan </w:t>
      </w:r>
      <w:proofErr w:type="spellStart"/>
      <w:r w:rsidRPr="00B7426B">
        <w:rPr>
          <w:sz w:val="22"/>
          <w:szCs w:val="22"/>
        </w:rPr>
        <w:t>bizmutitý</w:t>
      </w:r>
      <w:proofErr w:type="spellEnd"/>
      <w:r w:rsidRPr="00B7426B">
        <w:rPr>
          <w:sz w:val="22"/>
          <w:szCs w:val="22"/>
        </w:rPr>
        <w:t>, ťažký</w:t>
      </w:r>
    </w:p>
    <w:p w:rsidR="0028426E" w:rsidRPr="00B7426B" w:rsidRDefault="0028426E" w:rsidP="0028426E">
      <w:pPr>
        <w:pStyle w:val="TextBody"/>
        <w:spacing w:before="5"/>
        <w:ind w:left="0"/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24"/>
        <w:ind w:left="0"/>
      </w:pPr>
      <w:r w:rsidRPr="00B7426B">
        <w:rPr>
          <w:b/>
          <w:i w:val="0"/>
        </w:rPr>
        <w:t>2.</w:t>
      </w:r>
      <w:r w:rsidRPr="00B7426B">
        <w:tab/>
      </w:r>
      <w:r w:rsidRPr="00B7426B">
        <w:rPr>
          <w:b/>
          <w:i w:val="0"/>
          <w:spacing w:val="-1"/>
        </w:rPr>
        <w:t>ÚČINNÉ LÁTKY</w:t>
      </w:r>
    </w:p>
    <w:p w:rsidR="0028426E" w:rsidRPr="00B7426B" w:rsidRDefault="0028426E" w:rsidP="0028426E">
      <w:pPr>
        <w:pStyle w:val="TextBody"/>
        <w:spacing w:before="6" w:line="242" w:lineRule="auto"/>
        <w:ind w:left="0" w:right="253"/>
        <w:rPr>
          <w:i w:val="0"/>
          <w:spacing w:val="-1"/>
        </w:rPr>
      </w:pPr>
    </w:p>
    <w:p w:rsidR="0028426E" w:rsidRPr="00B7426B" w:rsidRDefault="0028426E" w:rsidP="0028426E">
      <w:r w:rsidRPr="00B7426B">
        <w:rPr>
          <w:sz w:val="22"/>
          <w:szCs w:val="22"/>
        </w:rPr>
        <w:t xml:space="preserve">Každá 4 g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na</w:t>
      </w:r>
      <w:proofErr w:type="spellEnd"/>
      <w:r w:rsidRPr="00B7426B">
        <w:rPr>
          <w:sz w:val="22"/>
          <w:szCs w:val="22"/>
        </w:rPr>
        <w:t xml:space="preserve"> striekačka obsahuje: zásaditý dusičnan </w:t>
      </w:r>
      <w:proofErr w:type="spellStart"/>
      <w:r w:rsidRPr="00B7426B">
        <w:rPr>
          <w:sz w:val="22"/>
          <w:szCs w:val="22"/>
        </w:rPr>
        <w:t>bizmutitý</w:t>
      </w:r>
      <w:proofErr w:type="spellEnd"/>
      <w:r w:rsidRPr="00B7426B">
        <w:rPr>
          <w:sz w:val="22"/>
          <w:szCs w:val="22"/>
        </w:rPr>
        <w:t xml:space="preserve">, ťažký 2,6 g 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24"/>
        <w:ind w:left="0"/>
      </w:pPr>
      <w:r w:rsidRPr="00B7426B">
        <w:rPr>
          <w:b/>
          <w:i w:val="0"/>
        </w:rPr>
        <w:t>3.</w:t>
      </w:r>
      <w:r w:rsidRPr="00B7426B">
        <w:tab/>
      </w:r>
      <w:r w:rsidRPr="00B7426B">
        <w:rPr>
          <w:b/>
          <w:i w:val="0"/>
          <w:spacing w:val="-1"/>
        </w:rPr>
        <w:t>LIEKOVÁ FORMA</w:t>
      </w:r>
    </w:p>
    <w:p w:rsidR="0028426E" w:rsidRPr="00B7426B" w:rsidRDefault="0028426E" w:rsidP="0028426E">
      <w:pPr>
        <w:pStyle w:val="TextBody"/>
        <w:spacing w:before="1"/>
        <w:ind w:left="0"/>
      </w:pPr>
    </w:p>
    <w:p w:rsidR="0028426E" w:rsidRPr="00B7426B" w:rsidRDefault="0028426E" w:rsidP="0028426E">
      <w:pPr>
        <w:rPr>
          <w:sz w:val="22"/>
          <w:szCs w:val="22"/>
          <w:shd w:val="clear" w:color="auto" w:fill="C0C0C0"/>
        </w:rPr>
      </w:pPr>
      <w:proofErr w:type="spellStart"/>
      <w:r w:rsidRPr="00B7426B">
        <w:rPr>
          <w:sz w:val="22"/>
          <w:szCs w:val="22"/>
          <w:shd w:val="clear" w:color="auto" w:fill="C0C0C0"/>
        </w:rPr>
        <w:t>Intramam</w:t>
      </w:r>
      <w:r>
        <w:rPr>
          <w:sz w:val="22"/>
          <w:szCs w:val="22"/>
          <w:shd w:val="clear" w:color="auto" w:fill="C0C0C0"/>
        </w:rPr>
        <w:t>m</w:t>
      </w:r>
      <w:r w:rsidRPr="00B7426B">
        <w:rPr>
          <w:sz w:val="22"/>
          <w:szCs w:val="22"/>
          <w:shd w:val="clear" w:color="auto" w:fill="C0C0C0"/>
        </w:rPr>
        <w:t>á</w:t>
      </w:r>
      <w:r>
        <w:rPr>
          <w:sz w:val="22"/>
          <w:szCs w:val="22"/>
          <w:shd w:val="clear" w:color="auto" w:fill="C0C0C0"/>
        </w:rPr>
        <w:t>r</w:t>
      </w:r>
      <w:r w:rsidRPr="00B7426B">
        <w:rPr>
          <w:sz w:val="22"/>
          <w:szCs w:val="22"/>
          <w:shd w:val="clear" w:color="auto" w:fill="C0C0C0"/>
        </w:rPr>
        <w:t>na</w:t>
      </w:r>
      <w:proofErr w:type="spellEnd"/>
      <w:r w:rsidRPr="00B7426B">
        <w:rPr>
          <w:sz w:val="22"/>
          <w:szCs w:val="22"/>
          <w:shd w:val="clear" w:color="auto" w:fill="C0C0C0"/>
        </w:rPr>
        <w:t xml:space="preserve"> suspenzia</w:t>
      </w:r>
      <w:r>
        <w:rPr>
          <w:sz w:val="22"/>
          <w:szCs w:val="22"/>
          <w:shd w:val="clear" w:color="auto" w:fill="C0C0C0"/>
        </w:rPr>
        <w:t>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24"/>
        <w:ind w:left="0"/>
      </w:pPr>
      <w:r w:rsidRPr="00B7426B">
        <w:rPr>
          <w:b/>
          <w:i w:val="0"/>
        </w:rPr>
        <w:t>4.</w:t>
      </w:r>
      <w:r w:rsidRPr="00B7426B">
        <w:tab/>
      </w:r>
      <w:r w:rsidRPr="00B7426B">
        <w:rPr>
          <w:b/>
          <w:i w:val="0"/>
          <w:spacing w:val="-1"/>
        </w:rPr>
        <w:t>VEĽKOSŤ BALENIA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20 x 4 g</w:t>
      </w:r>
    </w:p>
    <w:p w:rsidR="0028426E" w:rsidRPr="00B7426B" w:rsidRDefault="0028426E" w:rsidP="0028426E">
      <w:pPr>
        <w:rPr>
          <w:sz w:val="22"/>
          <w:szCs w:val="22"/>
          <w:shd w:val="clear" w:color="auto" w:fill="C0C0C0"/>
        </w:rPr>
      </w:pPr>
      <w:r w:rsidRPr="00B7426B">
        <w:rPr>
          <w:sz w:val="22"/>
          <w:szCs w:val="22"/>
          <w:shd w:val="clear" w:color="auto" w:fill="C0C0C0"/>
        </w:rPr>
        <w:t>60 x 4 g</w:t>
      </w:r>
    </w:p>
    <w:p w:rsidR="0028426E" w:rsidRPr="00B7426B" w:rsidRDefault="0028426E" w:rsidP="0028426E">
      <w:r w:rsidRPr="00B7426B">
        <w:rPr>
          <w:sz w:val="22"/>
          <w:szCs w:val="22"/>
          <w:shd w:val="clear" w:color="auto" w:fill="C0C0C0"/>
        </w:rPr>
        <w:t>120 x 4 g</w:t>
      </w:r>
      <w:r w:rsidRPr="00B7426B">
        <w:rPr>
          <w:sz w:val="22"/>
          <w:szCs w:val="22"/>
        </w:rPr>
        <w:t xml:space="preserve"> 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24"/>
        <w:ind w:left="0"/>
      </w:pPr>
      <w:r w:rsidRPr="00B7426B">
        <w:rPr>
          <w:b/>
          <w:i w:val="0"/>
        </w:rPr>
        <w:t>5.</w:t>
      </w:r>
      <w:r w:rsidRPr="00B7426B">
        <w:tab/>
      </w:r>
      <w:r w:rsidRPr="00B7426B">
        <w:rPr>
          <w:b/>
          <w:i w:val="0"/>
          <w:spacing w:val="-2"/>
        </w:rPr>
        <w:t>CIEĽOVÉ DRUHY</w:t>
      </w:r>
    </w:p>
    <w:p w:rsidR="0028426E" w:rsidRPr="00B7426B" w:rsidRDefault="0028426E" w:rsidP="0028426E">
      <w:pPr>
        <w:pStyle w:val="TextBody"/>
        <w:spacing w:before="6" w:line="242" w:lineRule="auto"/>
        <w:ind w:left="0" w:right="1476"/>
        <w:rPr>
          <w:i w:val="0"/>
          <w:iCs w:val="0"/>
          <w:color w:val="000000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Hovädzí dobytok (dojnice v období státia nasucho).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24"/>
        <w:ind w:left="0"/>
      </w:pPr>
      <w:r w:rsidRPr="00B7426B">
        <w:rPr>
          <w:b/>
          <w:i w:val="0"/>
        </w:rPr>
        <w:t>6.</w:t>
      </w:r>
      <w:r w:rsidRPr="00B7426B">
        <w:tab/>
      </w:r>
      <w:r w:rsidRPr="00B7426B">
        <w:rPr>
          <w:b/>
          <w:i w:val="0"/>
          <w:spacing w:val="-1"/>
        </w:rPr>
        <w:t>INDIKÁCIA(-IE)</w:t>
      </w:r>
    </w:p>
    <w:p w:rsidR="0028426E" w:rsidRPr="00B7426B" w:rsidRDefault="0028426E" w:rsidP="0028426E">
      <w:pPr>
        <w:rPr>
          <w:iCs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24"/>
        <w:ind w:left="0"/>
      </w:pPr>
      <w:r w:rsidRPr="00B7426B">
        <w:rPr>
          <w:b/>
          <w:i w:val="0"/>
        </w:rPr>
        <w:t>7.</w:t>
      </w:r>
      <w:r w:rsidRPr="00B7426B">
        <w:tab/>
      </w:r>
      <w:r w:rsidRPr="00B7426B">
        <w:rPr>
          <w:b/>
          <w:i w:val="0"/>
        </w:rPr>
        <w:t>SPÔSOB A CESTA PODANIA LIEKU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Pred použitím si prečítajte písomnú informáciu pre používateľov.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E17F14">
        <w:rPr>
          <w:sz w:val="22"/>
          <w:szCs w:val="22"/>
          <w:highlight w:val="lightGray"/>
        </w:rPr>
        <w:t xml:space="preserve">Len na </w:t>
      </w:r>
      <w:proofErr w:type="spellStart"/>
      <w:r w:rsidRPr="00E17F14">
        <w:rPr>
          <w:sz w:val="22"/>
          <w:szCs w:val="22"/>
          <w:highlight w:val="lightGray"/>
        </w:rPr>
        <w:t>intramam</w:t>
      </w:r>
      <w:r>
        <w:rPr>
          <w:sz w:val="22"/>
          <w:szCs w:val="22"/>
          <w:highlight w:val="lightGray"/>
        </w:rPr>
        <w:t>m</w:t>
      </w:r>
      <w:r w:rsidRPr="00E17F14">
        <w:rPr>
          <w:sz w:val="22"/>
          <w:szCs w:val="22"/>
          <w:highlight w:val="lightGray"/>
        </w:rPr>
        <w:t>á</w:t>
      </w:r>
      <w:r>
        <w:rPr>
          <w:sz w:val="22"/>
          <w:szCs w:val="22"/>
          <w:highlight w:val="lightGray"/>
        </w:rPr>
        <w:t>r</w:t>
      </w:r>
      <w:r w:rsidRPr="00E17F14">
        <w:rPr>
          <w:sz w:val="22"/>
          <w:szCs w:val="22"/>
          <w:highlight w:val="lightGray"/>
        </w:rPr>
        <w:t>ne</w:t>
      </w:r>
      <w:proofErr w:type="spellEnd"/>
      <w:r w:rsidRPr="00E17F14">
        <w:rPr>
          <w:sz w:val="22"/>
          <w:szCs w:val="22"/>
          <w:highlight w:val="lightGray"/>
        </w:rPr>
        <w:t xml:space="preserve"> použitie.</w:t>
      </w:r>
      <w:r w:rsidRPr="00B7426B">
        <w:rPr>
          <w:b/>
          <w:sz w:val="22"/>
          <w:szCs w:val="22"/>
        </w:rPr>
        <w:t xml:space="preserve"> </w:t>
      </w:r>
    </w:p>
    <w:p w:rsidR="0028426E" w:rsidRPr="00B7426B" w:rsidRDefault="0028426E" w:rsidP="0028426E">
      <w:pPr>
        <w:rPr>
          <w:b/>
          <w:iCs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V prípade chladných podmienok je </w:t>
      </w:r>
      <w:r>
        <w:rPr>
          <w:sz w:val="22"/>
          <w:szCs w:val="22"/>
        </w:rPr>
        <w:t xml:space="preserve">liek </w:t>
      </w:r>
      <w:r w:rsidRPr="00B7426B">
        <w:rPr>
          <w:sz w:val="22"/>
          <w:szCs w:val="22"/>
        </w:rPr>
        <w:t>možné zahriať v teplom prostredí na izbovú teplotu, aby sa uľahčilo injekčné podanie.</w:t>
      </w:r>
    </w:p>
    <w:p w:rsidR="0028426E" w:rsidRPr="00B7426B" w:rsidRDefault="0028426E" w:rsidP="0028426E">
      <w:pPr>
        <w:rPr>
          <w:b/>
          <w:spacing w:val="-1"/>
          <w:sz w:val="22"/>
          <w:szCs w:val="22"/>
        </w:rPr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24"/>
        <w:ind w:left="0"/>
      </w:pPr>
      <w:r w:rsidRPr="00B7426B">
        <w:rPr>
          <w:b/>
          <w:i w:val="0"/>
        </w:rPr>
        <w:t>8.</w:t>
      </w:r>
      <w:r w:rsidRPr="00B7426B">
        <w:tab/>
      </w:r>
      <w:r w:rsidRPr="00B7426B">
        <w:rPr>
          <w:b/>
          <w:i w:val="0"/>
          <w:spacing w:val="-1"/>
        </w:rPr>
        <w:t>OCHRANNÁ LEHOTA(-Y)</w:t>
      </w:r>
    </w:p>
    <w:p w:rsidR="0028426E" w:rsidRPr="00B7426B" w:rsidRDefault="0028426E" w:rsidP="0028426E">
      <w:pPr>
        <w:rPr>
          <w:b/>
          <w:sz w:val="22"/>
          <w:szCs w:val="22"/>
          <w:u w:val="single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Mäso a vnútornosti: 0 dní.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Mlieko: 0 hodín.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9.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OSOBITNÉ UPOZORNENIE(-A), AK JE POTREBNÉ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lastRenderedPageBreak/>
        <w:t>Pred použitím si prečítajte písomnú informáciu pre používateľov.</w:t>
      </w:r>
    </w:p>
    <w:p w:rsidR="0028426E" w:rsidRPr="00B7426B" w:rsidRDefault="0028426E" w:rsidP="0028426E">
      <w:r w:rsidRPr="00B7426B">
        <w:rPr>
          <w:sz w:val="22"/>
          <w:szCs w:val="22"/>
        </w:rPr>
        <w:t xml:space="preserve">Po podaní </w:t>
      </w:r>
      <w:r>
        <w:rPr>
          <w:sz w:val="22"/>
          <w:szCs w:val="22"/>
        </w:rPr>
        <w:t>lieku</w:t>
      </w:r>
      <w:r w:rsidRPr="00B7426B">
        <w:rPr>
          <w:sz w:val="22"/>
          <w:szCs w:val="22"/>
        </w:rPr>
        <w:t xml:space="preserve"> nepoužívajte žiaden iný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ny</w:t>
      </w:r>
      <w:proofErr w:type="spellEnd"/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>.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Len na jedno použitie.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Po použití si umyte ruky.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24"/>
        <w:ind w:left="0"/>
      </w:pPr>
      <w:r w:rsidRPr="00B7426B">
        <w:rPr>
          <w:b/>
          <w:i w:val="0"/>
        </w:rPr>
        <w:t>10.</w:t>
      </w:r>
      <w:r w:rsidRPr="00B7426B">
        <w:tab/>
      </w:r>
      <w:r w:rsidRPr="00B7426B">
        <w:rPr>
          <w:b/>
          <w:i w:val="0"/>
          <w:spacing w:val="-1"/>
        </w:rPr>
        <w:t>DÁTUM EXSPIRÁCIE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EXP {mesiac/rok}</w:t>
      </w:r>
    </w:p>
    <w:p w:rsidR="0028426E" w:rsidRPr="00B7426B" w:rsidRDefault="0028426E" w:rsidP="0028426E">
      <w:pPr>
        <w:pStyle w:val="TextBody"/>
        <w:spacing w:before="11"/>
        <w:ind w:left="0"/>
      </w:pPr>
    </w:p>
    <w:p w:rsidR="0028426E" w:rsidRPr="00B7426B" w:rsidRDefault="0028426E" w:rsidP="0028426E">
      <w:pPr>
        <w:pStyle w:val="Nadpis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</w:pPr>
      <w:r w:rsidRPr="00B7426B">
        <w:t>11.</w:t>
      </w:r>
      <w:r w:rsidRPr="00B7426B">
        <w:tab/>
        <w:t>OSOBITNÉ PODMIENKY NA UCHOVÁVANIE</w:t>
      </w:r>
    </w:p>
    <w:p w:rsidR="0028426E" w:rsidRPr="00B7426B" w:rsidRDefault="0028426E" w:rsidP="0028426E">
      <w:pPr>
        <w:pStyle w:val="TextBody"/>
        <w:spacing w:before="11"/>
        <w:ind w:left="0"/>
        <w:rPr>
          <w:i w:val="0"/>
        </w:rPr>
      </w:pPr>
    </w:p>
    <w:p w:rsidR="0028426E" w:rsidRDefault="0028426E" w:rsidP="0028426E">
      <w:pPr>
        <w:pStyle w:val="TextBody"/>
        <w:spacing w:before="11"/>
        <w:ind w:left="0"/>
        <w:rPr>
          <w:i w:val="0"/>
        </w:rPr>
      </w:pPr>
      <w:r w:rsidRPr="00B7426B">
        <w:rPr>
          <w:i w:val="0"/>
        </w:rPr>
        <w:t>Uchovávať pri teplote neprevyšujúcej 25 °C.</w:t>
      </w:r>
    </w:p>
    <w:p w:rsidR="0028426E" w:rsidRPr="00B7426B" w:rsidRDefault="0028426E" w:rsidP="0028426E">
      <w:pPr>
        <w:pStyle w:val="TextBody"/>
        <w:spacing w:before="11"/>
        <w:ind w:left="0"/>
        <w:rPr>
          <w:i w:val="0"/>
        </w:rPr>
      </w:pPr>
      <w:r w:rsidRPr="002C4263">
        <w:rPr>
          <w:i w:val="0"/>
        </w:rPr>
        <w:t>Chrániť pred svetlom.</w:t>
      </w:r>
    </w:p>
    <w:p w:rsidR="0028426E" w:rsidRPr="00B7426B" w:rsidRDefault="0028426E" w:rsidP="0028426E">
      <w:pPr>
        <w:pStyle w:val="TextBody"/>
        <w:spacing w:before="11"/>
        <w:ind w:left="0"/>
        <w:rPr>
          <w:i w:val="0"/>
        </w:rPr>
      </w:pPr>
    </w:p>
    <w:p w:rsidR="0028426E" w:rsidRPr="00B7426B" w:rsidRDefault="0028426E" w:rsidP="0028426E">
      <w:pPr>
        <w:pStyle w:val="Nadpis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hanging="709"/>
      </w:pPr>
      <w:r w:rsidRPr="00B7426B">
        <w:t>12.</w:t>
      </w:r>
      <w:r w:rsidRPr="00B7426B">
        <w:tab/>
        <w:t>OSOBITNÉ BEZPEČNOSTNÉ OPATRENIA NA ZNEŠKODNENIE NEPOUŽITÉHO LIEKU(-OV) ALEBO ODPADOVÉHO MATERIÁLU, V PRÍPADE POTREBY</w:t>
      </w:r>
    </w:p>
    <w:p w:rsidR="0028426E" w:rsidRPr="00B7426B" w:rsidRDefault="0028426E" w:rsidP="0028426E">
      <w:pPr>
        <w:pStyle w:val="TextBody"/>
        <w:spacing w:before="5"/>
        <w:ind w:left="0"/>
        <w:rPr>
          <w:i w:val="0"/>
        </w:rPr>
      </w:pPr>
    </w:p>
    <w:p w:rsidR="0028426E" w:rsidRPr="00B7426B" w:rsidRDefault="0028426E" w:rsidP="0028426E">
      <w:pPr>
        <w:pStyle w:val="TextBody"/>
        <w:spacing w:before="5"/>
        <w:ind w:left="0"/>
      </w:pPr>
    </w:p>
    <w:p w:rsidR="0028426E" w:rsidRPr="00B7426B" w:rsidRDefault="0028426E" w:rsidP="0028426E">
      <w:pPr>
        <w:pStyle w:val="TextBody"/>
        <w:spacing w:before="5"/>
        <w:ind w:left="0"/>
      </w:pPr>
    </w:p>
    <w:p w:rsidR="0028426E" w:rsidRPr="00B7426B" w:rsidRDefault="0028426E" w:rsidP="0028426E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73"/>
        </w:tabs>
        <w:spacing w:before="24" w:line="242" w:lineRule="auto"/>
        <w:ind w:left="709" w:right="68" w:hanging="709"/>
      </w:pPr>
      <w:r w:rsidRPr="00B7426B">
        <w:rPr>
          <w:b/>
          <w:i w:val="0"/>
        </w:rPr>
        <w:t>13.</w:t>
      </w:r>
      <w:r w:rsidRPr="00B7426B">
        <w:tab/>
      </w:r>
      <w:r w:rsidRPr="00B7426B">
        <w:rPr>
          <w:b/>
          <w:i w:val="0"/>
        </w:rPr>
        <w:t>OZNAČENIE „LEN PRE ZVIERATÁ“ A PODMIENKY ALEBO OBMEDZENIA TÝKAJÚCE SA DODÁVKY A POUŽITIA, ak sa uplatňujú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Len pre zvieratá.</w:t>
      </w:r>
      <w:r>
        <w:rPr>
          <w:sz w:val="22"/>
          <w:szCs w:val="22"/>
        </w:rPr>
        <w:t xml:space="preserve"> </w:t>
      </w:r>
      <w:r w:rsidRPr="006371F6">
        <w:rPr>
          <w:sz w:val="22"/>
          <w:szCs w:val="22"/>
        </w:rPr>
        <w:t>Výdaj lieku je viazaný na veterinárny predpis.</w:t>
      </w:r>
    </w:p>
    <w:p w:rsidR="0028426E" w:rsidRPr="00B7426B" w:rsidRDefault="0028426E" w:rsidP="0028426E">
      <w:pPr>
        <w:pStyle w:val="TextBody"/>
        <w:spacing w:before="1"/>
        <w:ind w:left="0"/>
        <w:rPr>
          <w:i w:val="0"/>
          <w:iCs w:val="0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14.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OZNAČENIE „UCHOVÁVAŤ MIMO DOHĽADU A DOSAHU DETÍ“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Uchovávať mimo dohľadu a dosahu detí.</w:t>
      </w:r>
    </w:p>
    <w:p w:rsidR="0028426E" w:rsidRPr="00B7426B" w:rsidRDefault="0028426E" w:rsidP="0028426E">
      <w:pPr>
        <w:pStyle w:val="TextBody"/>
        <w:spacing w:before="11"/>
        <w:ind w:left="0"/>
        <w:rPr>
          <w:i w:val="0"/>
          <w:iCs w:val="0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15</w:t>
      </w:r>
      <w:r w:rsidRPr="00B7426B">
        <w:rPr>
          <w:sz w:val="22"/>
          <w:szCs w:val="22"/>
        </w:rPr>
        <w:t>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NÁZOV A ADRESA DRŽITEĽA ROZHODNUTIA O REGISTRÁCII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Univet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Ltd</w:t>
      </w:r>
      <w:proofErr w:type="spellEnd"/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Tullyvin</w:t>
      </w:r>
      <w:proofErr w:type="spellEnd"/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Cootehill</w:t>
      </w:r>
      <w:proofErr w:type="spellEnd"/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Co. </w:t>
      </w:r>
      <w:proofErr w:type="spellStart"/>
      <w:r w:rsidRPr="00B7426B">
        <w:rPr>
          <w:sz w:val="22"/>
          <w:szCs w:val="22"/>
        </w:rPr>
        <w:t>Cavan</w:t>
      </w:r>
      <w:proofErr w:type="spellEnd"/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Írsko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16.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REGISTRAČNÉ ČÍSLO (ČÍSLA)</w:t>
      </w:r>
    </w:p>
    <w:p w:rsidR="0028426E" w:rsidRPr="00B7426B" w:rsidRDefault="0028426E" w:rsidP="0028426E">
      <w:pPr>
        <w:pStyle w:val="TextBody"/>
        <w:spacing w:before="1"/>
        <w:ind w:left="0"/>
      </w:pPr>
    </w:p>
    <w:p w:rsidR="0028426E" w:rsidRDefault="0028426E" w:rsidP="0028426E">
      <w:pPr>
        <w:pStyle w:val="TextBody"/>
        <w:spacing w:before="5"/>
        <w:ind w:left="0"/>
        <w:rPr>
          <w:i w:val="0"/>
        </w:rPr>
      </w:pPr>
      <w:r>
        <w:rPr>
          <w:i w:val="0"/>
        </w:rPr>
        <w:t>96/002/DC/18-S</w:t>
      </w:r>
    </w:p>
    <w:p w:rsidR="0028426E" w:rsidRPr="00ED0F30" w:rsidRDefault="0028426E" w:rsidP="0028426E">
      <w:pPr>
        <w:pStyle w:val="TextBody"/>
        <w:spacing w:before="5"/>
        <w:ind w:left="0"/>
        <w:rPr>
          <w:i w:val="0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 w:rsidRPr="00B7426B">
        <w:rPr>
          <w:b/>
          <w:sz w:val="22"/>
          <w:szCs w:val="22"/>
        </w:rPr>
        <w:t>17.</w:t>
      </w:r>
      <w:r w:rsidRPr="00B7426B">
        <w:rPr>
          <w:b/>
          <w:sz w:val="22"/>
          <w:szCs w:val="22"/>
        </w:rPr>
        <w:tab/>
        <w:t>ČÍSLO VÝROBNEJ ŠARŽE</w:t>
      </w:r>
    </w:p>
    <w:p w:rsidR="0028426E" w:rsidRPr="00B7426B" w:rsidRDefault="0028426E" w:rsidP="0028426E">
      <w:pPr>
        <w:pStyle w:val="Nadpis2"/>
        <w:spacing w:before="55"/>
        <w:ind w:left="0"/>
        <w:rPr>
          <w:spacing w:val="-1"/>
        </w:rPr>
      </w:pPr>
    </w:p>
    <w:p w:rsidR="0028426E" w:rsidRPr="00B7426B" w:rsidRDefault="0028426E" w:rsidP="0028426E">
      <w:pPr>
        <w:pStyle w:val="Nadpis2"/>
        <w:spacing w:before="55"/>
      </w:pPr>
      <w:r w:rsidRPr="00B7426B">
        <w:t>Šarža</w:t>
      </w:r>
      <w:r>
        <w:t>:</w:t>
      </w:r>
      <w:r w:rsidRPr="00B7426B">
        <w:t xml:space="preserve"> {číslo}</w:t>
      </w:r>
    </w:p>
    <w:p w:rsidR="0028426E" w:rsidRPr="00B7426B" w:rsidRDefault="0028426E" w:rsidP="0028426E">
      <w:pPr>
        <w:widowControl/>
        <w:spacing w:after="160" w:line="256" w:lineRule="auto"/>
        <w:rPr>
          <w:i/>
          <w:iCs/>
          <w:color w:val="000000"/>
          <w:sz w:val="22"/>
          <w:szCs w:val="22"/>
        </w:rPr>
      </w:pPr>
      <w:r w:rsidRPr="00B7426B">
        <w:br w:type="page"/>
      </w: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 w:rsidRPr="00B7426B">
        <w:rPr>
          <w:b/>
          <w:sz w:val="22"/>
          <w:szCs w:val="22"/>
        </w:rPr>
        <w:lastRenderedPageBreak/>
        <w:t>MINIMÁLNE ÚDAJE, KTORÉ MAJÚ BYŤ UVEDENÉ NA MALOM VNÚTORNOM OBALE</w:t>
      </w: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 w:rsidRPr="00B7426B">
        <w:rPr>
          <w:sz w:val="22"/>
          <w:szCs w:val="22"/>
        </w:rPr>
        <w:t>Naplnená injekčná striekačka z polyetylénu s nízkou hustotou s hladkou, skosenou, hermeticky uzavretou dýzou.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1.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NÁZOV VETERINÁRNEHO LIEKU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Ubroseal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Dry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Cow</w:t>
      </w:r>
      <w:proofErr w:type="spellEnd"/>
      <w:r w:rsidRPr="00B7426B">
        <w:rPr>
          <w:sz w:val="22"/>
          <w:szCs w:val="22"/>
        </w:rPr>
        <w:t xml:space="preserve"> 2,6 g </w:t>
      </w:r>
      <w:proofErr w:type="spellStart"/>
      <w:r>
        <w:rPr>
          <w:sz w:val="22"/>
          <w:szCs w:val="22"/>
        </w:rPr>
        <w:t>i</w:t>
      </w:r>
      <w:r w:rsidRPr="00B7426B">
        <w:rPr>
          <w:sz w:val="22"/>
          <w:szCs w:val="22"/>
        </w:rPr>
        <w:t>ntrama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má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na</w:t>
      </w:r>
      <w:proofErr w:type="spellEnd"/>
      <w:r w:rsidRPr="00B7426B">
        <w:rPr>
          <w:sz w:val="22"/>
          <w:szCs w:val="22"/>
        </w:rPr>
        <w:t xml:space="preserve"> suspenzia pre hovädzí dobytok </w:t>
      </w:r>
    </w:p>
    <w:p w:rsidR="0028426E" w:rsidRPr="00B7426B" w:rsidRDefault="0028426E" w:rsidP="0028426E">
      <w:r w:rsidRPr="00B7426B">
        <w:rPr>
          <w:sz w:val="22"/>
          <w:szCs w:val="22"/>
        </w:rPr>
        <w:t xml:space="preserve">Zásaditý dusičnan </w:t>
      </w:r>
      <w:proofErr w:type="spellStart"/>
      <w:r w:rsidRPr="00B7426B">
        <w:rPr>
          <w:sz w:val="22"/>
          <w:szCs w:val="22"/>
        </w:rPr>
        <w:t>bizmutitý</w:t>
      </w:r>
      <w:proofErr w:type="spellEnd"/>
      <w:r w:rsidRPr="00B7426B">
        <w:rPr>
          <w:sz w:val="22"/>
          <w:szCs w:val="22"/>
        </w:rPr>
        <w:t>, ťažký</w:t>
      </w:r>
      <w:r w:rsidRPr="00B7426B">
        <w:rPr>
          <w:sz w:val="22"/>
          <w:szCs w:val="22"/>
        </w:rPr>
        <w:tab/>
      </w:r>
      <w:r w:rsidRPr="00B7426B">
        <w:rPr>
          <w:sz w:val="22"/>
          <w:szCs w:val="22"/>
        </w:rPr>
        <w:tab/>
        <w:t>2,6 g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2.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MNOŽSTVO ÚČINNEJ LÁTKY(-OK)</w:t>
      </w:r>
    </w:p>
    <w:p w:rsidR="0028426E" w:rsidRPr="00B7426B" w:rsidRDefault="0028426E" w:rsidP="0028426E">
      <w:pPr>
        <w:rPr>
          <w:sz w:val="22"/>
          <w:szCs w:val="22"/>
          <w:shd w:val="clear" w:color="auto" w:fill="C0C0C0"/>
        </w:rPr>
      </w:pP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</w:pPr>
      <w:r w:rsidRPr="00B7426B">
        <w:rPr>
          <w:b/>
          <w:sz w:val="22"/>
          <w:szCs w:val="22"/>
        </w:rPr>
        <w:t>3.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OBSAH V HMOTNOSTNÝCH, OBJEMOVÝCH JEDNOTKÁCH ALEBO POČET DÁVOK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4.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SPÔSOB(-Y) PODANIA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sz w:val="22"/>
          <w:szCs w:val="22"/>
        </w:rPr>
        <w:t xml:space="preserve">Len na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ne</w:t>
      </w:r>
      <w:proofErr w:type="spellEnd"/>
      <w:r w:rsidRPr="00B7426B">
        <w:rPr>
          <w:sz w:val="22"/>
          <w:szCs w:val="22"/>
        </w:rPr>
        <w:t xml:space="preserve"> použitie.</w:t>
      </w:r>
      <w:r w:rsidRPr="00B7426B">
        <w:rPr>
          <w:b/>
          <w:sz w:val="22"/>
          <w:szCs w:val="22"/>
        </w:rPr>
        <w:t xml:space="preserve"> 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5.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OCHRANNÁ LEHOTA(-Y)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Mäso a vnútornosti: 0 dní.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Mlieko: 0 hodín.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6.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ČÍSLO ŠARŽE</w:t>
      </w:r>
    </w:p>
    <w:p w:rsidR="0028426E" w:rsidRPr="00B7426B" w:rsidRDefault="0028426E" w:rsidP="0028426E">
      <w:pPr>
        <w:pStyle w:val="Nadpis2"/>
        <w:spacing w:before="55"/>
      </w:pPr>
    </w:p>
    <w:p w:rsidR="0028426E" w:rsidRPr="00B7426B" w:rsidRDefault="0028426E" w:rsidP="0028426E">
      <w:pPr>
        <w:pStyle w:val="Nadpis2"/>
        <w:spacing w:before="55"/>
      </w:pPr>
      <w:proofErr w:type="spellStart"/>
      <w:r>
        <w:t>Lot</w:t>
      </w:r>
      <w:proofErr w:type="spellEnd"/>
      <w:r>
        <w:t>:</w:t>
      </w:r>
      <w:r w:rsidRPr="00B7426B">
        <w:t xml:space="preserve"> {číslo}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7.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DÁTUM EXSPIRÁCIE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EXP {mesiac/rok}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B7426B">
        <w:rPr>
          <w:b/>
          <w:sz w:val="22"/>
          <w:szCs w:val="22"/>
        </w:rPr>
        <w:t>8.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OZNAČENIE „LEN PRE ZVIERATÁ“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Len pre zvieratá.</w:t>
      </w:r>
    </w:p>
    <w:p w:rsidR="0028426E" w:rsidRPr="00B7426B" w:rsidRDefault="0028426E" w:rsidP="0028426E">
      <w:pPr>
        <w:widowControl/>
        <w:spacing w:after="160" w:line="256" w:lineRule="auto"/>
        <w:rPr>
          <w:color w:val="000000"/>
          <w:sz w:val="22"/>
          <w:szCs w:val="22"/>
        </w:rPr>
      </w:pPr>
    </w:p>
    <w:p w:rsidR="0028426E" w:rsidRPr="00B7426B" w:rsidRDefault="0028426E" w:rsidP="0028426E">
      <w:pPr>
        <w:widowControl/>
        <w:spacing w:after="160" w:line="256" w:lineRule="auto"/>
        <w:rPr>
          <w:color w:val="000000"/>
          <w:sz w:val="22"/>
          <w:szCs w:val="22"/>
        </w:rPr>
      </w:pPr>
    </w:p>
    <w:p w:rsidR="0028426E" w:rsidRPr="00B7426B" w:rsidRDefault="0028426E" w:rsidP="0028426E">
      <w:pPr>
        <w:pStyle w:val="TextBody"/>
        <w:spacing w:line="242" w:lineRule="auto"/>
        <w:ind w:right="537"/>
        <w:rPr>
          <w:i w:val="0"/>
          <w:iCs w:val="0"/>
          <w:color w:val="00000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ind w:left="0"/>
        <w:rPr>
          <w:i w:val="0"/>
          <w:iCs w:val="0"/>
        </w:rPr>
      </w:pPr>
    </w:p>
    <w:p w:rsidR="0028426E" w:rsidRPr="00B7426B" w:rsidRDefault="0028426E" w:rsidP="0028426E">
      <w:pPr>
        <w:pStyle w:val="TextBody"/>
        <w:spacing w:line="12" w:lineRule="auto"/>
        <w:ind w:left="0"/>
        <w:rPr>
          <w:i w:val="0"/>
          <w:iCs w:val="0"/>
          <w:sz w:val="19"/>
          <w:szCs w:val="19"/>
        </w:rPr>
        <w:sectPr w:rsidR="0028426E" w:rsidRPr="00B7426B">
          <w:headerReference w:type="default" r:id="rId8"/>
          <w:footerReference w:type="default" r:id="rId9"/>
          <w:pgSz w:w="11920" w:h="16850"/>
          <w:pgMar w:top="1876" w:right="1480" w:bottom="1176" w:left="1300" w:header="1600" w:footer="900" w:gutter="0"/>
          <w:cols w:space="720"/>
          <w:formProt w:val="0"/>
          <w:docGrid w:linePitch="600" w:charSpace="32768"/>
        </w:sectPr>
      </w:pPr>
    </w:p>
    <w:p w:rsidR="0028426E" w:rsidRPr="00B7426B" w:rsidRDefault="0028426E" w:rsidP="0028426E">
      <w:pPr>
        <w:pStyle w:val="Nadpis1"/>
        <w:spacing w:before="60"/>
        <w:ind w:left="0" w:right="71" w:firstLine="0"/>
        <w:jc w:val="center"/>
        <w:rPr>
          <w:spacing w:val="-1"/>
        </w:rPr>
      </w:pPr>
      <w:r w:rsidRPr="00B7426B">
        <w:rPr>
          <w:spacing w:val="-1"/>
        </w:rPr>
        <w:lastRenderedPageBreak/>
        <w:t>PÍSOMNÁ INFORMÁCI</w:t>
      </w:r>
      <w:bookmarkStart w:id="0" w:name="_GoBack"/>
      <w:bookmarkEnd w:id="0"/>
      <w:r w:rsidRPr="00B7426B">
        <w:rPr>
          <w:spacing w:val="-1"/>
        </w:rPr>
        <w:t>A PRE POUŽÍVATEĽOV</w:t>
      </w:r>
    </w:p>
    <w:p w:rsidR="0028426E" w:rsidRPr="00B7426B" w:rsidRDefault="0028426E" w:rsidP="0028426E">
      <w:pPr>
        <w:jc w:val="center"/>
        <w:rPr>
          <w:b/>
          <w:sz w:val="22"/>
          <w:szCs w:val="22"/>
        </w:rPr>
      </w:pPr>
      <w:proofErr w:type="spellStart"/>
      <w:r w:rsidRPr="00B7426B">
        <w:rPr>
          <w:b/>
          <w:sz w:val="22"/>
          <w:szCs w:val="22"/>
        </w:rPr>
        <w:t>Ubroseal</w:t>
      </w:r>
      <w:proofErr w:type="spellEnd"/>
      <w:r w:rsidRPr="00B7426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blue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B7426B">
        <w:rPr>
          <w:b/>
          <w:sz w:val="22"/>
          <w:szCs w:val="22"/>
        </w:rPr>
        <w:t>Dry</w:t>
      </w:r>
      <w:proofErr w:type="spellEnd"/>
      <w:r w:rsidRPr="00B7426B">
        <w:rPr>
          <w:b/>
          <w:sz w:val="22"/>
          <w:szCs w:val="22"/>
        </w:rPr>
        <w:t xml:space="preserve"> </w:t>
      </w:r>
      <w:proofErr w:type="spellStart"/>
      <w:r w:rsidRPr="00B7426B">
        <w:rPr>
          <w:b/>
          <w:sz w:val="22"/>
          <w:szCs w:val="22"/>
        </w:rPr>
        <w:t>Cow</w:t>
      </w:r>
      <w:proofErr w:type="spellEnd"/>
      <w:r w:rsidRPr="00B7426B">
        <w:rPr>
          <w:b/>
          <w:sz w:val="22"/>
          <w:szCs w:val="22"/>
        </w:rPr>
        <w:t xml:space="preserve"> 2,6 g </w:t>
      </w:r>
      <w:proofErr w:type="spellStart"/>
      <w:r>
        <w:rPr>
          <w:b/>
          <w:sz w:val="22"/>
          <w:szCs w:val="22"/>
        </w:rPr>
        <w:t>i</w:t>
      </w:r>
      <w:r w:rsidRPr="00B7426B">
        <w:rPr>
          <w:b/>
          <w:sz w:val="22"/>
          <w:szCs w:val="22"/>
        </w:rPr>
        <w:t>ntramam</w:t>
      </w:r>
      <w:r>
        <w:rPr>
          <w:b/>
          <w:sz w:val="22"/>
          <w:szCs w:val="22"/>
        </w:rPr>
        <w:t>m</w:t>
      </w:r>
      <w:r w:rsidRPr="00B7426B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>r</w:t>
      </w:r>
      <w:r w:rsidRPr="00B7426B">
        <w:rPr>
          <w:b/>
          <w:sz w:val="22"/>
          <w:szCs w:val="22"/>
        </w:rPr>
        <w:t>na</w:t>
      </w:r>
      <w:proofErr w:type="spellEnd"/>
      <w:r w:rsidRPr="00B7426B">
        <w:rPr>
          <w:b/>
          <w:sz w:val="22"/>
          <w:szCs w:val="22"/>
        </w:rPr>
        <w:t xml:space="preserve"> suspenzia pre hovädzí dobytok </w:t>
      </w:r>
    </w:p>
    <w:p w:rsidR="0028426E" w:rsidRPr="00B7426B" w:rsidRDefault="0028426E" w:rsidP="0028426E">
      <w:pPr>
        <w:ind w:left="2160"/>
        <w:rPr>
          <w:sz w:val="22"/>
          <w:szCs w:val="22"/>
        </w:rPr>
      </w:pPr>
    </w:p>
    <w:p w:rsidR="0028426E" w:rsidRPr="00B7426B" w:rsidRDefault="0028426E" w:rsidP="0028426E">
      <w:pPr>
        <w:ind w:left="2160"/>
        <w:rPr>
          <w:sz w:val="22"/>
          <w:szCs w:val="22"/>
        </w:rPr>
      </w:pPr>
    </w:p>
    <w:p w:rsidR="0028426E" w:rsidRPr="00B7426B" w:rsidRDefault="0028426E" w:rsidP="0028426E">
      <w:pPr>
        <w:ind w:left="720" w:hanging="720"/>
      </w:pPr>
      <w:r w:rsidRPr="00B7426B">
        <w:rPr>
          <w:b/>
          <w:sz w:val="22"/>
          <w:szCs w:val="22"/>
        </w:rPr>
        <w:t>1.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NÁZOV A ADRESA DRŽITEĽA ROZHODNUTIA O REGISTRÁCII A DRŽITEĽA POVOLENIA NA VÝROBU ZODPOVEDNÉHO ZA UVOĽNENIE ŠARŽE, AK NIE SÚ IDENTICKÍ</w:t>
      </w:r>
    </w:p>
    <w:p w:rsidR="0028426E" w:rsidRPr="00B7426B" w:rsidRDefault="0028426E" w:rsidP="0028426E">
      <w:pPr>
        <w:pStyle w:val="TextBody"/>
        <w:spacing w:before="1"/>
        <w:ind w:left="0"/>
      </w:pPr>
    </w:p>
    <w:p w:rsidR="0028426E" w:rsidRPr="00B7426B" w:rsidRDefault="0028426E" w:rsidP="0028426E">
      <w:pPr>
        <w:pStyle w:val="Nadpis2"/>
      </w:pPr>
      <w:r w:rsidRPr="00B7426B">
        <w:rPr>
          <w:spacing w:val="-1"/>
          <w:u w:val="single"/>
        </w:rPr>
        <w:t>Držiteľ rozhodnutia o registrácii a výrobca zodpovedný za uvoľnenie šarže</w:t>
      </w:r>
      <w:r w:rsidRPr="00B7426B">
        <w:t>: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Style w:val="TextBody"/>
        <w:rPr>
          <w:i w:val="0"/>
        </w:rPr>
      </w:pPr>
      <w:proofErr w:type="spellStart"/>
      <w:r w:rsidRPr="00B7426B">
        <w:rPr>
          <w:i w:val="0"/>
        </w:rPr>
        <w:t>Univet</w:t>
      </w:r>
      <w:proofErr w:type="spellEnd"/>
      <w:r w:rsidRPr="00B7426B">
        <w:rPr>
          <w:i w:val="0"/>
        </w:rPr>
        <w:t xml:space="preserve"> </w:t>
      </w:r>
      <w:proofErr w:type="spellStart"/>
      <w:r w:rsidRPr="00B7426B">
        <w:rPr>
          <w:i w:val="0"/>
        </w:rPr>
        <w:t>Ltd</w:t>
      </w:r>
      <w:proofErr w:type="spellEnd"/>
    </w:p>
    <w:p w:rsidR="0028426E" w:rsidRPr="00B7426B" w:rsidRDefault="0028426E" w:rsidP="0028426E">
      <w:pPr>
        <w:pStyle w:val="TextBody"/>
        <w:rPr>
          <w:i w:val="0"/>
        </w:rPr>
      </w:pPr>
      <w:proofErr w:type="spellStart"/>
      <w:r w:rsidRPr="00B7426B">
        <w:rPr>
          <w:i w:val="0"/>
        </w:rPr>
        <w:t>Tullyvin</w:t>
      </w:r>
      <w:proofErr w:type="spellEnd"/>
    </w:p>
    <w:p w:rsidR="0028426E" w:rsidRPr="00B7426B" w:rsidRDefault="0028426E" w:rsidP="0028426E">
      <w:pPr>
        <w:pStyle w:val="TextBody"/>
        <w:rPr>
          <w:i w:val="0"/>
        </w:rPr>
      </w:pPr>
      <w:proofErr w:type="spellStart"/>
      <w:r w:rsidRPr="00B7426B">
        <w:rPr>
          <w:i w:val="0"/>
        </w:rPr>
        <w:t>Cootehill</w:t>
      </w:r>
      <w:proofErr w:type="spellEnd"/>
    </w:p>
    <w:p w:rsidR="0028426E" w:rsidRPr="00B7426B" w:rsidRDefault="0028426E" w:rsidP="0028426E">
      <w:pPr>
        <w:pStyle w:val="TextBody"/>
        <w:rPr>
          <w:i w:val="0"/>
        </w:rPr>
      </w:pPr>
      <w:r w:rsidRPr="00B7426B">
        <w:rPr>
          <w:i w:val="0"/>
        </w:rPr>
        <w:t xml:space="preserve">Co. </w:t>
      </w:r>
      <w:proofErr w:type="spellStart"/>
      <w:r w:rsidRPr="00B7426B">
        <w:rPr>
          <w:i w:val="0"/>
        </w:rPr>
        <w:t>Cavan</w:t>
      </w:r>
      <w:proofErr w:type="spellEnd"/>
    </w:p>
    <w:p w:rsidR="0028426E" w:rsidRPr="00B7426B" w:rsidRDefault="0028426E" w:rsidP="0028426E">
      <w:pPr>
        <w:pStyle w:val="TextBody"/>
        <w:rPr>
          <w:i w:val="0"/>
        </w:rPr>
      </w:pPr>
      <w:r w:rsidRPr="00B7426B">
        <w:rPr>
          <w:i w:val="0"/>
        </w:rPr>
        <w:t>Írsko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2.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NÁZOV VETERINÁRNEHO LIEKU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proofErr w:type="spellStart"/>
      <w:r w:rsidRPr="00B7426B">
        <w:rPr>
          <w:sz w:val="22"/>
          <w:szCs w:val="22"/>
        </w:rPr>
        <w:t>Ubroseal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Dry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Cow</w:t>
      </w:r>
      <w:proofErr w:type="spellEnd"/>
      <w:r w:rsidRPr="00B7426B">
        <w:rPr>
          <w:sz w:val="22"/>
          <w:szCs w:val="22"/>
        </w:rPr>
        <w:t xml:space="preserve"> 2,6 g </w:t>
      </w:r>
      <w:proofErr w:type="spellStart"/>
      <w:r>
        <w:rPr>
          <w:sz w:val="22"/>
          <w:szCs w:val="22"/>
        </w:rPr>
        <w:t>i</w:t>
      </w:r>
      <w:r w:rsidRPr="00B7426B">
        <w:rPr>
          <w:sz w:val="22"/>
          <w:szCs w:val="22"/>
        </w:rPr>
        <w:t>ntrama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má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na</w:t>
      </w:r>
      <w:proofErr w:type="spellEnd"/>
      <w:r w:rsidRPr="00B7426B">
        <w:rPr>
          <w:sz w:val="22"/>
          <w:szCs w:val="22"/>
        </w:rPr>
        <w:t xml:space="preserve"> suspenzia pre hovädzí dobytok 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Zásaditý dusičnan </w:t>
      </w:r>
      <w:proofErr w:type="spellStart"/>
      <w:r w:rsidRPr="00B7426B">
        <w:rPr>
          <w:sz w:val="22"/>
          <w:szCs w:val="22"/>
        </w:rPr>
        <w:t>bizmutitý</w:t>
      </w:r>
      <w:proofErr w:type="spellEnd"/>
      <w:r w:rsidRPr="00B7426B">
        <w:rPr>
          <w:sz w:val="22"/>
          <w:szCs w:val="22"/>
        </w:rPr>
        <w:t>, ťažký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pacing w:val="-1"/>
          <w:sz w:val="22"/>
          <w:szCs w:val="22"/>
        </w:rPr>
        <w:t>3.</w:t>
      </w:r>
      <w:r w:rsidRPr="00B7426B">
        <w:rPr>
          <w:sz w:val="22"/>
          <w:szCs w:val="22"/>
        </w:rPr>
        <w:tab/>
      </w:r>
      <w:r w:rsidRPr="00B7426B">
        <w:rPr>
          <w:b/>
          <w:spacing w:val="-1"/>
          <w:sz w:val="22"/>
          <w:szCs w:val="22"/>
        </w:rPr>
        <w:t>OBSAH ÚČINNEJ LÁTKY(-OK) A INEJ LÁTKY(-OK)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Default="0028426E" w:rsidP="0028426E">
      <w:pPr>
        <w:rPr>
          <w:sz w:val="22"/>
          <w:szCs w:val="22"/>
        </w:rPr>
      </w:pPr>
      <w:r>
        <w:rPr>
          <w:sz w:val="22"/>
          <w:szCs w:val="22"/>
        </w:rPr>
        <w:t>Modrá</w:t>
      </w:r>
      <w:r w:rsidRPr="00B7426B">
        <w:rPr>
          <w:sz w:val="22"/>
          <w:szCs w:val="22"/>
        </w:rPr>
        <w:t xml:space="preserve"> suspenzia. Každá 4 g </w:t>
      </w:r>
      <w:proofErr w:type="spellStart"/>
      <w:r w:rsidRPr="00B7426B">
        <w:rPr>
          <w:sz w:val="22"/>
          <w:szCs w:val="22"/>
        </w:rPr>
        <w:t>intrama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má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na</w:t>
      </w:r>
      <w:proofErr w:type="spellEnd"/>
      <w:r w:rsidRPr="00B7426B">
        <w:rPr>
          <w:sz w:val="22"/>
          <w:szCs w:val="22"/>
        </w:rPr>
        <w:t xml:space="preserve"> striekačka obsahuje 2,6 g zásaditého dusičnanu </w:t>
      </w:r>
      <w:proofErr w:type="spellStart"/>
      <w:r w:rsidRPr="00B7426B">
        <w:rPr>
          <w:sz w:val="22"/>
          <w:szCs w:val="22"/>
        </w:rPr>
        <w:t>bizmutitého</w:t>
      </w:r>
      <w:proofErr w:type="spellEnd"/>
      <w:r w:rsidRPr="00B7426B">
        <w:rPr>
          <w:sz w:val="22"/>
          <w:szCs w:val="22"/>
        </w:rPr>
        <w:t>, ťažkého.</w:t>
      </w:r>
    </w:p>
    <w:p w:rsidR="0028426E" w:rsidRDefault="0028426E" w:rsidP="0028426E">
      <w:pPr>
        <w:rPr>
          <w:sz w:val="22"/>
          <w:szCs w:val="22"/>
        </w:rPr>
      </w:pPr>
    </w:p>
    <w:p w:rsidR="0028426E" w:rsidRPr="00E67284" w:rsidRDefault="0028426E" w:rsidP="0028426E">
      <w:pPr>
        <w:rPr>
          <w:sz w:val="22"/>
          <w:szCs w:val="22"/>
        </w:rPr>
      </w:pPr>
      <w:proofErr w:type="spellStart"/>
      <w:r w:rsidRPr="00E67284">
        <w:rPr>
          <w:sz w:val="22"/>
          <w:szCs w:val="22"/>
        </w:rPr>
        <w:t>Excipient</w:t>
      </w:r>
      <w:proofErr w:type="spellEnd"/>
    </w:p>
    <w:p w:rsidR="0028426E" w:rsidRPr="0030268D" w:rsidRDefault="0028426E" w:rsidP="0028426E">
      <w:pPr>
        <w:rPr>
          <w:sz w:val="22"/>
          <w:szCs w:val="22"/>
        </w:rPr>
      </w:pPr>
      <w:proofErr w:type="spellStart"/>
      <w:r w:rsidRPr="00314D6F">
        <w:rPr>
          <w:sz w:val="22"/>
          <w:szCs w:val="22"/>
        </w:rPr>
        <w:t>Indigokarmín</w:t>
      </w:r>
      <w:proofErr w:type="spellEnd"/>
      <w:r w:rsidRPr="002C4263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Lake</w:t>
      </w:r>
      <w:proofErr w:type="spellEnd"/>
      <w:r>
        <w:rPr>
          <w:sz w:val="22"/>
          <w:szCs w:val="22"/>
        </w:rPr>
        <w:t xml:space="preserve"> E132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Style w:val="Nadpis1"/>
        <w:ind w:left="0" w:firstLine="0"/>
      </w:pPr>
      <w:r w:rsidRPr="00B7426B">
        <w:t>4.</w:t>
      </w:r>
      <w:r w:rsidRPr="00B7426B">
        <w:tab/>
        <w:t>INDIKÁCIA(-E)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jc w:val="both"/>
      </w:pP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 xml:space="preserve"> je indikovaný na prevenciu nových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nych</w:t>
      </w:r>
      <w:proofErr w:type="spellEnd"/>
      <w:r w:rsidRPr="00B7426B">
        <w:rPr>
          <w:sz w:val="22"/>
          <w:szCs w:val="22"/>
        </w:rPr>
        <w:t xml:space="preserve"> infekcií počas obdobia státia nasucho.</w:t>
      </w:r>
    </w:p>
    <w:p w:rsidR="0028426E" w:rsidRPr="00B7426B" w:rsidRDefault="0028426E" w:rsidP="0028426E">
      <w:pPr>
        <w:jc w:val="both"/>
      </w:pPr>
      <w:r w:rsidRPr="00B7426B">
        <w:rPr>
          <w:sz w:val="22"/>
          <w:szCs w:val="22"/>
        </w:rPr>
        <w:t xml:space="preserve">U kráv, </w:t>
      </w:r>
      <w:r>
        <w:rPr>
          <w:sz w:val="22"/>
          <w:szCs w:val="22"/>
        </w:rPr>
        <w:t>u ktorých je</w:t>
      </w:r>
      <w:r w:rsidRPr="00B7426B">
        <w:rPr>
          <w:sz w:val="22"/>
          <w:szCs w:val="22"/>
        </w:rPr>
        <w:t xml:space="preserve"> pravdepodobn</w:t>
      </w:r>
      <w:r>
        <w:rPr>
          <w:sz w:val="22"/>
          <w:szCs w:val="22"/>
        </w:rPr>
        <w:t>é, že netrpia</w:t>
      </w:r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subklinick</w:t>
      </w:r>
      <w:r>
        <w:rPr>
          <w:sz w:val="22"/>
          <w:szCs w:val="22"/>
        </w:rPr>
        <w:t>ou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mastitíd</w:t>
      </w:r>
      <w:r>
        <w:rPr>
          <w:sz w:val="22"/>
          <w:szCs w:val="22"/>
        </w:rPr>
        <w:t>ou</w:t>
      </w:r>
      <w:proofErr w:type="spellEnd"/>
      <w:r w:rsidRPr="00B7426B">
        <w:rPr>
          <w:sz w:val="22"/>
          <w:szCs w:val="22"/>
        </w:rPr>
        <w:t xml:space="preserve">, možno </w:t>
      </w: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 xml:space="preserve"> použiť samo</w:t>
      </w:r>
      <w:r>
        <w:rPr>
          <w:sz w:val="22"/>
          <w:szCs w:val="22"/>
        </w:rPr>
        <w:t>tný</w:t>
      </w:r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ich ošetrenie počas státia </w:t>
      </w:r>
      <w:r w:rsidRPr="00B7426B">
        <w:rPr>
          <w:sz w:val="22"/>
          <w:szCs w:val="22"/>
        </w:rPr>
        <w:t>nasucho a kontrol</w:t>
      </w:r>
      <w:r>
        <w:rPr>
          <w:sz w:val="22"/>
          <w:szCs w:val="22"/>
        </w:rPr>
        <w:t>u</w:t>
      </w:r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mastitídy</w:t>
      </w:r>
      <w:proofErr w:type="spellEnd"/>
      <w:r w:rsidRPr="00B7426B">
        <w:rPr>
          <w:sz w:val="22"/>
          <w:szCs w:val="22"/>
        </w:rPr>
        <w:t xml:space="preserve">. </w:t>
      </w:r>
      <w:r>
        <w:rPr>
          <w:sz w:val="22"/>
          <w:szCs w:val="22"/>
        </w:rPr>
        <w:t>Kravy</w:t>
      </w:r>
      <w:r w:rsidRPr="00B7426B">
        <w:rPr>
          <w:sz w:val="22"/>
          <w:szCs w:val="22"/>
        </w:rPr>
        <w:t xml:space="preserve"> na liečbu týmto </w:t>
      </w:r>
      <w:r>
        <w:rPr>
          <w:sz w:val="22"/>
          <w:szCs w:val="22"/>
        </w:rPr>
        <w:t>prípravkom treba vyberať na základe</w:t>
      </w:r>
      <w:r w:rsidRPr="00B7426B">
        <w:rPr>
          <w:sz w:val="22"/>
          <w:szCs w:val="22"/>
        </w:rPr>
        <w:t xml:space="preserve"> klinického veterinárneho po</w:t>
      </w:r>
      <w:r>
        <w:rPr>
          <w:sz w:val="22"/>
          <w:szCs w:val="22"/>
        </w:rPr>
        <w:t>údenia</w:t>
      </w:r>
      <w:r w:rsidRPr="00B7426B">
        <w:rPr>
          <w:sz w:val="22"/>
          <w:szCs w:val="22"/>
        </w:rPr>
        <w:t xml:space="preserve">. Kritériá výberu sa môžu opierať o anamnézu </w:t>
      </w:r>
      <w:proofErr w:type="spellStart"/>
      <w:r w:rsidRPr="00B7426B">
        <w:rPr>
          <w:sz w:val="22"/>
          <w:szCs w:val="22"/>
        </w:rPr>
        <w:t>mastitídy</w:t>
      </w:r>
      <w:proofErr w:type="spellEnd"/>
      <w:r w:rsidRPr="00B7426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 stanovenie </w:t>
      </w:r>
      <w:r w:rsidRPr="00B7426B">
        <w:rPr>
          <w:sz w:val="22"/>
          <w:szCs w:val="22"/>
        </w:rPr>
        <w:t xml:space="preserve">počtu somatických buniek </w:t>
      </w:r>
      <w:r>
        <w:rPr>
          <w:sz w:val="22"/>
          <w:szCs w:val="22"/>
        </w:rPr>
        <w:t> v mlieku</w:t>
      </w:r>
      <w:r w:rsidRPr="00B7426B">
        <w:rPr>
          <w:sz w:val="22"/>
          <w:szCs w:val="22"/>
        </w:rPr>
        <w:t xml:space="preserve"> jednotlivých kráv, alebo o uznávané testy na detekciu </w:t>
      </w:r>
      <w:proofErr w:type="spellStart"/>
      <w:r w:rsidRPr="00B7426B">
        <w:rPr>
          <w:sz w:val="22"/>
          <w:szCs w:val="22"/>
        </w:rPr>
        <w:t>subklinickej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mastitídy</w:t>
      </w:r>
      <w:proofErr w:type="spellEnd"/>
      <w:r w:rsidRPr="00B7426B">
        <w:rPr>
          <w:sz w:val="22"/>
          <w:szCs w:val="22"/>
        </w:rPr>
        <w:t xml:space="preserve"> či bakteriologick</w:t>
      </w:r>
      <w:r>
        <w:rPr>
          <w:sz w:val="22"/>
          <w:szCs w:val="22"/>
        </w:rPr>
        <w:t>é</w:t>
      </w:r>
      <w:r w:rsidRPr="00B7426B">
        <w:rPr>
          <w:sz w:val="22"/>
          <w:szCs w:val="22"/>
        </w:rPr>
        <w:t xml:space="preserve"> vzor</w:t>
      </w:r>
      <w:r>
        <w:rPr>
          <w:sz w:val="22"/>
          <w:szCs w:val="22"/>
        </w:rPr>
        <w:t>ky</w:t>
      </w:r>
      <w:r w:rsidRPr="00B7426B">
        <w:rPr>
          <w:sz w:val="22"/>
          <w:szCs w:val="22"/>
        </w:rPr>
        <w:t>.</w:t>
      </w:r>
    </w:p>
    <w:p w:rsidR="0028426E" w:rsidRPr="00B7426B" w:rsidRDefault="0028426E" w:rsidP="0028426E">
      <w:pPr>
        <w:pStyle w:val="TextBody"/>
        <w:spacing w:before="6"/>
        <w:ind w:left="0"/>
      </w:pPr>
    </w:p>
    <w:p w:rsidR="0028426E" w:rsidRPr="00B7426B" w:rsidRDefault="0028426E" w:rsidP="0028426E">
      <w:pPr>
        <w:pStyle w:val="Nadpis1"/>
        <w:tabs>
          <w:tab w:val="left" w:pos="685"/>
        </w:tabs>
        <w:ind w:left="0" w:firstLine="0"/>
      </w:pPr>
      <w:r w:rsidRPr="00B7426B">
        <w:rPr>
          <w:spacing w:val="-2"/>
        </w:rPr>
        <w:t>5.</w:t>
      </w:r>
      <w:r w:rsidRPr="00B7426B">
        <w:tab/>
      </w:r>
      <w:r w:rsidRPr="00B7426B">
        <w:rPr>
          <w:spacing w:val="-2"/>
        </w:rPr>
        <w:t>KONTRAINDIKÁCIE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Nepoužívajte </w:t>
      </w: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 xml:space="preserve"> ako jediný liek u kráv so </w:t>
      </w:r>
      <w:proofErr w:type="spellStart"/>
      <w:r w:rsidRPr="00B7426B">
        <w:rPr>
          <w:sz w:val="22"/>
          <w:szCs w:val="22"/>
        </w:rPr>
        <w:t>subklinickou</w:t>
      </w:r>
      <w:proofErr w:type="spellEnd"/>
      <w:r w:rsidRPr="00B7426B">
        <w:rPr>
          <w:sz w:val="22"/>
          <w:szCs w:val="22"/>
        </w:rPr>
        <w:t xml:space="preserve"> </w:t>
      </w:r>
      <w:proofErr w:type="spellStart"/>
      <w:r w:rsidRPr="00B7426B">
        <w:rPr>
          <w:sz w:val="22"/>
          <w:szCs w:val="22"/>
        </w:rPr>
        <w:t>mastitídou</w:t>
      </w:r>
      <w:proofErr w:type="spellEnd"/>
      <w:r w:rsidRPr="00B7426B">
        <w:rPr>
          <w:sz w:val="22"/>
          <w:szCs w:val="22"/>
        </w:rPr>
        <w:t xml:space="preserve"> pri zas</w:t>
      </w:r>
      <w:r>
        <w:rPr>
          <w:sz w:val="22"/>
          <w:szCs w:val="22"/>
        </w:rPr>
        <w:t>ú</w:t>
      </w:r>
      <w:r w:rsidRPr="00B7426B">
        <w:rPr>
          <w:sz w:val="22"/>
          <w:szCs w:val="22"/>
        </w:rPr>
        <w:t>š</w:t>
      </w:r>
      <w:r>
        <w:rPr>
          <w:sz w:val="22"/>
          <w:szCs w:val="22"/>
        </w:rPr>
        <w:t>a</w:t>
      </w:r>
      <w:r w:rsidRPr="00B7426B">
        <w:rPr>
          <w:sz w:val="22"/>
          <w:szCs w:val="22"/>
        </w:rPr>
        <w:t xml:space="preserve">ní. 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Nepoužívajte u kráv s klinickou </w:t>
      </w:r>
      <w:proofErr w:type="spellStart"/>
      <w:r w:rsidRPr="00B7426B">
        <w:rPr>
          <w:sz w:val="22"/>
          <w:szCs w:val="22"/>
        </w:rPr>
        <w:t>mastitídou</w:t>
      </w:r>
      <w:proofErr w:type="spellEnd"/>
      <w:r w:rsidRPr="00B7426B">
        <w:rPr>
          <w:sz w:val="22"/>
          <w:szCs w:val="22"/>
        </w:rPr>
        <w:t xml:space="preserve"> pri zas</w:t>
      </w:r>
      <w:r>
        <w:rPr>
          <w:sz w:val="22"/>
          <w:szCs w:val="22"/>
        </w:rPr>
        <w:t>ú</w:t>
      </w:r>
      <w:r w:rsidRPr="00B7426B">
        <w:rPr>
          <w:sz w:val="22"/>
          <w:szCs w:val="22"/>
        </w:rPr>
        <w:t>š</w:t>
      </w:r>
      <w:r>
        <w:rPr>
          <w:sz w:val="22"/>
          <w:szCs w:val="22"/>
        </w:rPr>
        <w:t>a</w:t>
      </w:r>
      <w:r w:rsidRPr="00B7426B">
        <w:rPr>
          <w:sz w:val="22"/>
          <w:szCs w:val="22"/>
        </w:rPr>
        <w:t>ní.</w:t>
      </w: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Nepoužívajte u kráv v období laktácie. </w:t>
      </w:r>
      <w:r>
        <w:rPr>
          <w:sz w:val="22"/>
          <w:szCs w:val="22"/>
        </w:rPr>
        <w:t>V prípade náhodného použitia</w:t>
      </w:r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 w:rsidRPr="00B7426B">
        <w:rPr>
          <w:sz w:val="22"/>
          <w:szCs w:val="22"/>
        </w:rPr>
        <w:t>kr</w:t>
      </w:r>
      <w:r>
        <w:rPr>
          <w:sz w:val="22"/>
          <w:szCs w:val="22"/>
        </w:rPr>
        <w:t>á</w:t>
      </w:r>
      <w:r w:rsidRPr="00B7426B">
        <w:rPr>
          <w:sz w:val="22"/>
          <w:szCs w:val="22"/>
        </w:rPr>
        <w:t>v v čase laktácie môže byť pozorovaný malý (max. 2-násobný) prechodný nárast počtu somatických buniek</w:t>
      </w:r>
      <w:r>
        <w:rPr>
          <w:sz w:val="22"/>
          <w:szCs w:val="22"/>
        </w:rPr>
        <w:t>. Uzáver</w:t>
      </w:r>
      <w:r w:rsidRPr="00B7426B">
        <w:rPr>
          <w:sz w:val="22"/>
          <w:szCs w:val="22"/>
        </w:rPr>
        <w:t xml:space="preserve"> je možné jednoducho ručne</w:t>
      </w:r>
      <w:r>
        <w:rPr>
          <w:sz w:val="22"/>
          <w:szCs w:val="22"/>
        </w:rPr>
        <w:t xml:space="preserve"> odstrániť</w:t>
      </w:r>
      <w:r w:rsidRPr="00B7426B">
        <w:rPr>
          <w:sz w:val="22"/>
          <w:szCs w:val="22"/>
        </w:rPr>
        <w:t xml:space="preserve"> a ďalšie opatrenia už nie sú potrebné.</w:t>
      </w:r>
    </w:p>
    <w:p w:rsidR="0028426E" w:rsidRPr="00B7426B" w:rsidRDefault="0028426E" w:rsidP="0028426E">
      <w:r w:rsidRPr="00B7426B">
        <w:rPr>
          <w:sz w:val="22"/>
          <w:szCs w:val="22"/>
        </w:rPr>
        <w:t xml:space="preserve">Po podaní tohto </w:t>
      </w:r>
      <w:r>
        <w:rPr>
          <w:sz w:val="22"/>
          <w:szCs w:val="22"/>
        </w:rPr>
        <w:t>lieku</w:t>
      </w:r>
      <w:r w:rsidRPr="00B7426B">
        <w:rPr>
          <w:sz w:val="22"/>
          <w:szCs w:val="22"/>
        </w:rPr>
        <w:t xml:space="preserve"> nepodávajte žiaden iný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ny</w:t>
      </w:r>
      <w:proofErr w:type="spellEnd"/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>.</w:t>
      </w:r>
      <w:r w:rsidRPr="00B7426B">
        <w:rPr>
          <w:sz w:val="22"/>
          <w:szCs w:val="22"/>
        </w:rPr>
        <w:br/>
        <w:t>Nepoužívať v známych prípadoch precitlivenosti na účinnú látku alebo na niektorú z pomocných látok.</w:t>
      </w:r>
    </w:p>
    <w:p w:rsidR="0028426E" w:rsidRPr="00B7426B" w:rsidRDefault="0028426E" w:rsidP="0028426E">
      <w:pPr>
        <w:rPr>
          <w:sz w:val="22"/>
          <w:szCs w:val="22"/>
          <w:u w:val="single"/>
        </w:rPr>
      </w:pPr>
    </w:p>
    <w:p w:rsidR="0028426E" w:rsidRPr="00B7426B" w:rsidRDefault="0028426E" w:rsidP="0028426E">
      <w:pPr>
        <w:pStyle w:val="Nadpis1"/>
        <w:ind w:left="0" w:firstLine="0"/>
      </w:pPr>
      <w:r w:rsidRPr="00B7426B">
        <w:rPr>
          <w:spacing w:val="-2"/>
        </w:rPr>
        <w:t>6.</w:t>
      </w:r>
      <w:r w:rsidRPr="00B7426B">
        <w:tab/>
      </w:r>
      <w:r w:rsidRPr="00B7426B">
        <w:rPr>
          <w:spacing w:val="-2"/>
        </w:rPr>
        <w:t>NEŽIADUCE ÚČINKY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Nie sú známe. Ak zistíte akékoľvek nežiaduce účinky, aj tie, ktoré už nie sú uvedené v tejto písomnej informácii pre používateľov, alebo si myslíte, že liek je neúčinný, informujte vášho </w:t>
      </w:r>
      <w:r w:rsidRPr="00B7426B">
        <w:rPr>
          <w:sz w:val="22"/>
          <w:szCs w:val="22"/>
        </w:rPr>
        <w:lastRenderedPageBreak/>
        <w:t>veterinárneho lekára.</w:t>
      </w:r>
    </w:p>
    <w:p w:rsidR="0028426E" w:rsidRPr="004C661C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pStyle w:val="Nadpis1"/>
        <w:ind w:left="0" w:firstLine="0"/>
      </w:pPr>
      <w:r w:rsidRPr="00B7426B">
        <w:t>7.</w:t>
      </w:r>
      <w:r w:rsidRPr="00B7426B">
        <w:tab/>
      </w:r>
      <w:r w:rsidRPr="00B7426B">
        <w:rPr>
          <w:spacing w:val="-2"/>
        </w:rPr>
        <w:t>CIEĽOVÝ DRUH</w:t>
      </w:r>
    </w:p>
    <w:p w:rsidR="0028426E" w:rsidRPr="00B7426B" w:rsidRDefault="0028426E" w:rsidP="0028426E">
      <w:pPr>
        <w:ind w:left="117"/>
        <w:rPr>
          <w:sz w:val="22"/>
          <w:szCs w:val="22"/>
        </w:rPr>
      </w:pPr>
    </w:p>
    <w:p w:rsidR="0028426E" w:rsidRPr="00B7426B" w:rsidRDefault="0028426E" w:rsidP="0028426E">
      <w:r w:rsidRPr="00B7426B">
        <w:rPr>
          <w:sz w:val="22"/>
          <w:szCs w:val="22"/>
        </w:rPr>
        <w:t>Hovädzí dobytok (dojnice v období státia nasucho).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39209A" w:rsidRDefault="0028426E" w:rsidP="0028426E">
      <w:r w:rsidRPr="0039209A">
        <w:rPr>
          <w:rStyle w:val="Heading1Char"/>
          <w:sz w:val="22"/>
          <w:szCs w:val="22"/>
        </w:rPr>
        <w:t>8.</w:t>
      </w:r>
      <w:r w:rsidRPr="0039209A">
        <w:rPr>
          <w:sz w:val="22"/>
          <w:szCs w:val="22"/>
        </w:rPr>
        <w:tab/>
      </w:r>
      <w:r w:rsidRPr="0039209A">
        <w:rPr>
          <w:b/>
          <w:sz w:val="22"/>
          <w:szCs w:val="22"/>
        </w:rPr>
        <w:t>DÁVKOVANIE PRE KAŽDÝ DRUH, CESTA(-Y) A SPÔSOB PODANIA LIEKU</w:t>
      </w:r>
      <w:r w:rsidRPr="0039209A">
        <w:rPr>
          <w:b/>
          <w:spacing w:val="33"/>
          <w:sz w:val="22"/>
          <w:szCs w:val="22"/>
        </w:rPr>
        <w:t xml:space="preserve"> </w:t>
      </w:r>
    </w:p>
    <w:p w:rsidR="0028426E" w:rsidRPr="0039209A" w:rsidRDefault="0028426E" w:rsidP="0028426E">
      <w:pPr>
        <w:rPr>
          <w:sz w:val="22"/>
          <w:szCs w:val="22"/>
        </w:rPr>
      </w:pPr>
    </w:p>
    <w:p w:rsidR="0028426E" w:rsidRPr="0039209A" w:rsidRDefault="0028426E" w:rsidP="0028426E">
      <w:pPr>
        <w:pStyle w:val="TextBody"/>
        <w:ind w:left="0"/>
        <w:rPr>
          <w:i w:val="0"/>
        </w:rPr>
      </w:pPr>
      <w:r w:rsidRPr="0039209A">
        <w:rPr>
          <w:i w:val="0"/>
        </w:rPr>
        <w:t xml:space="preserve">Len na </w:t>
      </w:r>
      <w:proofErr w:type="spellStart"/>
      <w:r w:rsidRPr="0039209A">
        <w:rPr>
          <w:i w:val="0"/>
        </w:rPr>
        <w:t>intramam</w:t>
      </w:r>
      <w:r>
        <w:rPr>
          <w:i w:val="0"/>
        </w:rPr>
        <w:t>m</w:t>
      </w:r>
      <w:r w:rsidRPr="0039209A">
        <w:rPr>
          <w:i w:val="0"/>
        </w:rPr>
        <w:t>á</w:t>
      </w:r>
      <w:r>
        <w:rPr>
          <w:i w:val="0"/>
        </w:rPr>
        <w:t>r</w:t>
      </w:r>
      <w:r w:rsidRPr="0039209A">
        <w:rPr>
          <w:i w:val="0"/>
        </w:rPr>
        <w:t>ne</w:t>
      </w:r>
      <w:proofErr w:type="spellEnd"/>
      <w:r w:rsidRPr="0039209A">
        <w:rPr>
          <w:i w:val="0"/>
        </w:rPr>
        <w:t xml:space="preserve"> použitie.</w:t>
      </w:r>
    </w:p>
    <w:p w:rsidR="0028426E" w:rsidRPr="0039209A" w:rsidRDefault="0028426E" w:rsidP="0028426E">
      <w:pPr>
        <w:pStyle w:val="TextBody"/>
        <w:rPr>
          <w:i w:val="0"/>
        </w:rPr>
      </w:pPr>
    </w:p>
    <w:p w:rsidR="0028426E" w:rsidRPr="0039209A" w:rsidRDefault="0028426E" w:rsidP="0028426E">
      <w:pPr>
        <w:pStyle w:val="TextBody"/>
        <w:ind w:left="0"/>
        <w:rPr>
          <w:i w:val="0"/>
        </w:rPr>
      </w:pPr>
      <w:r w:rsidRPr="0039209A">
        <w:rPr>
          <w:i w:val="0"/>
        </w:rPr>
        <w:t>Dávkovanie: Jedna striekačka do každej štvrt</w:t>
      </w:r>
      <w:r>
        <w:rPr>
          <w:i w:val="0"/>
        </w:rPr>
        <w:t>e</w:t>
      </w:r>
      <w:r w:rsidRPr="0039209A">
        <w:rPr>
          <w:i w:val="0"/>
        </w:rPr>
        <w:t xml:space="preserve"> vemena hneď po poslednom dojení počas laktácie (pri zasušení). Po podaní </w:t>
      </w:r>
      <w:r>
        <w:rPr>
          <w:i w:val="0"/>
        </w:rPr>
        <w:t xml:space="preserve">lieku </w:t>
      </w:r>
      <w:r w:rsidRPr="0039209A">
        <w:rPr>
          <w:i w:val="0"/>
        </w:rPr>
        <w:t>nemasírujte struk ani vemeno.</w:t>
      </w:r>
    </w:p>
    <w:p w:rsidR="0028426E" w:rsidRPr="0039209A" w:rsidRDefault="0028426E" w:rsidP="0028426E">
      <w:pPr>
        <w:rPr>
          <w:sz w:val="22"/>
          <w:szCs w:val="22"/>
        </w:rPr>
      </w:pPr>
    </w:p>
    <w:p w:rsidR="0028426E" w:rsidRPr="0039209A" w:rsidRDefault="0028426E" w:rsidP="0028426E">
      <w:pPr>
        <w:rPr>
          <w:sz w:val="22"/>
          <w:szCs w:val="22"/>
        </w:rPr>
      </w:pPr>
      <w:r w:rsidRPr="0039209A">
        <w:rPr>
          <w:sz w:val="22"/>
          <w:szCs w:val="22"/>
        </w:rPr>
        <w:t>Podávanie:</w:t>
      </w:r>
    </w:p>
    <w:p w:rsidR="0028426E" w:rsidRPr="00B7426B" w:rsidRDefault="0028426E" w:rsidP="0028426E">
      <w:r w:rsidRPr="0039209A">
        <w:rPr>
          <w:b/>
          <w:sz w:val="22"/>
          <w:szCs w:val="22"/>
        </w:rPr>
        <w:t xml:space="preserve">Je dôležité zabrániť zaneseniu patogénov do struku. Pri podávaní </w:t>
      </w:r>
      <w:r>
        <w:rPr>
          <w:b/>
          <w:sz w:val="22"/>
          <w:szCs w:val="22"/>
        </w:rPr>
        <w:t>lieku</w:t>
      </w:r>
      <w:r w:rsidRPr="0039209A">
        <w:rPr>
          <w:b/>
          <w:sz w:val="22"/>
          <w:szCs w:val="22"/>
        </w:rPr>
        <w:t xml:space="preserve"> je nevyhnutné použiť prísny aseptický postup,</w:t>
      </w:r>
      <w:r w:rsidRPr="0039209A">
        <w:rPr>
          <w:sz w:val="22"/>
          <w:szCs w:val="22"/>
        </w:rPr>
        <w:t xml:space="preserve"> </w:t>
      </w:r>
      <w:r w:rsidRPr="0039209A">
        <w:rPr>
          <w:b/>
          <w:sz w:val="22"/>
          <w:szCs w:val="22"/>
        </w:rPr>
        <w:t xml:space="preserve">pretože nevykazuje </w:t>
      </w:r>
      <w:proofErr w:type="spellStart"/>
      <w:r w:rsidRPr="0039209A">
        <w:rPr>
          <w:b/>
          <w:sz w:val="22"/>
          <w:szCs w:val="22"/>
        </w:rPr>
        <w:t>antimikrobiálnu</w:t>
      </w:r>
      <w:proofErr w:type="spellEnd"/>
      <w:r w:rsidRPr="0039209A">
        <w:rPr>
          <w:b/>
          <w:sz w:val="22"/>
          <w:szCs w:val="22"/>
        </w:rPr>
        <w:t xml:space="preserve"> aktivitu. Nedodržanie týchto odporúčaní môže viesť k vážnym prípadom </w:t>
      </w:r>
      <w:proofErr w:type="spellStart"/>
      <w:r w:rsidRPr="0039209A">
        <w:rPr>
          <w:b/>
          <w:sz w:val="22"/>
          <w:szCs w:val="22"/>
        </w:rPr>
        <w:t>mastitídy</w:t>
      </w:r>
      <w:proofErr w:type="spellEnd"/>
      <w:r w:rsidRPr="0039209A">
        <w:rPr>
          <w:b/>
          <w:sz w:val="22"/>
          <w:szCs w:val="22"/>
        </w:rPr>
        <w:t xml:space="preserve"> následkom podania alebo až k uhynutiu.</w:t>
      </w:r>
      <w:r w:rsidRPr="00B7426B">
        <w:rPr>
          <w:b/>
          <w:sz w:val="22"/>
          <w:szCs w:val="22"/>
        </w:rPr>
        <w:t xml:space="preserve"> </w:t>
      </w:r>
    </w:p>
    <w:p w:rsidR="0028426E" w:rsidRPr="00B7426B" w:rsidRDefault="0028426E" w:rsidP="0028426E">
      <w:pPr>
        <w:pStyle w:val="TextBody"/>
        <w:rPr>
          <w:i w:val="0"/>
        </w:rPr>
      </w:pPr>
    </w:p>
    <w:p w:rsidR="0028426E" w:rsidRPr="00B7426B" w:rsidRDefault="0028426E" w:rsidP="0028426E">
      <w:pPr>
        <w:numPr>
          <w:ilvl w:val="0"/>
          <w:numId w:val="3"/>
        </w:numPr>
        <w:jc w:val="both"/>
        <w:rPr>
          <w:sz w:val="22"/>
          <w:szCs w:val="22"/>
        </w:rPr>
      </w:pPr>
      <w:r w:rsidRPr="00B7426B">
        <w:rPr>
          <w:sz w:val="22"/>
          <w:szCs w:val="22"/>
        </w:rPr>
        <w:t>Pred podaním tohto liečiva je nutné riadne očistiť a dezinfikovať všetky struky vemena. Zabezpečte, aby bol na ošetrenie každého zv</w:t>
      </w:r>
      <w:r>
        <w:rPr>
          <w:sz w:val="22"/>
          <w:szCs w:val="22"/>
        </w:rPr>
        <w:t>ieraťa vyhradený dostatočný čas</w:t>
      </w:r>
      <w:r w:rsidRPr="00B7426B">
        <w:rPr>
          <w:sz w:val="22"/>
          <w:szCs w:val="22"/>
        </w:rPr>
        <w:t xml:space="preserve"> a nekombinujte ho s inými </w:t>
      </w:r>
      <w:r>
        <w:rPr>
          <w:sz w:val="22"/>
          <w:szCs w:val="22"/>
        </w:rPr>
        <w:t>chovateľskými</w:t>
      </w:r>
      <w:r w:rsidRPr="00B7426B">
        <w:rPr>
          <w:sz w:val="22"/>
          <w:szCs w:val="22"/>
        </w:rPr>
        <w:t xml:space="preserve"> činnosťami.</w:t>
      </w:r>
    </w:p>
    <w:p w:rsidR="0028426E" w:rsidRPr="00B7426B" w:rsidRDefault="0028426E" w:rsidP="0028426E">
      <w:pPr>
        <w:numPr>
          <w:ilvl w:val="0"/>
          <w:numId w:val="3"/>
        </w:numPr>
        <w:jc w:val="both"/>
        <w:rPr>
          <w:sz w:val="22"/>
          <w:szCs w:val="22"/>
        </w:rPr>
      </w:pPr>
      <w:r w:rsidRPr="00B7426B">
        <w:rPr>
          <w:sz w:val="22"/>
          <w:szCs w:val="22"/>
        </w:rPr>
        <w:t>Zaistite, aby boli zvieratá držané v náležitých hygienických podmienkach. Udržiavajte striekačky čisté a NEPONÁRAJTE ich do vody.</w:t>
      </w:r>
    </w:p>
    <w:p w:rsidR="0028426E" w:rsidRPr="00B7426B" w:rsidRDefault="0028426E" w:rsidP="0028426E">
      <w:pPr>
        <w:numPr>
          <w:ilvl w:val="0"/>
          <w:numId w:val="3"/>
        </w:numPr>
        <w:jc w:val="both"/>
        <w:rPr>
          <w:sz w:val="22"/>
          <w:szCs w:val="22"/>
        </w:rPr>
      </w:pPr>
      <w:r w:rsidRPr="00B7426B">
        <w:rPr>
          <w:sz w:val="22"/>
          <w:szCs w:val="22"/>
        </w:rPr>
        <w:t xml:space="preserve">Pred ošetrením každej kravy si </w:t>
      </w:r>
      <w:r>
        <w:rPr>
          <w:sz w:val="22"/>
          <w:szCs w:val="22"/>
        </w:rPr>
        <w:t xml:space="preserve">treba zobrať </w:t>
      </w:r>
      <w:r w:rsidRPr="00B7426B">
        <w:rPr>
          <w:sz w:val="22"/>
          <w:szCs w:val="22"/>
        </w:rPr>
        <w:t>čistý pár jednorazových rukavíc.</w:t>
      </w:r>
    </w:p>
    <w:p w:rsidR="0028426E" w:rsidRPr="00B7426B" w:rsidRDefault="0028426E" w:rsidP="0028426E">
      <w:pPr>
        <w:numPr>
          <w:ilvl w:val="0"/>
          <w:numId w:val="3"/>
        </w:numPr>
        <w:jc w:val="both"/>
        <w:rPr>
          <w:sz w:val="22"/>
          <w:szCs w:val="22"/>
        </w:rPr>
      </w:pPr>
      <w:r w:rsidRPr="00B7426B">
        <w:rPr>
          <w:sz w:val="22"/>
          <w:szCs w:val="22"/>
        </w:rPr>
        <w:t>Začnite viditeľne čistým</w:t>
      </w:r>
      <w:r>
        <w:rPr>
          <w:sz w:val="22"/>
          <w:szCs w:val="22"/>
        </w:rPr>
        <w:t>,</w:t>
      </w:r>
      <w:r w:rsidRPr="00B7426B">
        <w:rPr>
          <w:sz w:val="22"/>
          <w:szCs w:val="22"/>
        </w:rPr>
        <w:t xml:space="preserve"> suchým strukom a vemenom. Ak sú struky vemena zjavne špinavé, tak špinu zo strukov očistite len jednorazovými navlhčenými papierovými utierkami a struky poriadne vysušte. Namočte struky do rýchlo pôsobiacej </w:t>
      </w:r>
      <w:r>
        <w:rPr>
          <w:sz w:val="22"/>
          <w:szCs w:val="22"/>
        </w:rPr>
        <w:t>prípravnej</w:t>
      </w:r>
      <w:r w:rsidRPr="00B7426B">
        <w:rPr>
          <w:sz w:val="22"/>
          <w:szCs w:val="22"/>
        </w:rPr>
        <w:t xml:space="preserve"> tekutiny, nechajte pôsobiť 30 sekúnd, potom každý struk úplne osušte osobitnou jednorazovou papierovou utierkou. Vydojte predné mlieko do </w:t>
      </w:r>
      <w:proofErr w:type="spellStart"/>
      <w:r>
        <w:rPr>
          <w:sz w:val="22"/>
          <w:szCs w:val="22"/>
        </w:rPr>
        <w:t>od</w:t>
      </w:r>
      <w:r w:rsidRPr="00B7426B">
        <w:rPr>
          <w:sz w:val="22"/>
          <w:szCs w:val="22"/>
        </w:rPr>
        <w:t>dojovac</w:t>
      </w:r>
      <w:r>
        <w:rPr>
          <w:sz w:val="22"/>
          <w:szCs w:val="22"/>
        </w:rPr>
        <w:t>ej</w:t>
      </w:r>
      <w:proofErr w:type="spellEnd"/>
      <w:r>
        <w:rPr>
          <w:sz w:val="22"/>
          <w:szCs w:val="22"/>
        </w:rPr>
        <w:t xml:space="preserve"> nádoby</w:t>
      </w:r>
      <w:r w:rsidRPr="00B7426B">
        <w:rPr>
          <w:sz w:val="22"/>
          <w:szCs w:val="22"/>
        </w:rPr>
        <w:t xml:space="preserve"> a vyhoďte ho.</w:t>
      </w:r>
    </w:p>
    <w:p w:rsidR="0028426E" w:rsidRPr="00B7426B" w:rsidRDefault="0028426E" w:rsidP="0028426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Dôkladne</w:t>
      </w:r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>vy</w:t>
      </w:r>
      <w:r w:rsidRPr="00B7426B">
        <w:rPr>
          <w:sz w:val="22"/>
          <w:szCs w:val="22"/>
        </w:rPr>
        <w:t>dezinfikujte celý povrch struku jednorazovým tampónom namočeným v</w:t>
      </w:r>
      <w:r>
        <w:rPr>
          <w:sz w:val="22"/>
          <w:szCs w:val="22"/>
        </w:rPr>
        <w:t> </w:t>
      </w:r>
      <w:r w:rsidRPr="00B7426B">
        <w:rPr>
          <w:sz w:val="22"/>
          <w:szCs w:val="22"/>
        </w:rPr>
        <w:t>alkohole</w:t>
      </w:r>
      <w:r>
        <w:rPr>
          <w:sz w:val="22"/>
          <w:szCs w:val="22"/>
        </w:rPr>
        <w:t>/dezinfekčnom prostriedku</w:t>
      </w:r>
      <w:r w:rsidRPr="00B7426B">
        <w:rPr>
          <w:sz w:val="22"/>
          <w:szCs w:val="22"/>
        </w:rPr>
        <w:t xml:space="preserve">. Štúdie naznačujú, že najúčinnejšie čistenie strukov vemena sa vykonáva pomocou tampónov, ktoré sú práve pripravené z čistej, suchej </w:t>
      </w:r>
      <w:r>
        <w:rPr>
          <w:sz w:val="22"/>
          <w:szCs w:val="22"/>
        </w:rPr>
        <w:t xml:space="preserve">bavlnenej </w:t>
      </w:r>
      <w:r w:rsidRPr="00B7426B">
        <w:rPr>
          <w:sz w:val="22"/>
          <w:szCs w:val="22"/>
        </w:rPr>
        <w:t xml:space="preserve">vaty namočenej v </w:t>
      </w:r>
      <w:r>
        <w:rPr>
          <w:sz w:val="22"/>
          <w:szCs w:val="22"/>
        </w:rPr>
        <w:t xml:space="preserve">dezinfekčnom alkoholovom roztoku </w:t>
      </w:r>
      <w:r w:rsidRPr="00B7426B">
        <w:rPr>
          <w:sz w:val="22"/>
          <w:szCs w:val="22"/>
        </w:rPr>
        <w:t xml:space="preserve"> (alebo podobnom </w:t>
      </w:r>
      <w:r>
        <w:rPr>
          <w:sz w:val="22"/>
          <w:szCs w:val="22"/>
        </w:rPr>
        <w:t>prípravku</w:t>
      </w:r>
      <w:r w:rsidRPr="00B7426B">
        <w:rPr>
          <w:sz w:val="22"/>
          <w:szCs w:val="22"/>
        </w:rPr>
        <w:t xml:space="preserve">). Ak nie sú tampóny k dispozícii, môžete použiť dodané sterilné </w:t>
      </w:r>
      <w:r>
        <w:rPr>
          <w:sz w:val="22"/>
          <w:szCs w:val="22"/>
        </w:rPr>
        <w:t>utierky</w:t>
      </w:r>
      <w:r w:rsidRPr="00B7426B">
        <w:rPr>
          <w:sz w:val="22"/>
          <w:szCs w:val="22"/>
        </w:rPr>
        <w:t>. Najprv očistite struky, ktoré sú od vás vzdialenejšie, aby ste predišli kontaminácii čistých strukov.</w:t>
      </w:r>
    </w:p>
    <w:p w:rsidR="0028426E" w:rsidRPr="00B7426B" w:rsidRDefault="0028426E" w:rsidP="0028426E">
      <w:pPr>
        <w:numPr>
          <w:ilvl w:val="0"/>
          <w:numId w:val="3"/>
        </w:numPr>
        <w:jc w:val="both"/>
        <w:rPr>
          <w:sz w:val="22"/>
          <w:szCs w:val="22"/>
        </w:rPr>
      </w:pPr>
      <w:r w:rsidRPr="00B7426B">
        <w:rPr>
          <w:sz w:val="22"/>
          <w:szCs w:val="22"/>
        </w:rPr>
        <w:t>Jemne drhnite každý koniec struku novým jednorazovým tampónom navlhčeným v</w:t>
      </w:r>
      <w:r>
        <w:rPr>
          <w:sz w:val="22"/>
          <w:szCs w:val="22"/>
        </w:rPr>
        <w:t> </w:t>
      </w:r>
      <w:r w:rsidRPr="00B7426B">
        <w:rPr>
          <w:sz w:val="22"/>
          <w:szCs w:val="22"/>
        </w:rPr>
        <w:t>alkohole</w:t>
      </w:r>
      <w:r>
        <w:rPr>
          <w:sz w:val="22"/>
          <w:szCs w:val="22"/>
        </w:rPr>
        <w:t>/dezinfekčnom prostriedku</w:t>
      </w:r>
      <w:r w:rsidRPr="00B7426B">
        <w:rPr>
          <w:sz w:val="22"/>
          <w:szCs w:val="22"/>
        </w:rPr>
        <w:t>, kým nebudú koniec struku aj tampón viditeľne čisté.</w:t>
      </w:r>
    </w:p>
    <w:p w:rsidR="0028426E" w:rsidRPr="00B7426B" w:rsidRDefault="0028426E" w:rsidP="0028426E">
      <w:pPr>
        <w:numPr>
          <w:ilvl w:val="0"/>
          <w:numId w:val="3"/>
        </w:numPr>
        <w:jc w:val="both"/>
        <w:rPr>
          <w:sz w:val="22"/>
          <w:szCs w:val="22"/>
        </w:rPr>
      </w:pPr>
      <w:r w:rsidRPr="00B7426B">
        <w:rPr>
          <w:sz w:val="22"/>
          <w:szCs w:val="22"/>
        </w:rPr>
        <w:t xml:space="preserve">Odstráňte viečko z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</w:t>
      </w:r>
      <w:r>
        <w:rPr>
          <w:sz w:val="22"/>
          <w:szCs w:val="22"/>
        </w:rPr>
        <w:t>ej</w:t>
      </w:r>
      <w:proofErr w:type="spellEnd"/>
      <w:r w:rsidRPr="00B7426B">
        <w:rPr>
          <w:sz w:val="22"/>
          <w:szCs w:val="22"/>
        </w:rPr>
        <w:t xml:space="preserve"> trub</w:t>
      </w:r>
      <w:r>
        <w:rPr>
          <w:sz w:val="22"/>
          <w:szCs w:val="22"/>
        </w:rPr>
        <w:t>ice</w:t>
      </w:r>
      <w:r w:rsidRPr="00B7426B">
        <w:rPr>
          <w:sz w:val="22"/>
          <w:szCs w:val="22"/>
        </w:rPr>
        <w:t xml:space="preserve">, pričom dávajte pozor, aby ste sa nedotkli dýzy. Obsah striekačky </w:t>
      </w:r>
      <w:r>
        <w:rPr>
          <w:sz w:val="22"/>
          <w:szCs w:val="22"/>
        </w:rPr>
        <w:t>vsuňte</w:t>
      </w:r>
      <w:r w:rsidRPr="00B7426B">
        <w:rPr>
          <w:sz w:val="22"/>
          <w:szCs w:val="22"/>
        </w:rPr>
        <w:t xml:space="preserve"> do struku, pričom sa vyhnite kontaminácii konca struku. Pri podávaní do strukov postupujte v opačnom poradí ako pri čistení, t. j. najprv ošetrite štvr</w:t>
      </w:r>
      <w:r>
        <w:rPr>
          <w:sz w:val="22"/>
          <w:szCs w:val="22"/>
        </w:rPr>
        <w:t>ť</w:t>
      </w:r>
      <w:r w:rsidRPr="0069415C">
        <w:rPr>
          <w:sz w:val="22"/>
          <w:szCs w:val="22"/>
        </w:rPr>
        <w:t xml:space="preserve"> </w:t>
      </w:r>
      <w:r w:rsidRPr="00B7426B">
        <w:rPr>
          <w:sz w:val="22"/>
          <w:szCs w:val="22"/>
        </w:rPr>
        <w:t>najbližšie</w:t>
      </w:r>
      <w:r>
        <w:rPr>
          <w:sz w:val="22"/>
          <w:szCs w:val="22"/>
        </w:rPr>
        <w:t xml:space="preserve"> k vám</w:t>
      </w:r>
      <w:r w:rsidRPr="00B7426B">
        <w:rPr>
          <w:sz w:val="22"/>
          <w:szCs w:val="22"/>
        </w:rPr>
        <w:t xml:space="preserve">. </w:t>
      </w:r>
      <w:r>
        <w:rPr>
          <w:sz w:val="22"/>
          <w:szCs w:val="22"/>
        </w:rPr>
        <w:t>N</w:t>
      </w:r>
      <w:r w:rsidRPr="00B7426B">
        <w:rPr>
          <w:sz w:val="22"/>
          <w:szCs w:val="22"/>
        </w:rPr>
        <w:t xml:space="preserve">emasírujte </w:t>
      </w:r>
      <w:r>
        <w:rPr>
          <w:sz w:val="22"/>
          <w:szCs w:val="22"/>
        </w:rPr>
        <w:t xml:space="preserve">liek </w:t>
      </w:r>
      <w:r w:rsidRPr="00B7426B">
        <w:rPr>
          <w:sz w:val="22"/>
          <w:szCs w:val="22"/>
        </w:rPr>
        <w:t>do vemena.</w:t>
      </w:r>
    </w:p>
    <w:p w:rsidR="0028426E" w:rsidRPr="00B7426B" w:rsidRDefault="0028426E" w:rsidP="0028426E">
      <w:pPr>
        <w:numPr>
          <w:ilvl w:val="0"/>
          <w:numId w:val="3"/>
        </w:numPr>
        <w:jc w:val="both"/>
        <w:rPr>
          <w:sz w:val="22"/>
          <w:szCs w:val="22"/>
        </w:rPr>
      </w:pPr>
      <w:r w:rsidRPr="00B7426B">
        <w:rPr>
          <w:sz w:val="22"/>
          <w:szCs w:val="22"/>
        </w:rPr>
        <w:t>Na struky aplikujte dezinfekčný prostriedok používaný po dojení a ošetrené dojnic</w:t>
      </w:r>
      <w:r>
        <w:rPr>
          <w:sz w:val="22"/>
          <w:szCs w:val="22"/>
        </w:rPr>
        <w:t>e uzavrite do ohrad</w:t>
      </w:r>
      <w:r w:rsidRPr="00B7426B">
        <w:rPr>
          <w:sz w:val="22"/>
          <w:szCs w:val="22"/>
        </w:rPr>
        <w:t xml:space="preserve">y, kde musia ostať stáť aspoň 30 minút, aby sa kanálik </w:t>
      </w:r>
      <w:r>
        <w:rPr>
          <w:sz w:val="22"/>
          <w:szCs w:val="22"/>
        </w:rPr>
        <w:t xml:space="preserve">struku </w:t>
      </w:r>
      <w:r w:rsidRPr="00B7426B">
        <w:rPr>
          <w:sz w:val="22"/>
          <w:szCs w:val="22"/>
        </w:rPr>
        <w:t>mohol uzavrieť.</w:t>
      </w:r>
    </w:p>
    <w:p w:rsidR="0028426E" w:rsidRPr="00B7426B" w:rsidRDefault="0028426E" w:rsidP="0028426E">
      <w:pPr>
        <w:pStyle w:val="TextBody"/>
        <w:ind w:left="0"/>
        <w:rPr>
          <w:b/>
          <w:i w:val="0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9.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POKYN O SPRÁVNOM PODANÍ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Pr="00B7426B" w:rsidRDefault="0028426E" w:rsidP="0028426E">
      <w:pPr>
        <w:pStyle w:val="TextBody"/>
        <w:ind w:left="0"/>
        <w:rPr>
          <w:i w:val="0"/>
        </w:rPr>
      </w:pPr>
      <w:r w:rsidRPr="00B7426B">
        <w:rPr>
          <w:i w:val="0"/>
        </w:rPr>
        <w:t>Pokyn pre chovateľov</w:t>
      </w:r>
    </w:p>
    <w:p w:rsidR="0028426E" w:rsidRPr="00B7426B" w:rsidRDefault="0028426E" w:rsidP="0028426E">
      <w:pPr>
        <w:pStyle w:val="TextBody"/>
        <w:ind w:left="0"/>
        <w:rPr>
          <w:i w:val="0"/>
        </w:rPr>
      </w:pPr>
      <w:r w:rsidRPr="00B7426B">
        <w:rPr>
          <w:i w:val="0"/>
        </w:rPr>
        <w:t xml:space="preserve">Je dôležité, aby ste si pred použitím tohto </w:t>
      </w:r>
      <w:r>
        <w:rPr>
          <w:i w:val="0"/>
        </w:rPr>
        <w:t>lieku</w:t>
      </w:r>
      <w:r w:rsidRPr="00B7426B">
        <w:rPr>
          <w:i w:val="0"/>
        </w:rPr>
        <w:t xml:space="preserve"> prečít</w:t>
      </w:r>
      <w:r>
        <w:rPr>
          <w:i w:val="0"/>
        </w:rPr>
        <w:t>ali pokyny. Pri podávaní tohto lieku</w:t>
      </w:r>
      <w:r w:rsidRPr="00B7426B">
        <w:rPr>
          <w:i w:val="0"/>
        </w:rPr>
        <w:t xml:space="preserve"> </w:t>
      </w:r>
      <w:r>
        <w:rPr>
          <w:i w:val="0"/>
        </w:rPr>
        <w:t>treba</w:t>
      </w:r>
      <w:r w:rsidRPr="00B7426B">
        <w:rPr>
          <w:i w:val="0"/>
        </w:rPr>
        <w:t xml:space="preserve"> venovať veľkú pozornosť </w:t>
      </w:r>
      <w:r>
        <w:rPr>
          <w:i w:val="0"/>
        </w:rPr>
        <w:t>udržiavaniu</w:t>
      </w:r>
      <w:r w:rsidRPr="00B7426B">
        <w:rPr>
          <w:i w:val="0"/>
        </w:rPr>
        <w:t xml:space="preserve"> čistoty, aby sa znížilo riziko výskytu smrteľných prípadov </w:t>
      </w:r>
      <w:proofErr w:type="spellStart"/>
      <w:r w:rsidRPr="00B7426B">
        <w:rPr>
          <w:i w:val="0"/>
        </w:rPr>
        <w:lastRenderedPageBreak/>
        <w:t>mastitídy</w:t>
      </w:r>
      <w:proofErr w:type="spellEnd"/>
      <w:r w:rsidRPr="00B7426B">
        <w:rPr>
          <w:i w:val="0"/>
        </w:rPr>
        <w:t xml:space="preserve"> následkom podania lie</w:t>
      </w:r>
      <w:r>
        <w:rPr>
          <w:i w:val="0"/>
        </w:rPr>
        <w:t>ku</w:t>
      </w:r>
      <w:r w:rsidRPr="00B7426B">
        <w:rPr>
          <w:i w:val="0"/>
        </w:rPr>
        <w:t xml:space="preserve">. Podrobné pokyny o postupe pri čistení strukov pred podaním </w:t>
      </w:r>
      <w:r>
        <w:rPr>
          <w:i w:val="0"/>
        </w:rPr>
        <w:t>lieku</w:t>
      </w:r>
      <w:r w:rsidRPr="00B7426B">
        <w:rPr>
          <w:i w:val="0"/>
        </w:rPr>
        <w:t xml:space="preserve"> sa nachádzajú v návode a treba ich dodržiavať.</w:t>
      </w:r>
    </w:p>
    <w:p w:rsidR="0028426E" w:rsidRPr="00B7426B" w:rsidRDefault="0028426E" w:rsidP="0028426E">
      <w:pPr>
        <w:pStyle w:val="TextBody"/>
        <w:ind w:left="0"/>
        <w:rPr>
          <w:i w:val="0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10.</w:t>
      </w:r>
      <w:r w:rsidRPr="00B7426B">
        <w:rPr>
          <w:sz w:val="22"/>
          <w:szCs w:val="22"/>
        </w:rPr>
        <w:tab/>
      </w:r>
      <w:r w:rsidRPr="00B7426B">
        <w:rPr>
          <w:b/>
          <w:spacing w:val="-1"/>
          <w:sz w:val="22"/>
          <w:szCs w:val="22"/>
        </w:rPr>
        <w:t>OCHRANNÁ LEHOTA(-Y)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Mäso a vnútornosti: 0 dní.</w:t>
      </w:r>
      <w:r w:rsidRPr="00B7426B">
        <w:rPr>
          <w:sz w:val="22"/>
          <w:szCs w:val="22"/>
        </w:rPr>
        <w:br/>
        <w:t>Mlieko: 0 hodín.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11.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OSOBITNÉ BEZPEČNOSTNÉ OPATRENIA NA UCHOVÁVANIE</w:t>
      </w:r>
    </w:p>
    <w:p w:rsidR="0028426E" w:rsidRPr="00B7426B" w:rsidRDefault="0028426E" w:rsidP="0028426E">
      <w:pPr>
        <w:rPr>
          <w:b/>
          <w:bCs/>
          <w:sz w:val="22"/>
          <w:szCs w:val="22"/>
        </w:rPr>
      </w:pPr>
    </w:p>
    <w:p w:rsidR="0028426E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Uchovávať mimo dohľadu a dosahu detí.</w:t>
      </w:r>
      <w:r w:rsidRPr="00B7426B">
        <w:rPr>
          <w:sz w:val="22"/>
          <w:szCs w:val="22"/>
        </w:rPr>
        <w:br/>
        <w:t xml:space="preserve">Uchovávať pri teplote neprevyšujúcej 25 °C. </w:t>
      </w:r>
    </w:p>
    <w:p w:rsidR="0028426E" w:rsidRPr="00B7426B" w:rsidRDefault="0028426E" w:rsidP="0028426E">
      <w:pPr>
        <w:rPr>
          <w:sz w:val="22"/>
          <w:szCs w:val="22"/>
        </w:rPr>
      </w:pPr>
      <w:r w:rsidRPr="002C4263">
        <w:rPr>
          <w:sz w:val="22"/>
          <w:szCs w:val="22"/>
        </w:rPr>
        <w:t>Chrániť pred svetlom.</w:t>
      </w:r>
    </w:p>
    <w:p w:rsidR="0028426E" w:rsidRPr="00B7426B" w:rsidRDefault="0028426E" w:rsidP="0028426E">
      <w:r w:rsidRPr="00B7426B">
        <w:rPr>
          <w:sz w:val="22"/>
          <w:szCs w:val="22"/>
        </w:rPr>
        <w:t xml:space="preserve">Nepoužívať tento veterinárny liek po dátume exspirácie uvedenom na </w:t>
      </w:r>
      <w:r>
        <w:rPr>
          <w:sz w:val="22"/>
          <w:szCs w:val="22"/>
        </w:rPr>
        <w:t>obale</w:t>
      </w:r>
      <w:r w:rsidRPr="00B7426B">
        <w:rPr>
          <w:sz w:val="22"/>
          <w:szCs w:val="22"/>
        </w:rPr>
        <w:t xml:space="preserve"> po skratke „EXP“. Dátum exspirácie sa vzťahuje na posledný deň v uvedenom mesiaci</w:t>
      </w:r>
      <w:r w:rsidRPr="00B7426B">
        <w:rPr>
          <w:rFonts w:eastAsia="Times New Roman"/>
          <w:color w:val="000000"/>
          <w:sz w:val="18"/>
          <w:szCs w:val="18"/>
        </w:rPr>
        <w:t>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r w:rsidRPr="00B7426B">
        <w:rPr>
          <w:b/>
          <w:sz w:val="22"/>
          <w:szCs w:val="22"/>
        </w:rPr>
        <w:t>12.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OSOBITNÉ UPOZORNENIA</w:t>
      </w:r>
    </w:p>
    <w:p w:rsidR="0028426E" w:rsidRPr="00B7426B" w:rsidRDefault="0028426E" w:rsidP="0028426E"/>
    <w:p w:rsidR="0028426E" w:rsidRPr="00B7426B" w:rsidRDefault="0028426E" w:rsidP="0028426E">
      <w:pPr>
        <w:rPr>
          <w:rFonts w:eastAsia="Times New Roman"/>
          <w:color w:val="000000"/>
          <w:sz w:val="22"/>
          <w:szCs w:val="22"/>
          <w:u w:val="single"/>
        </w:rPr>
      </w:pPr>
      <w:r w:rsidRPr="00B7426B">
        <w:rPr>
          <w:rFonts w:eastAsia="Times New Roman"/>
          <w:color w:val="000000"/>
          <w:sz w:val="22"/>
          <w:szCs w:val="22"/>
          <w:u w:val="single"/>
        </w:rPr>
        <w:t>Osobitné bezpečnostné opatrenia na používanie u zvierat:</w:t>
      </w:r>
    </w:p>
    <w:p w:rsidR="0028426E" w:rsidRPr="00B7426B" w:rsidRDefault="0028426E" w:rsidP="0028426E">
      <w:pPr>
        <w:jc w:val="both"/>
        <w:rPr>
          <w:sz w:val="22"/>
          <w:szCs w:val="22"/>
        </w:rPr>
      </w:pPr>
      <w:r>
        <w:rPr>
          <w:sz w:val="22"/>
          <w:szCs w:val="22"/>
        </w:rPr>
        <w:t>Osvedčeným postupom</w:t>
      </w:r>
      <w:r w:rsidRPr="009A33EA">
        <w:rPr>
          <w:sz w:val="22"/>
          <w:szCs w:val="22"/>
        </w:rPr>
        <w:t xml:space="preserve"> u nasucho stojacich kráv </w:t>
      </w:r>
      <w:r>
        <w:rPr>
          <w:sz w:val="22"/>
          <w:szCs w:val="22"/>
        </w:rPr>
        <w:t xml:space="preserve">je </w:t>
      </w:r>
      <w:r w:rsidRPr="009A33EA">
        <w:rPr>
          <w:sz w:val="22"/>
          <w:szCs w:val="22"/>
        </w:rPr>
        <w:t>pravidelná kontro</w:t>
      </w:r>
      <w:r>
        <w:rPr>
          <w:sz w:val="22"/>
          <w:szCs w:val="22"/>
        </w:rPr>
        <w:t xml:space="preserve">la príznakov klinickej </w:t>
      </w:r>
      <w:proofErr w:type="spellStart"/>
      <w:r>
        <w:rPr>
          <w:sz w:val="22"/>
          <w:szCs w:val="22"/>
        </w:rPr>
        <w:t>mastitídy</w:t>
      </w:r>
      <w:proofErr w:type="spellEnd"/>
      <w:r w:rsidRPr="009A33EA">
        <w:rPr>
          <w:sz w:val="22"/>
          <w:szCs w:val="22"/>
        </w:rPr>
        <w:t>. Ak uzavretú štvr</w:t>
      </w:r>
      <w:r>
        <w:rPr>
          <w:sz w:val="22"/>
          <w:szCs w:val="22"/>
        </w:rPr>
        <w:t>ť</w:t>
      </w:r>
      <w:r w:rsidRPr="009A33EA">
        <w:rPr>
          <w:sz w:val="22"/>
          <w:szCs w:val="22"/>
        </w:rPr>
        <w:t xml:space="preserve"> </w:t>
      </w:r>
      <w:r>
        <w:rPr>
          <w:sz w:val="22"/>
          <w:szCs w:val="22"/>
        </w:rPr>
        <w:t>postihne</w:t>
      </w:r>
      <w:r w:rsidRPr="009A33EA">
        <w:rPr>
          <w:sz w:val="22"/>
          <w:szCs w:val="22"/>
        </w:rPr>
        <w:t xml:space="preserve"> klinická </w:t>
      </w:r>
      <w:proofErr w:type="spellStart"/>
      <w:r w:rsidRPr="009A33EA">
        <w:rPr>
          <w:sz w:val="22"/>
          <w:szCs w:val="22"/>
        </w:rPr>
        <w:t>mastitída</w:t>
      </w:r>
      <w:proofErr w:type="spellEnd"/>
      <w:r w:rsidRPr="009A33EA">
        <w:rPr>
          <w:sz w:val="22"/>
          <w:szCs w:val="22"/>
        </w:rPr>
        <w:t>, treba postihnutú štvr</w:t>
      </w:r>
      <w:r>
        <w:rPr>
          <w:sz w:val="22"/>
          <w:szCs w:val="22"/>
        </w:rPr>
        <w:t>ť</w:t>
      </w:r>
      <w:r w:rsidRPr="009A33EA">
        <w:rPr>
          <w:sz w:val="22"/>
          <w:szCs w:val="22"/>
        </w:rPr>
        <w:t xml:space="preserve"> pred začatím primerane</w:t>
      </w:r>
      <w:r>
        <w:rPr>
          <w:sz w:val="22"/>
          <w:szCs w:val="22"/>
        </w:rPr>
        <w:t xml:space="preserve">j liečby ručne vydojiť. Aby </w:t>
      </w:r>
      <w:r w:rsidRPr="009A33EA">
        <w:rPr>
          <w:sz w:val="22"/>
          <w:szCs w:val="22"/>
        </w:rPr>
        <w:t>sa znížilo nebezpečenstv</w:t>
      </w:r>
      <w:r>
        <w:rPr>
          <w:sz w:val="22"/>
          <w:szCs w:val="22"/>
        </w:rPr>
        <w:t>o</w:t>
      </w:r>
      <w:r w:rsidRPr="009A33EA">
        <w:rPr>
          <w:sz w:val="22"/>
          <w:szCs w:val="22"/>
        </w:rPr>
        <w:t xml:space="preserve"> kontaminácie, neponárajte striekačku do vody. Striekačku použite len raz. Pri podávaní tohto </w:t>
      </w:r>
      <w:r>
        <w:rPr>
          <w:sz w:val="22"/>
          <w:szCs w:val="22"/>
        </w:rPr>
        <w:t xml:space="preserve">lieku </w:t>
      </w:r>
      <w:r w:rsidRPr="009A33EA">
        <w:rPr>
          <w:sz w:val="22"/>
          <w:szCs w:val="22"/>
        </w:rPr>
        <w:t>treba dodržať prísny aseptický postup, pretože lie</w:t>
      </w:r>
      <w:r>
        <w:rPr>
          <w:sz w:val="22"/>
          <w:szCs w:val="22"/>
        </w:rPr>
        <w:t>k</w:t>
      </w:r>
      <w:r w:rsidRPr="009A33EA">
        <w:rPr>
          <w:sz w:val="22"/>
          <w:szCs w:val="22"/>
        </w:rPr>
        <w:t xml:space="preserve"> nevykazuje </w:t>
      </w:r>
      <w:proofErr w:type="spellStart"/>
      <w:r w:rsidRPr="009A33EA">
        <w:rPr>
          <w:sz w:val="22"/>
          <w:szCs w:val="22"/>
        </w:rPr>
        <w:t>antimikrobiálnu</w:t>
      </w:r>
      <w:proofErr w:type="spellEnd"/>
      <w:r w:rsidRPr="009A33EA">
        <w:rPr>
          <w:sz w:val="22"/>
          <w:szCs w:val="22"/>
        </w:rPr>
        <w:t xml:space="preserve"> aktivitu. Po podaní tohto </w:t>
      </w:r>
      <w:r>
        <w:rPr>
          <w:sz w:val="22"/>
          <w:szCs w:val="22"/>
        </w:rPr>
        <w:t>lieku</w:t>
      </w:r>
      <w:r w:rsidRPr="009A33EA">
        <w:rPr>
          <w:sz w:val="22"/>
          <w:szCs w:val="22"/>
        </w:rPr>
        <w:t xml:space="preserve"> nepodávajte žiaden iný </w:t>
      </w:r>
      <w:proofErr w:type="spellStart"/>
      <w:r w:rsidRPr="009A33EA">
        <w:rPr>
          <w:sz w:val="22"/>
          <w:szCs w:val="22"/>
        </w:rPr>
        <w:t>intrama</w:t>
      </w:r>
      <w:r>
        <w:rPr>
          <w:sz w:val="22"/>
          <w:szCs w:val="22"/>
        </w:rPr>
        <w:t>m</w:t>
      </w:r>
      <w:r w:rsidRPr="009A33EA">
        <w:rPr>
          <w:sz w:val="22"/>
          <w:szCs w:val="22"/>
        </w:rPr>
        <w:t>má</w:t>
      </w:r>
      <w:r>
        <w:rPr>
          <w:sz w:val="22"/>
          <w:szCs w:val="22"/>
        </w:rPr>
        <w:t>r</w:t>
      </w:r>
      <w:r w:rsidRPr="009A33EA">
        <w:rPr>
          <w:sz w:val="22"/>
          <w:szCs w:val="22"/>
        </w:rPr>
        <w:t>ny</w:t>
      </w:r>
      <w:proofErr w:type="spellEnd"/>
      <w:r w:rsidRPr="009A33EA">
        <w:rPr>
          <w:sz w:val="22"/>
          <w:szCs w:val="22"/>
        </w:rPr>
        <w:t xml:space="preserve"> </w:t>
      </w:r>
      <w:r>
        <w:rPr>
          <w:sz w:val="22"/>
          <w:szCs w:val="22"/>
        </w:rPr>
        <w:t>liek</w:t>
      </w:r>
      <w:r w:rsidRPr="009A33EA">
        <w:rPr>
          <w:sz w:val="22"/>
          <w:szCs w:val="22"/>
        </w:rPr>
        <w:t xml:space="preserve">. U kráv s podozrením na </w:t>
      </w:r>
      <w:proofErr w:type="spellStart"/>
      <w:r w:rsidRPr="009A33EA">
        <w:rPr>
          <w:sz w:val="22"/>
          <w:szCs w:val="22"/>
        </w:rPr>
        <w:t>subklinickú</w:t>
      </w:r>
      <w:proofErr w:type="spellEnd"/>
      <w:r w:rsidRPr="009A33EA">
        <w:rPr>
          <w:sz w:val="22"/>
          <w:szCs w:val="22"/>
        </w:rPr>
        <w:t xml:space="preserve"> </w:t>
      </w:r>
      <w:proofErr w:type="spellStart"/>
      <w:r w:rsidRPr="009A33EA">
        <w:rPr>
          <w:sz w:val="22"/>
          <w:szCs w:val="22"/>
        </w:rPr>
        <w:t>mastitídu</w:t>
      </w:r>
      <w:proofErr w:type="spellEnd"/>
      <w:r w:rsidRPr="009A33EA">
        <w:rPr>
          <w:sz w:val="22"/>
          <w:szCs w:val="22"/>
        </w:rPr>
        <w:t xml:space="preserve"> je možné </w:t>
      </w:r>
      <w:r>
        <w:rPr>
          <w:sz w:val="22"/>
          <w:szCs w:val="22"/>
        </w:rPr>
        <w:t>liek</w:t>
      </w:r>
      <w:r w:rsidRPr="009A33EA">
        <w:rPr>
          <w:sz w:val="22"/>
          <w:szCs w:val="22"/>
        </w:rPr>
        <w:t xml:space="preserve"> použiť po podaní vhodnej antibiotickej liečby pre nasucho stojace kravy do infikovanej štvrt</w:t>
      </w:r>
      <w:r>
        <w:rPr>
          <w:sz w:val="22"/>
          <w:szCs w:val="22"/>
        </w:rPr>
        <w:t>e</w:t>
      </w:r>
      <w:r w:rsidRPr="009A33EA">
        <w:rPr>
          <w:sz w:val="22"/>
          <w:szCs w:val="22"/>
        </w:rPr>
        <w:t>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  <w:u w:val="single"/>
        </w:rPr>
      </w:pPr>
      <w:r w:rsidRPr="00B7426B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28426E" w:rsidRPr="00B7426B" w:rsidRDefault="0028426E" w:rsidP="0028426E">
      <w:pPr>
        <w:jc w:val="both"/>
        <w:rPr>
          <w:sz w:val="22"/>
          <w:szCs w:val="22"/>
        </w:rPr>
      </w:pPr>
      <w:r w:rsidRPr="00B7426B">
        <w:rPr>
          <w:sz w:val="22"/>
          <w:szCs w:val="22"/>
        </w:rPr>
        <w:t>Po použití si umyte ruky.</w:t>
      </w:r>
    </w:p>
    <w:p w:rsidR="0028426E" w:rsidRPr="00F341CE" w:rsidRDefault="0028426E" w:rsidP="0028426E">
      <w:pPr>
        <w:spacing w:before="9"/>
        <w:jc w:val="both"/>
        <w:rPr>
          <w:rFonts w:eastAsia="Times New Roman"/>
          <w:color w:val="000000"/>
          <w:sz w:val="22"/>
          <w:szCs w:val="22"/>
        </w:rPr>
      </w:pPr>
      <w:r w:rsidRPr="00F341CE">
        <w:rPr>
          <w:rFonts w:eastAsia="Times New Roman"/>
          <w:color w:val="000000"/>
          <w:sz w:val="22"/>
          <w:szCs w:val="22"/>
        </w:rPr>
        <w:t xml:space="preserve">Čistiace utierky dodávané s </w:t>
      </w:r>
      <w:proofErr w:type="spellStart"/>
      <w:r w:rsidRPr="00F341CE">
        <w:rPr>
          <w:rFonts w:eastAsia="Times New Roman"/>
          <w:color w:val="000000"/>
          <w:sz w:val="22"/>
          <w:szCs w:val="22"/>
        </w:rPr>
        <w:t>intramam</w:t>
      </w:r>
      <w:r>
        <w:rPr>
          <w:rFonts w:eastAsia="Times New Roman"/>
          <w:color w:val="000000"/>
          <w:sz w:val="22"/>
          <w:szCs w:val="22"/>
        </w:rPr>
        <w:t>m</w:t>
      </w:r>
      <w:r w:rsidRPr="00F341CE">
        <w:rPr>
          <w:rFonts w:eastAsia="Times New Roman"/>
          <w:color w:val="000000"/>
          <w:sz w:val="22"/>
          <w:szCs w:val="22"/>
        </w:rPr>
        <w:t>á</w:t>
      </w:r>
      <w:r>
        <w:rPr>
          <w:rFonts w:eastAsia="Times New Roman"/>
          <w:color w:val="000000"/>
          <w:sz w:val="22"/>
          <w:szCs w:val="22"/>
        </w:rPr>
        <w:t>r</w:t>
      </w:r>
      <w:r w:rsidRPr="00F341CE">
        <w:rPr>
          <w:rFonts w:eastAsia="Times New Roman"/>
          <w:color w:val="000000"/>
          <w:sz w:val="22"/>
          <w:szCs w:val="22"/>
        </w:rPr>
        <w:t>nym</w:t>
      </w:r>
      <w:proofErr w:type="spellEnd"/>
      <w:r w:rsidRPr="00F341CE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liekom</w:t>
      </w:r>
      <w:r w:rsidRPr="00F341CE">
        <w:rPr>
          <w:rFonts w:eastAsia="Times New Roman"/>
          <w:color w:val="000000"/>
          <w:sz w:val="22"/>
          <w:szCs w:val="22"/>
        </w:rPr>
        <w:t xml:space="preserve"> obsahujú </w:t>
      </w:r>
      <w:proofErr w:type="spellStart"/>
      <w:r w:rsidRPr="00F341CE">
        <w:rPr>
          <w:rFonts w:eastAsia="Times New Roman"/>
          <w:color w:val="000000"/>
          <w:sz w:val="22"/>
          <w:szCs w:val="22"/>
        </w:rPr>
        <w:t>izopropylalkohol</w:t>
      </w:r>
      <w:proofErr w:type="spellEnd"/>
      <w:r w:rsidRPr="00F341CE">
        <w:rPr>
          <w:rFonts w:eastAsia="Times New Roman"/>
          <w:color w:val="000000"/>
          <w:sz w:val="22"/>
          <w:szCs w:val="22"/>
        </w:rPr>
        <w:t xml:space="preserve">. V prípade </w:t>
      </w:r>
      <w:r w:rsidRPr="00B7426B">
        <w:rPr>
          <w:sz w:val="22"/>
          <w:szCs w:val="22"/>
        </w:rPr>
        <w:t>podozrenia</w:t>
      </w:r>
      <w:r>
        <w:rPr>
          <w:sz w:val="22"/>
          <w:szCs w:val="22"/>
        </w:rPr>
        <w:t xml:space="preserve">  </w:t>
      </w:r>
      <w:r w:rsidRPr="00B7426B">
        <w:rPr>
          <w:sz w:val="22"/>
          <w:szCs w:val="22"/>
        </w:rPr>
        <w:t>alebo</w:t>
      </w:r>
      <w:r>
        <w:rPr>
          <w:sz w:val="22"/>
          <w:szCs w:val="22"/>
        </w:rPr>
        <w:t xml:space="preserve"> známej precitlivenosti</w:t>
      </w:r>
      <w:r w:rsidRPr="00F341CE">
        <w:rPr>
          <w:rFonts w:eastAsia="Times New Roman"/>
          <w:color w:val="000000"/>
          <w:sz w:val="22"/>
          <w:szCs w:val="22"/>
        </w:rPr>
        <w:t xml:space="preserve"> pokožky </w:t>
      </w:r>
      <w:r>
        <w:rPr>
          <w:rFonts w:eastAsia="Times New Roman"/>
          <w:color w:val="000000"/>
          <w:sz w:val="22"/>
          <w:szCs w:val="22"/>
        </w:rPr>
        <w:t xml:space="preserve">na </w:t>
      </w:r>
      <w:proofErr w:type="spellStart"/>
      <w:r w:rsidRPr="00F341CE">
        <w:rPr>
          <w:rFonts w:eastAsia="Times New Roman"/>
          <w:color w:val="000000"/>
          <w:sz w:val="22"/>
          <w:szCs w:val="22"/>
        </w:rPr>
        <w:t>izopropylalkohol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použite </w:t>
      </w:r>
      <w:r w:rsidRPr="00F341CE">
        <w:rPr>
          <w:rFonts w:eastAsia="Times New Roman"/>
          <w:color w:val="000000"/>
          <w:sz w:val="22"/>
          <w:szCs w:val="22"/>
        </w:rPr>
        <w:t xml:space="preserve"> ochranné rukavice. Zabráňte kontaktu s očami, pretože </w:t>
      </w:r>
      <w:proofErr w:type="spellStart"/>
      <w:r w:rsidRPr="00F341CE">
        <w:rPr>
          <w:rFonts w:eastAsia="Times New Roman"/>
          <w:color w:val="000000"/>
          <w:sz w:val="22"/>
          <w:szCs w:val="22"/>
        </w:rPr>
        <w:t>izopropylalkohol</w:t>
      </w:r>
      <w:proofErr w:type="spellEnd"/>
      <w:r w:rsidRPr="00F341CE">
        <w:rPr>
          <w:rFonts w:eastAsia="Times New Roman"/>
          <w:color w:val="000000"/>
          <w:sz w:val="22"/>
          <w:szCs w:val="22"/>
        </w:rPr>
        <w:t xml:space="preserve"> môže spôsobiť </w:t>
      </w:r>
      <w:r>
        <w:rPr>
          <w:rFonts w:eastAsia="Times New Roman"/>
          <w:color w:val="000000"/>
          <w:sz w:val="22"/>
          <w:szCs w:val="22"/>
        </w:rPr>
        <w:t xml:space="preserve">ich </w:t>
      </w:r>
      <w:r w:rsidRPr="00F341CE">
        <w:rPr>
          <w:rFonts w:eastAsia="Times New Roman"/>
          <w:color w:val="000000"/>
          <w:sz w:val="22"/>
          <w:szCs w:val="22"/>
        </w:rPr>
        <w:t>podráždenie.</w:t>
      </w:r>
    </w:p>
    <w:p w:rsidR="0028426E" w:rsidRPr="00B7426B" w:rsidRDefault="0028426E" w:rsidP="0028426E">
      <w:pPr>
        <w:pStyle w:val="TextBody"/>
        <w:spacing w:before="9"/>
        <w:ind w:left="0"/>
        <w:jc w:val="both"/>
        <w:rPr>
          <w:i w:val="0"/>
          <w:iCs w:val="0"/>
        </w:rPr>
      </w:pPr>
    </w:p>
    <w:p w:rsidR="0028426E" w:rsidRPr="00F341CE" w:rsidRDefault="0028426E" w:rsidP="0028426E">
      <w:pPr>
        <w:pStyle w:val="Pta"/>
        <w:rPr>
          <w:u w:val="single"/>
        </w:rPr>
      </w:pPr>
      <w:r w:rsidRPr="00F341CE">
        <w:rPr>
          <w:u w:val="single"/>
        </w:rPr>
        <w:t>Gravidita a laktácia:</w:t>
      </w:r>
    </w:p>
    <w:p w:rsidR="0028426E" w:rsidRPr="00B7426B" w:rsidRDefault="0028426E" w:rsidP="0028426E">
      <w:pPr>
        <w:jc w:val="both"/>
        <w:rPr>
          <w:sz w:val="22"/>
          <w:szCs w:val="22"/>
        </w:rPr>
      </w:pPr>
      <w:r w:rsidRPr="00B7426B">
        <w:rPr>
          <w:sz w:val="22"/>
          <w:szCs w:val="22"/>
        </w:rPr>
        <w:t xml:space="preserve">Môže sa použiť počas gravidity. </w:t>
      </w:r>
      <w:r>
        <w:rPr>
          <w:sz w:val="22"/>
          <w:szCs w:val="22"/>
        </w:rPr>
        <w:t xml:space="preserve">Po otelení </w:t>
      </w:r>
      <w:r w:rsidRPr="00F341CE">
        <w:rPr>
          <w:sz w:val="22"/>
          <w:szCs w:val="22"/>
        </w:rPr>
        <w:t xml:space="preserve"> môže </w:t>
      </w:r>
      <w:r>
        <w:rPr>
          <w:sz w:val="22"/>
          <w:szCs w:val="22"/>
        </w:rPr>
        <w:t xml:space="preserve">teľa </w:t>
      </w:r>
      <w:r w:rsidRPr="00F341CE">
        <w:rPr>
          <w:sz w:val="22"/>
          <w:szCs w:val="22"/>
        </w:rPr>
        <w:t>tesnenie náhodne požiť</w:t>
      </w:r>
      <w:r w:rsidRPr="00B7426B">
        <w:rPr>
          <w:sz w:val="22"/>
          <w:szCs w:val="22"/>
        </w:rPr>
        <w:t xml:space="preserve">. Požitie </w:t>
      </w:r>
      <w:r>
        <w:rPr>
          <w:sz w:val="22"/>
          <w:szCs w:val="22"/>
        </w:rPr>
        <w:t>tohto lieku</w:t>
      </w:r>
      <w:r w:rsidRPr="00B7426B">
        <w:rPr>
          <w:sz w:val="22"/>
          <w:szCs w:val="22"/>
        </w:rPr>
        <w:t xml:space="preserve"> teľaťom je bezpečné a nespôsobuje žiadne nežiaduce účinky.</w:t>
      </w:r>
    </w:p>
    <w:p w:rsidR="0028426E" w:rsidRPr="00B7426B" w:rsidRDefault="0028426E" w:rsidP="0028426E">
      <w:pPr>
        <w:spacing w:before="9"/>
        <w:jc w:val="both"/>
        <w:rPr>
          <w:sz w:val="22"/>
          <w:szCs w:val="22"/>
        </w:rPr>
      </w:pPr>
      <w:r w:rsidRPr="00B7426B">
        <w:rPr>
          <w:sz w:val="22"/>
          <w:szCs w:val="22"/>
        </w:rPr>
        <w:t xml:space="preserve">Tento </w:t>
      </w: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 xml:space="preserve"> je kontraindikovaný na použitie počas laktácie. </w:t>
      </w:r>
      <w:r>
        <w:rPr>
          <w:sz w:val="22"/>
          <w:szCs w:val="22"/>
        </w:rPr>
        <w:t xml:space="preserve">V prípade náhodného podania </w:t>
      </w:r>
      <w:r w:rsidRPr="00B7426B">
        <w:rPr>
          <w:sz w:val="22"/>
          <w:szCs w:val="22"/>
        </w:rPr>
        <w:t xml:space="preserve"> krave v čase laktácie môže byť pozorovaný malý (max. 2-násobný) prechodný</w:t>
      </w:r>
      <w:r w:rsidRPr="006326FD">
        <w:rPr>
          <w:sz w:val="22"/>
          <w:szCs w:val="22"/>
        </w:rPr>
        <w:t xml:space="preserve"> nárast počtu somatických buniek. V takom prípade </w:t>
      </w:r>
      <w:r>
        <w:rPr>
          <w:sz w:val="22"/>
          <w:szCs w:val="22"/>
        </w:rPr>
        <w:t xml:space="preserve">uzáver </w:t>
      </w:r>
      <w:r w:rsidRPr="00B7426B">
        <w:rPr>
          <w:sz w:val="22"/>
          <w:szCs w:val="22"/>
        </w:rPr>
        <w:t xml:space="preserve"> ručne</w:t>
      </w:r>
      <w:r>
        <w:rPr>
          <w:sz w:val="22"/>
          <w:szCs w:val="22"/>
        </w:rPr>
        <w:t xml:space="preserve"> odstráňte</w:t>
      </w:r>
      <w:r w:rsidRPr="006326FD">
        <w:rPr>
          <w:sz w:val="22"/>
          <w:szCs w:val="22"/>
        </w:rPr>
        <w:t xml:space="preserve"> </w:t>
      </w:r>
      <w:r w:rsidRPr="00B7426B">
        <w:rPr>
          <w:sz w:val="22"/>
          <w:szCs w:val="22"/>
        </w:rPr>
        <w:t>, ďalšie opatrenia nie sú potrebné.</w:t>
      </w:r>
    </w:p>
    <w:p w:rsidR="0028426E" w:rsidRPr="00B7426B" w:rsidRDefault="0028426E" w:rsidP="0028426E">
      <w:pPr>
        <w:spacing w:before="9"/>
        <w:rPr>
          <w:sz w:val="22"/>
          <w:szCs w:val="22"/>
        </w:rPr>
      </w:pPr>
    </w:p>
    <w:p w:rsidR="0028426E" w:rsidRPr="006326FD" w:rsidRDefault="0028426E" w:rsidP="0028426E">
      <w:pPr>
        <w:rPr>
          <w:sz w:val="22"/>
          <w:szCs w:val="22"/>
        </w:rPr>
      </w:pPr>
      <w:r w:rsidRPr="006326FD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6326FD">
        <w:rPr>
          <w:sz w:val="22"/>
          <w:szCs w:val="22"/>
          <w:u w:val="single"/>
        </w:rPr>
        <w:t>antidotá</w:t>
      </w:r>
      <w:proofErr w:type="spellEnd"/>
      <w:r w:rsidRPr="006326FD">
        <w:rPr>
          <w:sz w:val="22"/>
          <w:szCs w:val="22"/>
          <w:u w:val="single"/>
        </w:rPr>
        <w:t>)</w:t>
      </w:r>
      <w:r w:rsidRPr="006326FD">
        <w:rPr>
          <w:sz w:val="22"/>
          <w:szCs w:val="22"/>
        </w:rPr>
        <w:t>:</w:t>
      </w:r>
    </w:p>
    <w:p w:rsidR="0028426E" w:rsidRPr="006326FD" w:rsidRDefault="0028426E" w:rsidP="0028426E">
      <w:pPr>
        <w:rPr>
          <w:sz w:val="22"/>
          <w:szCs w:val="22"/>
        </w:rPr>
      </w:pPr>
      <w:r w:rsidRPr="006326FD">
        <w:rPr>
          <w:sz w:val="22"/>
          <w:szCs w:val="22"/>
        </w:rPr>
        <w:t>Dojniciam bol podaný dvojnásobok odporučenej dávky bez nežiaducich klinických účinkov.</w:t>
      </w:r>
    </w:p>
    <w:p w:rsidR="0028426E" w:rsidRPr="00B7426B" w:rsidRDefault="0028426E" w:rsidP="0028426E">
      <w:pPr>
        <w:spacing w:before="9"/>
      </w:pPr>
    </w:p>
    <w:p w:rsidR="0028426E" w:rsidRPr="00B7426B" w:rsidRDefault="0028426E" w:rsidP="0028426E">
      <w:pPr>
        <w:ind w:left="720" w:hanging="720"/>
      </w:pPr>
      <w:r w:rsidRPr="00B7426B">
        <w:rPr>
          <w:b/>
          <w:sz w:val="22"/>
          <w:szCs w:val="22"/>
        </w:rPr>
        <w:t>13.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OSOBITNÉ BEZPEČNOSTNÉ OPATRENIA NA ZNEŠKODNENIE NEPOUŽITÉHO LIEKU(-OV) ALEBO ODPADOVÉHO MATERIÁLU, V PRÍPADE POTREBY</w:t>
      </w:r>
    </w:p>
    <w:p w:rsidR="0028426E" w:rsidRPr="00B7426B" w:rsidRDefault="0028426E" w:rsidP="0028426E">
      <w:pPr>
        <w:ind w:left="720" w:hanging="720"/>
        <w:rPr>
          <w:b/>
          <w:sz w:val="22"/>
          <w:szCs w:val="22"/>
        </w:rPr>
      </w:pPr>
    </w:p>
    <w:p w:rsidR="0028426E" w:rsidRPr="00B7426B" w:rsidRDefault="0028426E" w:rsidP="0028426E">
      <w:pPr>
        <w:ind w:right="-318"/>
        <w:rPr>
          <w:sz w:val="22"/>
          <w:szCs w:val="22"/>
        </w:rPr>
      </w:pPr>
      <w:r w:rsidRPr="00B7426B">
        <w:rPr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Default="0028426E" w:rsidP="0028426E">
      <w:pPr>
        <w:rPr>
          <w:b/>
          <w:spacing w:val="-2"/>
          <w:sz w:val="22"/>
          <w:szCs w:val="22"/>
        </w:rPr>
      </w:pPr>
      <w:r w:rsidRPr="00B7426B">
        <w:rPr>
          <w:b/>
          <w:spacing w:val="-2"/>
          <w:sz w:val="22"/>
          <w:szCs w:val="22"/>
        </w:rPr>
        <w:t>14.</w:t>
      </w:r>
      <w:r w:rsidRPr="00B7426B">
        <w:rPr>
          <w:sz w:val="22"/>
          <w:szCs w:val="22"/>
        </w:rPr>
        <w:tab/>
      </w:r>
      <w:r w:rsidRPr="00B7426B">
        <w:rPr>
          <w:b/>
          <w:spacing w:val="-2"/>
          <w:sz w:val="22"/>
          <w:szCs w:val="22"/>
        </w:rPr>
        <w:t>DÁTUM POSLEDNÉHO SCHVÁLENIA TEXTU V PÍSOMNEJ INFORMÁCII PRE POUŽÍVATEĽOV</w:t>
      </w:r>
    </w:p>
    <w:p w:rsidR="0028426E" w:rsidRDefault="0028426E" w:rsidP="0028426E">
      <w:pPr>
        <w:rPr>
          <w:b/>
          <w:spacing w:val="-2"/>
          <w:sz w:val="22"/>
          <w:szCs w:val="22"/>
        </w:rPr>
      </w:pPr>
    </w:p>
    <w:p w:rsidR="0028426E" w:rsidRPr="00B7426B" w:rsidRDefault="0028426E" w:rsidP="0028426E"/>
    <w:p w:rsidR="0028426E" w:rsidRPr="00B7426B" w:rsidRDefault="0028426E" w:rsidP="0028426E">
      <w:r w:rsidRPr="00B7426B">
        <w:rPr>
          <w:b/>
          <w:sz w:val="22"/>
          <w:szCs w:val="22"/>
        </w:rPr>
        <w:t>15.</w:t>
      </w:r>
      <w:r w:rsidRPr="00B7426B">
        <w:rPr>
          <w:sz w:val="22"/>
          <w:szCs w:val="22"/>
        </w:rPr>
        <w:tab/>
      </w:r>
      <w:r w:rsidRPr="00B7426B">
        <w:rPr>
          <w:b/>
          <w:sz w:val="22"/>
          <w:szCs w:val="22"/>
        </w:rPr>
        <w:t>ĎALŠIE INFORMÁCIE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 xml:space="preserve">Podaním tohto </w:t>
      </w:r>
      <w:r>
        <w:rPr>
          <w:sz w:val="22"/>
          <w:szCs w:val="22"/>
        </w:rPr>
        <w:t>lieku</w:t>
      </w:r>
      <w:r w:rsidRPr="00B7426B">
        <w:rPr>
          <w:sz w:val="22"/>
          <w:szCs w:val="22"/>
        </w:rPr>
        <w:t xml:space="preserve"> sa v každej štvrti vemena vytvára fyzická bariéra proti vstupu baktérií a tým sa znižuje výskyt nových </w:t>
      </w:r>
      <w:proofErr w:type="spellStart"/>
      <w:r w:rsidRPr="00B7426B">
        <w:rPr>
          <w:sz w:val="22"/>
          <w:szCs w:val="22"/>
        </w:rPr>
        <w:t>intramam</w:t>
      </w:r>
      <w:r>
        <w:rPr>
          <w:sz w:val="22"/>
          <w:szCs w:val="22"/>
        </w:rPr>
        <w:t>m</w:t>
      </w:r>
      <w:r w:rsidRPr="00B7426B">
        <w:rPr>
          <w:sz w:val="22"/>
          <w:szCs w:val="22"/>
        </w:rPr>
        <w:t>á</w:t>
      </w:r>
      <w:r>
        <w:rPr>
          <w:sz w:val="22"/>
          <w:szCs w:val="22"/>
        </w:rPr>
        <w:t>r</w:t>
      </w:r>
      <w:r w:rsidRPr="00B7426B">
        <w:rPr>
          <w:sz w:val="22"/>
          <w:szCs w:val="22"/>
        </w:rPr>
        <w:t>nych</w:t>
      </w:r>
      <w:proofErr w:type="spellEnd"/>
      <w:r w:rsidRPr="00B7426B">
        <w:rPr>
          <w:sz w:val="22"/>
          <w:szCs w:val="22"/>
        </w:rPr>
        <w:t xml:space="preserve"> infekcií počas doby státia nasucho. </w:t>
      </w:r>
    </w:p>
    <w:p w:rsidR="0028426E" w:rsidRPr="00B7426B" w:rsidRDefault="0028426E" w:rsidP="0028426E">
      <w:pPr>
        <w:rPr>
          <w:b/>
          <w:sz w:val="22"/>
          <w:szCs w:val="22"/>
        </w:rPr>
      </w:pPr>
    </w:p>
    <w:p w:rsidR="0028426E" w:rsidRPr="00B7426B" w:rsidRDefault="0028426E" w:rsidP="0028426E">
      <w:pPr>
        <w:jc w:val="both"/>
      </w:pPr>
      <w:r w:rsidRPr="00B7426B">
        <w:rPr>
          <w:sz w:val="22"/>
          <w:szCs w:val="22"/>
        </w:rPr>
        <w:t xml:space="preserve">Väčšina nepriepustných </w:t>
      </w:r>
      <w:r>
        <w:rPr>
          <w:sz w:val="22"/>
          <w:szCs w:val="22"/>
        </w:rPr>
        <w:t>utesnení</w:t>
      </w:r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>sa odstráni</w:t>
      </w:r>
      <w:r w:rsidRPr="00B7426B">
        <w:rPr>
          <w:sz w:val="22"/>
          <w:szCs w:val="22"/>
        </w:rPr>
        <w:t xml:space="preserve"> pri prvom vydojení alebo </w:t>
      </w:r>
      <w:r>
        <w:rPr>
          <w:sz w:val="22"/>
          <w:szCs w:val="22"/>
        </w:rPr>
        <w:t>saní</w:t>
      </w:r>
      <w:r w:rsidRPr="00B7426B">
        <w:rPr>
          <w:sz w:val="22"/>
          <w:szCs w:val="22"/>
        </w:rPr>
        <w:t xml:space="preserve"> po otelení, ale </w:t>
      </w:r>
      <w:r>
        <w:rPr>
          <w:sz w:val="22"/>
          <w:szCs w:val="22"/>
        </w:rPr>
        <w:t>občas je však</w:t>
      </w:r>
      <w:r w:rsidRPr="00B7426B">
        <w:rPr>
          <w:sz w:val="22"/>
          <w:szCs w:val="22"/>
        </w:rPr>
        <w:t xml:space="preserve"> malé množstvo </w:t>
      </w:r>
      <w:r>
        <w:rPr>
          <w:sz w:val="22"/>
          <w:szCs w:val="22"/>
        </w:rPr>
        <w:t>možné</w:t>
      </w:r>
      <w:r w:rsidRPr="00B74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vidieť </w:t>
      </w:r>
      <w:r w:rsidRPr="00B7426B">
        <w:rPr>
          <w:sz w:val="22"/>
          <w:szCs w:val="22"/>
        </w:rPr>
        <w:t xml:space="preserve">niekoľko dní ako škvrny na filtri. Tento </w:t>
      </w:r>
      <w:r>
        <w:rPr>
          <w:sz w:val="22"/>
          <w:szCs w:val="22"/>
        </w:rPr>
        <w:t>liek</w:t>
      </w:r>
      <w:r w:rsidRPr="00B7426B">
        <w:rPr>
          <w:sz w:val="22"/>
          <w:szCs w:val="22"/>
        </w:rPr>
        <w:t xml:space="preserve"> sa dá odlíšiť od </w:t>
      </w:r>
      <w:proofErr w:type="spellStart"/>
      <w:r w:rsidRPr="00B7426B">
        <w:rPr>
          <w:sz w:val="22"/>
          <w:szCs w:val="22"/>
        </w:rPr>
        <w:t>mastitídy</w:t>
      </w:r>
      <w:proofErr w:type="spellEnd"/>
      <w:r w:rsidRPr="00B7426B">
        <w:rPr>
          <w:sz w:val="22"/>
          <w:szCs w:val="22"/>
        </w:rPr>
        <w:t xml:space="preserve"> podľa </w:t>
      </w:r>
      <w:r>
        <w:rPr>
          <w:sz w:val="22"/>
          <w:szCs w:val="22"/>
        </w:rPr>
        <w:t>textúry a farby</w:t>
      </w:r>
      <w:r w:rsidRPr="00B7426B">
        <w:rPr>
          <w:sz w:val="22"/>
          <w:szCs w:val="22"/>
        </w:rPr>
        <w:t>.</w:t>
      </w:r>
    </w:p>
    <w:p w:rsidR="0028426E" w:rsidRPr="00B7426B" w:rsidRDefault="0028426E" w:rsidP="0028426E">
      <w:pPr>
        <w:jc w:val="both"/>
        <w:rPr>
          <w:sz w:val="22"/>
          <w:szCs w:val="22"/>
        </w:rPr>
      </w:pPr>
      <w:r w:rsidRPr="00317A8B">
        <w:rPr>
          <w:sz w:val="22"/>
          <w:szCs w:val="22"/>
        </w:rPr>
        <w:t>Dojniciam</w:t>
      </w:r>
      <w:r>
        <w:rPr>
          <w:sz w:val="22"/>
          <w:szCs w:val="22"/>
        </w:rPr>
        <w:t xml:space="preserve"> bol podaný dvojnásobok odporu</w:t>
      </w:r>
      <w:r w:rsidRPr="00317A8B">
        <w:rPr>
          <w:sz w:val="22"/>
          <w:szCs w:val="22"/>
        </w:rPr>
        <w:t>čenej dávky bez nežiad</w:t>
      </w:r>
      <w:r>
        <w:rPr>
          <w:sz w:val="22"/>
          <w:szCs w:val="22"/>
        </w:rPr>
        <w:t>u</w:t>
      </w:r>
      <w:r w:rsidRPr="00317A8B">
        <w:rPr>
          <w:sz w:val="22"/>
          <w:szCs w:val="22"/>
        </w:rPr>
        <w:t>cich klinických účinkov</w:t>
      </w:r>
      <w:r w:rsidRPr="00B7426B">
        <w:rPr>
          <w:sz w:val="22"/>
          <w:szCs w:val="22"/>
        </w:rPr>
        <w:t>. V prípade chladných podmienok je</w:t>
      </w:r>
      <w:r>
        <w:rPr>
          <w:sz w:val="22"/>
          <w:szCs w:val="22"/>
        </w:rPr>
        <w:t xml:space="preserve"> liek</w:t>
      </w:r>
      <w:r w:rsidRPr="00B7426B">
        <w:rPr>
          <w:sz w:val="22"/>
          <w:szCs w:val="22"/>
        </w:rPr>
        <w:t xml:space="preserve"> možné zahriať v teplom prostredí na izbovú teplotu, aby sa uľahčilo injekčné podanie.</w:t>
      </w:r>
    </w:p>
    <w:p w:rsidR="0028426E" w:rsidRPr="00B7426B" w:rsidRDefault="0028426E" w:rsidP="0028426E">
      <w:pPr>
        <w:jc w:val="both"/>
        <w:rPr>
          <w:sz w:val="22"/>
          <w:szCs w:val="22"/>
        </w:rPr>
      </w:pPr>
      <w:r w:rsidRPr="006326FD">
        <w:rPr>
          <w:sz w:val="22"/>
          <w:szCs w:val="22"/>
        </w:rPr>
        <w:t xml:space="preserve">Po otelení sa odporúča vykonať nasledovné kroky na účinné odstránenie </w:t>
      </w:r>
      <w:r>
        <w:rPr>
          <w:sz w:val="22"/>
          <w:szCs w:val="22"/>
        </w:rPr>
        <w:t xml:space="preserve">lieku </w:t>
      </w:r>
      <w:r w:rsidRPr="006326FD">
        <w:rPr>
          <w:sz w:val="22"/>
          <w:szCs w:val="22"/>
        </w:rPr>
        <w:t xml:space="preserve">a minimalizáciu preniknutia zvyškov </w:t>
      </w:r>
      <w:r>
        <w:rPr>
          <w:sz w:val="22"/>
          <w:szCs w:val="22"/>
        </w:rPr>
        <w:t>lieku</w:t>
      </w:r>
      <w:r w:rsidRPr="006326FD">
        <w:rPr>
          <w:sz w:val="22"/>
          <w:szCs w:val="22"/>
        </w:rPr>
        <w:t xml:space="preserve"> do dojacieho</w:t>
      </w:r>
      <w:r>
        <w:rPr>
          <w:sz w:val="22"/>
          <w:szCs w:val="22"/>
        </w:rPr>
        <w:t xml:space="preserve"> </w:t>
      </w:r>
      <w:r w:rsidRPr="006326FD">
        <w:rPr>
          <w:sz w:val="22"/>
          <w:szCs w:val="22"/>
        </w:rPr>
        <w:t xml:space="preserve">zariadenia. </w:t>
      </w:r>
      <w:r w:rsidRPr="00B7426B">
        <w:rPr>
          <w:sz w:val="22"/>
          <w:szCs w:val="22"/>
        </w:rPr>
        <w:t xml:space="preserve"> Dojac</w:t>
      </w:r>
      <w:r>
        <w:rPr>
          <w:sz w:val="22"/>
          <w:szCs w:val="22"/>
        </w:rPr>
        <w:t>ie zariadenie</w:t>
      </w:r>
      <w:r w:rsidRPr="00B7426B">
        <w:rPr>
          <w:sz w:val="22"/>
          <w:szCs w:val="22"/>
        </w:rPr>
        <w:t xml:space="preserve"> sa nesmie používať na odstránenie </w:t>
      </w:r>
      <w:r>
        <w:rPr>
          <w:sz w:val="22"/>
          <w:szCs w:val="22"/>
        </w:rPr>
        <w:t>lieku</w:t>
      </w:r>
      <w:r w:rsidRPr="00B7426B">
        <w:rPr>
          <w:sz w:val="22"/>
          <w:szCs w:val="22"/>
        </w:rPr>
        <w:t xml:space="preserve"> zo strukov.</w:t>
      </w:r>
    </w:p>
    <w:p w:rsidR="0028426E" w:rsidRPr="00B7426B" w:rsidRDefault="0028426E" w:rsidP="0028426E">
      <w:pPr>
        <w:jc w:val="both"/>
      </w:pPr>
      <w:r w:rsidRPr="00B7426B">
        <w:rPr>
          <w:sz w:val="22"/>
          <w:szCs w:val="22"/>
        </w:rPr>
        <w:t>1.</w:t>
      </w:r>
      <w:r w:rsidRPr="00B7426B">
        <w:rPr>
          <w:sz w:val="22"/>
          <w:szCs w:val="22"/>
        </w:rPr>
        <w:tab/>
        <w:t xml:space="preserve">Stlačte struk v hornej časti a pred prvým dojením </w:t>
      </w:r>
      <w:proofErr w:type="spellStart"/>
      <w:r>
        <w:rPr>
          <w:sz w:val="22"/>
          <w:szCs w:val="22"/>
        </w:rPr>
        <w:t>oddojte</w:t>
      </w:r>
      <w:proofErr w:type="spellEnd"/>
      <w:r w:rsidRPr="00B7426B">
        <w:rPr>
          <w:sz w:val="22"/>
          <w:szCs w:val="22"/>
        </w:rPr>
        <w:t xml:space="preserve"> štvr</w:t>
      </w:r>
      <w:r>
        <w:rPr>
          <w:sz w:val="22"/>
          <w:szCs w:val="22"/>
        </w:rPr>
        <w:t>ť</w:t>
      </w:r>
      <w:r w:rsidRPr="00B7426B">
        <w:rPr>
          <w:sz w:val="22"/>
          <w:szCs w:val="22"/>
        </w:rPr>
        <w:t xml:space="preserve"> 10 – 12-krát.</w:t>
      </w:r>
    </w:p>
    <w:p w:rsidR="0028426E" w:rsidRPr="00B7426B" w:rsidRDefault="0028426E" w:rsidP="0028426E">
      <w:pPr>
        <w:ind w:left="720" w:hanging="720"/>
        <w:jc w:val="both"/>
      </w:pPr>
      <w:r w:rsidRPr="00B7426B">
        <w:rPr>
          <w:sz w:val="22"/>
          <w:szCs w:val="22"/>
        </w:rPr>
        <w:t>2.</w:t>
      </w:r>
      <w:r w:rsidRPr="00B7426B">
        <w:rPr>
          <w:sz w:val="22"/>
          <w:szCs w:val="22"/>
        </w:rPr>
        <w:tab/>
        <w:t xml:space="preserve">Vydojte </w:t>
      </w:r>
      <w:r>
        <w:rPr>
          <w:sz w:val="22"/>
          <w:szCs w:val="22"/>
        </w:rPr>
        <w:t xml:space="preserve">mledzivo </w:t>
      </w:r>
      <w:r w:rsidRPr="00B7426B">
        <w:rPr>
          <w:sz w:val="22"/>
          <w:szCs w:val="22"/>
        </w:rPr>
        <w:t xml:space="preserve">a </w:t>
      </w:r>
      <w:r>
        <w:rPr>
          <w:sz w:val="22"/>
          <w:szCs w:val="22"/>
        </w:rPr>
        <w:t>počas</w:t>
      </w:r>
      <w:r w:rsidRPr="00B7426B">
        <w:rPr>
          <w:sz w:val="22"/>
          <w:szCs w:val="22"/>
        </w:rPr>
        <w:t xml:space="preserve"> prvých dojení kontrolujte mlieko</w:t>
      </w:r>
      <w:r>
        <w:rPr>
          <w:sz w:val="22"/>
          <w:szCs w:val="22"/>
        </w:rPr>
        <w:t>, či sa v ňom nenachádzajú</w:t>
      </w:r>
      <w:r w:rsidRPr="00B7426B">
        <w:rPr>
          <w:sz w:val="22"/>
          <w:szCs w:val="22"/>
        </w:rPr>
        <w:t xml:space="preserve"> zvyšky </w:t>
      </w:r>
      <w:r>
        <w:rPr>
          <w:sz w:val="22"/>
          <w:szCs w:val="22"/>
        </w:rPr>
        <w:t>lieku</w:t>
      </w:r>
      <w:r w:rsidRPr="00B7426B">
        <w:rPr>
          <w:sz w:val="22"/>
          <w:szCs w:val="22"/>
        </w:rPr>
        <w:t>.</w:t>
      </w:r>
    </w:p>
    <w:p w:rsidR="0028426E" w:rsidRPr="00B7426B" w:rsidRDefault="0028426E" w:rsidP="0028426E">
      <w:pPr>
        <w:ind w:left="720" w:hanging="720"/>
        <w:jc w:val="both"/>
        <w:rPr>
          <w:sz w:val="22"/>
          <w:szCs w:val="22"/>
        </w:rPr>
      </w:pPr>
      <w:r w:rsidRPr="00B7426B">
        <w:rPr>
          <w:sz w:val="22"/>
          <w:szCs w:val="22"/>
        </w:rPr>
        <w:t>3.</w:t>
      </w:r>
      <w:r w:rsidRPr="00B7426B">
        <w:rPr>
          <w:sz w:val="22"/>
          <w:szCs w:val="22"/>
        </w:rPr>
        <w:tab/>
        <w:t xml:space="preserve">Po každom dojení kontrolujte </w:t>
      </w:r>
      <w:proofErr w:type="spellStart"/>
      <w:r w:rsidRPr="00B7426B">
        <w:rPr>
          <w:sz w:val="22"/>
          <w:szCs w:val="22"/>
        </w:rPr>
        <w:t>mastitídové</w:t>
      </w:r>
      <w:proofErr w:type="spellEnd"/>
      <w:r w:rsidRPr="00B7426B">
        <w:rPr>
          <w:sz w:val="22"/>
          <w:szCs w:val="22"/>
        </w:rPr>
        <w:t xml:space="preserve"> filtre a mliečne </w:t>
      </w:r>
      <w:r>
        <w:rPr>
          <w:sz w:val="22"/>
          <w:szCs w:val="22"/>
        </w:rPr>
        <w:t>sito</w:t>
      </w:r>
      <w:r w:rsidRPr="00B7426B">
        <w:rPr>
          <w:sz w:val="22"/>
          <w:szCs w:val="22"/>
        </w:rPr>
        <w:t>, či sa v nich nenachádzajú zvyšky</w:t>
      </w:r>
      <w:r>
        <w:rPr>
          <w:sz w:val="22"/>
          <w:szCs w:val="22"/>
        </w:rPr>
        <w:t xml:space="preserve"> lieku</w:t>
      </w:r>
      <w:r w:rsidRPr="00B7426B">
        <w:rPr>
          <w:sz w:val="22"/>
          <w:szCs w:val="22"/>
        </w:rPr>
        <w:t>.</w:t>
      </w:r>
    </w:p>
    <w:p w:rsidR="0028426E" w:rsidRPr="00B7426B" w:rsidRDefault="0028426E" w:rsidP="0028426E">
      <w:pPr>
        <w:rPr>
          <w:sz w:val="22"/>
          <w:szCs w:val="22"/>
        </w:rPr>
      </w:pPr>
    </w:p>
    <w:p w:rsidR="0028426E" w:rsidRPr="00B7426B" w:rsidRDefault="0028426E" w:rsidP="0028426E">
      <w:pPr>
        <w:rPr>
          <w:sz w:val="22"/>
          <w:szCs w:val="22"/>
        </w:rPr>
      </w:pPr>
      <w:r w:rsidRPr="00B7426B">
        <w:rPr>
          <w:sz w:val="22"/>
          <w:szCs w:val="22"/>
        </w:rPr>
        <w:t>Škatule po 20, 60 a 120 ks striekačiek. Nie všetky veľkosti balenia sa musia uvádzať na trh.</w:t>
      </w:r>
    </w:p>
    <w:p w:rsidR="0028426E" w:rsidRPr="00B7426B" w:rsidRDefault="0028426E" w:rsidP="0028426E">
      <w:pPr>
        <w:rPr>
          <w:sz w:val="22"/>
          <w:szCs w:val="22"/>
          <w:u w:val="single"/>
        </w:rPr>
      </w:pPr>
    </w:p>
    <w:p w:rsidR="0028426E" w:rsidRPr="003B5D67" w:rsidRDefault="0028426E" w:rsidP="0028426E">
      <w:pPr>
        <w:rPr>
          <w:sz w:val="22"/>
          <w:szCs w:val="22"/>
        </w:rPr>
      </w:pPr>
      <w:r>
        <w:rPr>
          <w:sz w:val="22"/>
          <w:szCs w:val="22"/>
        </w:rPr>
        <w:t xml:space="preserve">Len pre zvieratá. </w:t>
      </w:r>
      <w:r w:rsidRPr="00266C54">
        <w:rPr>
          <w:sz w:val="22"/>
          <w:szCs w:val="22"/>
        </w:rPr>
        <w:t>Výdaj lieku je viazaný  na veterinárny predpis.</w:t>
      </w:r>
    </w:p>
    <w:p w:rsidR="0028426E" w:rsidRPr="003B5D67" w:rsidRDefault="0028426E" w:rsidP="0028426E">
      <w:pPr>
        <w:rPr>
          <w:sz w:val="22"/>
          <w:szCs w:val="22"/>
        </w:rPr>
      </w:pPr>
    </w:p>
    <w:p w:rsidR="0028426E" w:rsidRPr="003B5D67" w:rsidRDefault="0028426E" w:rsidP="0028426E">
      <w:pPr>
        <w:rPr>
          <w:sz w:val="22"/>
          <w:szCs w:val="22"/>
        </w:rPr>
      </w:pPr>
      <w:proofErr w:type="spellStart"/>
      <w:r w:rsidRPr="003B5D67">
        <w:rPr>
          <w:sz w:val="22"/>
          <w:szCs w:val="22"/>
        </w:rPr>
        <w:t>Ubroseal</w:t>
      </w:r>
      <w:proofErr w:type="spellEnd"/>
      <w:r w:rsidRPr="003B5D67">
        <w:rPr>
          <w:sz w:val="22"/>
          <w:szCs w:val="22"/>
        </w:rPr>
        <w:t xml:space="preserve"> je registrovaná ochranná známka spoločnosti Boehringer </w:t>
      </w:r>
      <w:proofErr w:type="spellStart"/>
      <w:r w:rsidRPr="003B5D67">
        <w:rPr>
          <w:sz w:val="22"/>
          <w:szCs w:val="22"/>
        </w:rPr>
        <w:t>Ingelheim</w:t>
      </w:r>
      <w:proofErr w:type="spellEnd"/>
      <w:r w:rsidRPr="003B5D67">
        <w:rPr>
          <w:sz w:val="22"/>
          <w:szCs w:val="22"/>
        </w:rPr>
        <w:t xml:space="preserve"> </w:t>
      </w:r>
      <w:proofErr w:type="spellStart"/>
      <w:r w:rsidRPr="003B5D67">
        <w:rPr>
          <w:sz w:val="22"/>
          <w:szCs w:val="22"/>
        </w:rPr>
        <w:t>Vetmedica</w:t>
      </w:r>
      <w:proofErr w:type="spellEnd"/>
      <w:r w:rsidRPr="003B5D67">
        <w:rPr>
          <w:sz w:val="22"/>
          <w:szCs w:val="22"/>
        </w:rPr>
        <w:t xml:space="preserve"> </w:t>
      </w:r>
      <w:proofErr w:type="spellStart"/>
      <w:r w:rsidRPr="003B5D67">
        <w:rPr>
          <w:sz w:val="22"/>
          <w:szCs w:val="22"/>
        </w:rPr>
        <w:t>GmbH</w:t>
      </w:r>
      <w:proofErr w:type="spellEnd"/>
      <w:r w:rsidRPr="003B5D67">
        <w:rPr>
          <w:sz w:val="22"/>
          <w:szCs w:val="22"/>
        </w:rPr>
        <w:t xml:space="preserve">, používaná na základe licencie. </w:t>
      </w:r>
    </w:p>
    <w:p w:rsidR="0028426E" w:rsidRPr="003B5D67" w:rsidRDefault="0028426E" w:rsidP="0028426E">
      <w:pPr>
        <w:rPr>
          <w:sz w:val="22"/>
          <w:szCs w:val="22"/>
        </w:rPr>
      </w:pPr>
    </w:p>
    <w:p w:rsidR="0028426E" w:rsidRPr="003B5D67" w:rsidRDefault="0028426E" w:rsidP="0028426E">
      <w:pPr>
        <w:rPr>
          <w:sz w:val="22"/>
          <w:szCs w:val="22"/>
        </w:rPr>
      </w:pPr>
      <w:r w:rsidRPr="003B5D67">
        <w:rPr>
          <w:sz w:val="22"/>
          <w:szCs w:val="22"/>
        </w:rPr>
        <w:t>Ak potrebujete akúkoľvek informáciu o tomto veterinárnom lieku, kontaktujte miestneho zástupcu držiteľa rozhodnutia o registrácii.</w:t>
      </w:r>
    </w:p>
    <w:p w:rsidR="0028426E" w:rsidRPr="003B5D67" w:rsidRDefault="0028426E" w:rsidP="0028426E">
      <w:pPr>
        <w:rPr>
          <w:sz w:val="22"/>
          <w:szCs w:val="22"/>
        </w:rPr>
      </w:pPr>
    </w:p>
    <w:p w:rsidR="0028426E" w:rsidRPr="003B5D67" w:rsidRDefault="0028426E" w:rsidP="0028426E">
      <w:pPr>
        <w:rPr>
          <w:sz w:val="22"/>
          <w:szCs w:val="22"/>
        </w:rPr>
      </w:pPr>
      <w:r w:rsidRPr="003B5D67">
        <w:rPr>
          <w:sz w:val="22"/>
          <w:szCs w:val="22"/>
        </w:rPr>
        <w:t xml:space="preserve">Boehringer </w:t>
      </w:r>
      <w:proofErr w:type="spellStart"/>
      <w:r w:rsidRPr="003B5D67">
        <w:rPr>
          <w:sz w:val="22"/>
          <w:szCs w:val="22"/>
        </w:rPr>
        <w:t>Ingelheim</w:t>
      </w:r>
      <w:proofErr w:type="spellEnd"/>
      <w:r w:rsidRPr="003B5D67">
        <w:rPr>
          <w:sz w:val="22"/>
          <w:szCs w:val="22"/>
        </w:rPr>
        <w:t xml:space="preserve"> RCV </w:t>
      </w:r>
      <w:proofErr w:type="spellStart"/>
      <w:r w:rsidRPr="003B5D67">
        <w:rPr>
          <w:sz w:val="22"/>
          <w:szCs w:val="22"/>
        </w:rPr>
        <w:t>GmbH</w:t>
      </w:r>
      <w:proofErr w:type="spellEnd"/>
      <w:r w:rsidRPr="003B5D67">
        <w:rPr>
          <w:sz w:val="22"/>
          <w:szCs w:val="22"/>
        </w:rPr>
        <w:t xml:space="preserve"> &amp; </w:t>
      </w:r>
      <w:proofErr w:type="spellStart"/>
      <w:r w:rsidRPr="003B5D67">
        <w:rPr>
          <w:sz w:val="22"/>
          <w:szCs w:val="22"/>
        </w:rPr>
        <w:t>Co</w:t>
      </w:r>
      <w:proofErr w:type="spellEnd"/>
      <w:r w:rsidRPr="003B5D67">
        <w:rPr>
          <w:sz w:val="22"/>
          <w:szCs w:val="22"/>
        </w:rPr>
        <w:t xml:space="preserve"> KG</w:t>
      </w:r>
    </w:p>
    <w:p w:rsidR="0028426E" w:rsidRPr="003B5D67" w:rsidRDefault="0028426E" w:rsidP="0028426E">
      <w:pPr>
        <w:rPr>
          <w:sz w:val="22"/>
          <w:szCs w:val="22"/>
        </w:rPr>
      </w:pPr>
      <w:proofErr w:type="spellStart"/>
      <w:r w:rsidRPr="003B5D67">
        <w:rPr>
          <w:sz w:val="22"/>
          <w:szCs w:val="22"/>
        </w:rPr>
        <w:t>Animal</w:t>
      </w:r>
      <w:proofErr w:type="spellEnd"/>
      <w:r w:rsidRPr="003B5D67">
        <w:rPr>
          <w:sz w:val="22"/>
          <w:szCs w:val="22"/>
        </w:rPr>
        <w:t xml:space="preserve"> </w:t>
      </w:r>
      <w:proofErr w:type="spellStart"/>
      <w:r w:rsidRPr="003B5D67">
        <w:rPr>
          <w:sz w:val="22"/>
          <w:szCs w:val="22"/>
        </w:rPr>
        <w:t>Health</w:t>
      </w:r>
      <w:proofErr w:type="spellEnd"/>
      <w:r w:rsidRPr="003B5D67">
        <w:rPr>
          <w:sz w:val="22"/>
          <w:szCs w:val="22"/>
        </w:rPr>
        <w:t xml:space="preserve"> </w:t>
      </w:r>
    </w:p>
    <w:p w:rsidR="0028426E" w:rsidRPr="003B5D67" w:rsidRDefault="0028426E" w:rsidP="0028426E">
      <w:pPr>
        <w:rPr>
          <w:sz w:val="22"/>
          <w:szCs w:val="22"/>
        </w:rPr>
      </w:pPr>
      <w:r w:rsidRPr="003B5D67">
        <w:rPr>
          <w:sz w:val="22"/>
          <w:szCs w:val="22"/>
        </w:rPr>
        <w:t>Dr. Boehringer-</w:t>
      </w:r>
      <w:proofErr w:type="spellStart"/>
      <w:r w:rsidRPr="003B5D67">
        <w:rPr>
          <w:sz w:val="22"/>
          <w:szCs w:val="22"/>
        </w:rPr>
        <w:t>Gasse</w:t>
      </w:r>
      <w:proofErr w:type="spellEnd"/>
      <w:r w:rsidRPr="003B5D67">
        <w:rPr>
          <w:sz w:val="22"/>
          <w:szCs w:val="22"/>
        </w:rPr>
        <w:t xml:space="preserve"> 5-11</w:t>
      </w:r>
    </w:p>
    <w:p w:rsidR="0028426E" w:rsidRPr="003B5D67" w:rsidRDefault="0028426E" w:rsidP="0028426E">
      <w:pPr>
        <w:rPr>
          <w:sz w:val="22"/>
          <w:szCs w:val="22"/>
        </w:rPr>
      </w:pPr>
      <w:r w:rsidRPr="003B5D67">
        <w:rPr>
          <w:sz w:val="22"/>
          <w:szCs w:val="22"/>
        </w:rPr>
        <w:t>1121 Viedeň</w:t>
      </w:r>
    </w:p>
    <w:p w:rsidR="0028426E" w:rsidRPr="003B5D67" w:rsidRDefault="0028426E" w:rsidP="0028426E">
      <w:pPr>
        <w:rPr>
          <w:sz w:val="22"/>
          <w:szCs w:val="22"/>
        </w:rPr>
      </w:pPr>
      <w:r w:rsidRPr="003B5D67">
        <w:rPr>
          <w:sz w:val="22"/>
          <w:szCs w:val="22"/>
        </w:rPr>
        <w:t>RAKÚSKO</w:t>
      </w:r>
    </w:p>
    <w:p w:rsidR="0028426E" w:rsidRPr="00B7426B" w:rsidRDefault="0028426E" w:rsidP="0028426E">
      <w:r w:rsidRPr="003B5D67">
        <w:rPr>
          <w:sz w:val="22"/>
          <w:szCs w:val="22"/>
        </w:rPr>
        <w:t>Tel. +43- (0) 1 80 105 0</w:t>
      </w:r>
    </w:p>
    <w:p w:rsidR="006A0598" w:rsidRDefault="006A0598"/>
    <w:sectPr w:rsidR="006A0598">
      <w:headerReference w:type="default" r:id="rId10"/>
      <w:footerReference w:type="default" r:id="rId11"/>
      <w:pgSz w:w="11920" w:h="16850"/>
      <w:pgMar w:top="1876" w:right="1680" w:bottom="1176" w:left="1680" w:header="1600" w:footer="90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18" w:rsidRDefault="003E7118" w:rsidP="0028426E">
      <w:pPr>
        <w:spacing w:line="240" w:lineRule="auto"/>
      </w:pPr>
      <w:r>
        <w:separator/>
      </w:r>
    </w:p>
  </w:endnote>
  <w:endnote w:type="continuationSeparator" w:id="0">
    <w:p w:rsidR="003E7118" w:rsidRDefault="003E7118" w:rsidP="00284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5957"/>
      <w:docPartObj>
        <w:docPartGallery w:val="Page Numbers (Bottom of Page)"/>
        <w:docPartUnique/>
      </w:docPartObj>
    </w:sdtPr>
    <w:sdtContent>
      <w:p w:rsidR="00B920A2" w:rsidRDefault="00B920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0B60" w:rsidRDefault="003E71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6253"/>
      <w:docPartObj>
        <w:docPartGallery w:val="Page Numbers (Bottom of Page)"/>
        <w:docPartUnique/>
      </w:docPartObj>
    </w:sdtPr>
    <w:sdtContent>
      <w:p w:rsidR="00B920A2" w:rsidRDefault="00B920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17A8B" w:rsidRDefault="003E71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12623444"/>
      <w:docPartObj>
        <w:docPartGallery w:val="Page Numbers (Bottom of Page)"/>
        <w:docPartUnique/>
      </w:docPartObj>
    </w:sdtPr>
    <w:sdtEndPr/>
    <w:sdtContent>
      <w:p w:rsidR="0028426E" w:rsidRPr="0028426E" w:rsidRDefault="0028426E">
        <w:pPr>
          <w:pStyle w:val="Pta"/>
          <w:jc w:val="right"/>
          <w:rPr>
            <w:sz w:val="22"/>
            <w:szCs w:val="22"/>
          </w:rPr>
        </w:pPr>
        <w:r w:rsidRPr="0028426E">
          <w:rPr>
            <w:sz w:val="22"/>
            <w:szCs w:val="22"/>
          </w:rPr>
          <w:fldChar w:fldCharType="begin"/>
        </w:r>
        <w:r w:rsidRPr="0028426E">
          <w:rPr>
            <w:sz w:val="22"/>
            <w:szCs w:val="22"/>
          </w:rPr>
          <w:instrText>PAGE   \* MERGEFORMAT</w:instrText>
        </w:r>
        <w:r w:rsidRPr="0028426E">
          <w:rPr>
            <w:sz w:val="22"/>
            <w:szCs w:val="22"/>
          </w:rPr>
          <w:fldChar w:fldCharType="separate"/>
        </w:r>
        <w:r w:rsidR="00B920A2">
          <w:rPr>
            <w:noProof/>
            <w:sz w:val="22"/>
            <w:szCs w:val="22"/>
          </w:rPr>
          <w:t>11</w:t>
        </w:r>
        <w:r w:rsidRPr="0028426E">
          <w:rPr>
            <w:sz w:val="22"/>
            <w:szCs w:val="22"/>
          </w:rPr>
          <w:fldChar w:fldCharType="end"/>
        </w:r>
      </w:p>
    </w:sdtContent>
  </w:sdt>
  <w:p w:rsidR="00317A8B" w:rsidRDefault="003E71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18" w:rsidRDefault="003E7118" w:rsidP="0028426E">
      <w:pPr>
        <w:spacing w:line="240" w:lineRule="auto"/>
      </w:pPr>
      <w:r>
        <w:separator/>
      </w:r>
    </w:p>
  </w:footnote>
  <w:footnote w:type="continuationSeparator" w:id="0">
    <w:p w:rsidR="003E7118" w:rsidRDefault="003E7118" w:rsidP="00284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8B" w:rsidRDefault="003E71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8B" w:rsidRDefault="003E71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D08"/>
    <w:multiLevelType w:val="hybridMultilevel"/>
    <w:tmpl w:val="5C3003BC"/>
    <w:lvl w:ilvl="0" w:tplc="FBCE9826">
      <w:start w:val="1"/>
      <w:numFmt w:val="upperLetter"/>
      <w:lvlText w:val="%1."/>
      <w:lvlJc w:val="left"/>
      <w:pPr>
        <w:ind w:left="4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49" w:hanging="360"/>
      </w:pPr>
    </w:lvl>
    <w:lvl w:ilvl="2" w:tplc="0409001B" w:tentative="1">
      <w:start w:val="1"/>
      <w:numFmt w:val="lowerRoman"/>
      <w:lvlText w:val="%3."/>
      <w:lvlJc w:val="right"/>
      <w:pPr>
        <w:ind w:left="5669" w:hanging="180"/>
      </w:pPr>
    </w:lvl>
    <w:lvl w:ilvl="3" w:tplc="0409000F" w:tentative="1">
      <w:start w:val="1"/>
      <w:numFmt w:val="decimal"/>
      <w:lvlText w:val="%4."/>
      <w:lvlJc w:val="left"/>
      <w:pPr>
        <w:ind w:left="6389" w:hanging="360"/>
      </w:pPr>
    </w:lvl>
    <w:lvl w:ilvl="4" w:tplc="04090019" w:tentative="1">
      <w:start w:val="1"/>
      <w:numFmt w:val="lowerLetter"/>
      <w:lvlText w:val="%5."/>
      <w:lvlJc w:val="left"/>
      <w:pPr>
        <w:ind w:left="7109" w:hanging="360"/>
      </w:pPr>
    </w:lvl>
    <w:lvl w:ilvl="5" w:tplc="0409001B" w:tentative="1">
      <w:start w:val="1"/>
      <w:numFmt w:val="lowerRoman"/>
      <w:lvlText w:val="%6."/>
      <w:lvlJc w:val="right"/>
      <w:pPr>
        <w:ind w:left="7829" w:hanging="180"/>
      </w:pPr>
    </w:lvl>
    <w:lvl w:ilvl="6" w:tplc="0409000F" w:tentative="1">
      <w:start w:val="1"/>
      <w:numFmt w:val="decimal"/>
      <w:lvlText w:val="%7."/>
      <w:lvlJc w:val="left"/>
      <w:pPr>
        <w:ind w:left="8549" w:hanging="360"/>
      </w:pPr>
    </w:lvl>
    <w:lvl w:ilvl="7" w:tplc="04090019" w:tentative="1">
      <w:start w:val="1"/>
      <w:numFmt w:val="lowerLetter"/>
      <w:lvlText w:val="%8."/>
      <w:lvlJc w:val="left"/>
      <w:pPr>
        <w:ind w:left="9269" w:hanging="360"/>
      </w:pPr>
    </w:lvl>
    <w:lvl w:ilvl="8" w:tplc="0409001B" w:tentative="1">
      <w:start w:val="1"/>
      <w:numFmt w:val="lowerRoman"/>
      <w:lvlText w:val="%9."/>
      <w:lvlJc w:val="right"/>
      <w:pPr>
        <w:ind w:left="9989" w:hanging="180"/>
      </w:pPr>
    </w:lvl>
  </w:abstractNum>
  <w:abstractNum w:abstractNumId="1" w15:restartNumberingAfterBreak="0">
    <w:nsid w:val="116339FA"/>
    <w:multiLevelType w:val="multilevel"/>
    <w:tmpl w:val="C97AE0FA"/>
    <w:lvl w:ilvl="0">
      <w:start w:val="1"/>
      <w:numFmt w:val="decimal"/>
      <w:lvlText w:val="%1."/>
      <w:lvlJc w:val="left"/>
      <w:pPr>
        <w:ind w:left="718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3C03F7"/>
    <w:multiLevelType w:val="multilevel"/>
    <w:tmpl w:val="71D446E2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6A3FD4"/>
    <w:multiLevelType w:val="hybridMultilevel"/>
    <w:tmpl w:val="F4C24994"/>
    <w:lvl w:ilvl="0" w:tplc="3060446A">
      <w:start w:val="1"/>
      <w:numFmt w:val="upperLetter"/>
      <w:lvlText w:val="%1."/>
      <w:lvlJc w:val="left"/>
      <w:pPr>
        <w:ind w:left="4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49" w:hanging="360"/>
      </w:pPr>
    </w:lvl>
    <w:lvl w:ilvl="2" w:tplc="0409001B" w:tentative="1">
      <w:start w:val="1"/>
      <w:numFmt w:val="lowerRoman"/>
      <w:lvlText w:val="%3."/>
      <w:lvlJc w:val="right"/>
      <w:pPr>
        <w:ind w:left="5669" w:hanging="180"/>
      </w:pPr>
    </w:lvl>
    <w:lvl w:ilvl="3" w:tplc="0409000F" w:tentative="1">
      <w:start w:val="1"/>
      <w:numFmt w:val="decimal"/>
      <w:lvlText w:val="%4."/>
      <w:lvlJc w:val="left"/>
      <w:pPr>
        <w:ind w:left="6389" w:hanging="360"/>
      </w:pPr>
    </w:lvl>
    <w:lvl w:ilvl="4" w:tplc="04090019" w:tentative="1">
      <w:start w:val="1"/>
      <w:numFmt w:val="lowerLetter"/>
      <w:lvlText w:val="%5."/>
      <w:lvlJc w:val="left"/>
      <w:pPr>
        <w:ind w:left="7109" w:hanging="360"/>
      </w:pPr>
    </w:lvl>
    <w:lvl w:ilvl="5" w:tplc="0409001B" w:tentative="1">
      <w:start w:val="1"/>
      <w:numFmt w:val="lowerRoman"/>
      <w:lvlText w:val="%6."/>
      <w:lvlJc w:val="right"/>
      <w:pPr>
        <w:ind w:left="7829" w:hanging="180"/>
      </w:pPr>
    </w:lvl>
    <w:lvl w:ilvl="6" w:tplc="0409000F" w:tentative="1">
      <w:start w:val="1"/>
      <w:numFmt w:val="decimal"/>
      <w:lvlText w:val="%7."/>
      <w:lvlJc w:val="left"/>
      <w:pPr>
        <w:ind w:left="8549" w:hanging="360"/>
      </w:pPr>
    </w:lvl>
    <w:lvl w:ilvl="7" w:tplc="04090019" w:tentative="1">
      <w:start w:val="1"/>
      <w:numFmt w:val="lowerLetter"/>
      <w:lvlText w:val="%8."/>
      <w:lvlJc w:val="left"/>
      <w:pPr>
        <w:ind w:left="9269" w:hanging="360"/>
      </w:pPr>
    </w:lvl>
    <w:lvl w:ilvl="8" w:tplc="0409001B" w:tentative="1">
      <w:start w:val="1"/>
      <w:numFmt w:val="lowerRoman"/>
      <w:lvlText w:val="%9."/>
      <w:lvlJc w:val="right"/>
      <w:pPr>
        <w:ind w:left="9989" w:hanging="180"/>
      </w:pPr>
    </w:lvl>
  </w:abstractNum>
  <w:abstractNum w:abstractNumId="4" w15:restartNumberingAfterBreak="0">
    <w:nsid w:val="5C0D2514"/>
    <w:multiLevelType w:val="multilevel"/>
    <w:tmpl w:val="3EBE57C2"/>
    <w:lvl w:ilvl="0">
      <w:start w:val="1"/>
      <w:numFmt w:val="upperLetter"/>
      <w:lvlText w:val="%1."/>
      <w:lvlJc w:val="left"/>
      <w:pPr>
        <w:ind w:left="838" w:hanging="720"/>
      </w:pPr>
      <w:rPr>
        <w:rFonts w:cs="Times New Roman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left="938" w:hanging="720"/>
      </w:pPr>
      <w:rPr>
        <w:rFonts w:cs="Times New Roman"/>
        <w:b/>
        <w:bCs/>
        <w:spacing w:val="-2"/>
        <w:sz w:val="22"/>
        <w:szCs w:val="22"/>
      </w:rPr>
    </w:lvl>
    <w:lvl w:ilvl="2">
      <w:start w:val="1"/>
      <w:numFmt w:val="upperLetter"/>
      <w:lvlText w:val="%2.%3."/>
      <w:lvlJc w:val="left"/>
      <w:pPr>
        <w:ind w:left="4138" w:hanging="269"/>
      </w:pPr>
      <w:rPr>
        <w:rFonts w:cs="Times New Roman"/>
        <w:b/>
        <w:bCs/>
        <w:spacing w:val="-2"/>
        <w:sz w:val="22"/>
        <w:szCs w:val="22"/>
      </w:rPr>
    </w:lvl>
    <w:lvl w:ilvl="3">
      <w:start w:val="1"/>
      <w:numFmt w:val="bullet"/>
      <w:lvlText w:val=""/>
      <w:lvlJc w:val="left"/>
      <w:pPr>
        <w:ind w:left="4763" w:hanging="2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88" w:hanging="2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13" w:hanging="2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38" w:hanging="2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3" w:hanging="2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8" w:hanging="269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E"/>
    <w:rsid w:val="0028426E"/>
    <w:rsid w:val="003E7118"/>
    <w:rsid w:val="00441FA4"/>
    <w:rsid w:val="00625C28"/>
    <w:rsid w:val="00631F7B"/>
    <w:rsid w:val="006A0598"/>
    <w:rsid w:val="00B406F0"/>
    <w:rsid w:val="00B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E020-271D-49AD-AF90-91581EC6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26E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sk-SK" w:bidi="sk-SK"/>
    </w:rPr>
  </w:style>
  <w:style w:type="paragraph" w:styleId="Nadpis1">
    <w:name w:val="heading 1"/>
    <w:basedOn w:val="Normlny"/>
    <w:next w:val="TextBody"/>
    <w:link w:val="Nadpis1Char"/>
    <w:qFormat/>
    <w:rsid w:val="0028426E"/>
    <w:pPr>
      <w:numPr>
        <w:numId w:val="1"/>
      </w:numPr>
      <w:ind w:left="684" w:hanging="566"/>
      <w:outlineLvl w:val="0"/>
    </w:pPr>
    <w:rPr>
      <w:b/>
      <w:bCs/>
      <w:sz w:val="22"/>
      <w:szCs w:val="22"/>
    </w:rPr>
  </w:style>
  <w:style w:type="paragraph" w:styleId="Nadpis2">
    <w:name w:val="heading 2"/>
    <w:basedOn w:val="Normlny"/>
    <w:next w:val="TextBody"/>
    <w:link w:val="Nadpis2Char"/>
    <w:qFormat/>
    <w:rsid w:val="0028426E"/>
    <w:pPr>
      <w:numPr>
        <w:ilvl w:val="1"/>
        <w:numId w:val="1"/>
      </w:numPr>
      <w:ind w:left="118" w:firstLine="0"/>
      <w:outlineLvl w:val="1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8426E"/>
    <w:rPr>
      <w:rFonts w:ascii="Times New Roman" w:eastAsia="SimSun" w:hAnsi="Times New Roman" w:cs="Times New Roman"/>
      <w:b/>
      <w:bCs/>
      <w:lang w:eastAsia="sk-SK" w:bidi="sk-SK"/>
    </w:rPr>
  </w:style>
  <w:style w:type="character" w:customStyle="1" w:styleId="Nadpis2Char">
    <w:name w:val="Nadpis 2 Char"/>
    <w:basedOn w:val="Predvolenpsmoodseku"/>
    <w:link w:val="Nadpis2"/>
    <w:rsid w:val="0028426E"/>
    <w:rPr>
      <w:rFonts w:ascii="Times New Roman" w:eastAsia="SimSun" w:hAnsi="Times New Roman" w:cs="Times New Roman"/>
      <w:lang w:eastAsia="sk-SK" w:bidi="sk-SK"/>
    </w:rPr>
  </w:style>
  <w:style w:type="character" w:customStyle="1" w:styleId="WW8Num1z0">
    <w:name w:val="WW8Num1z0"/>
    <w:qFormat/>
    <w:rsid w:val="0028426E"/>
  </w:style>
  <w:style w:type="character" w:customStyle="1" w:styleId="WW8Num1z1">
    <w:name w:val="WW8Num1z1"/>
    <w:qFormat/>
    <w:rsid w:val="0028426E"/>
  </w:style>
  <w:style w:type="character" w:customStyle="1" w:styleId="WW8Num1z2">
    <w:name w:val="WW8Num1z2"/>
    <w:qFormat/>
    <w:rsid w:val="0028426E"/>
  </w:style>
  <w:style w:type="character" w:customStyle="1" w:styleId="WW8Num1z3">
    <w:name w:val="WW8Num1z3"/>
    <w:qFormat/>
    <w:rsid w:val="0028426E"/>
  </w:style>
  <w:style w:type="character" w:customStyle="1" w:styleId="WW8Num1z4">
    <w:name w:val="WW8Num1z4"/>
    <w:qFormat/>
    <w:rsid w:val="0028426E"/>
  </w:style>
  <w:style w:type="character" w:customStyle="1" w:styleId="WW8Num1z5">
    <w:name w:val="WW8Num1z5"/>
    <w:qFormat/>
    <w:rsid w:val="0028426E"/>
  </w:style>
  <w:style w:type="character" w:customStyle="1" w:styleId="WW8Num1z6">
    <w:name w:val="WW8Num1z6"/>
    <w:qFormat/>
    <w:rsid w:val="0028426E"/>
  </w:style>
  <w:style w:type="character" w:customStyle="1" w:styleId="WW8Num1z7">
    <w:name w:val="WW8Num1z7"/>
    <w:qFormat/>
    <w:rsid w:val="0028426E"/>
  </w:style>
  <w:style w:type="character" w:customStyle="1" w:styleId="WW8Num1z8">
    <w:name w:val="WW8Num1z8"/>
    <w:qFormat/>
    <w:rsid w:val="0028426E"/>
  </w:style>
  <w:style w:type="character" w:customStyle="1" w:styleId="WW8Num2z0">
    <w:name w:val="WW8Num2z0"/>
    <w:qFormat/>
    <w:rsid w:val="0028426E"/>
    <w:rPr>
      <w:rFonts w:cs="Times New Roman"/>
      <w:b/>
      <w:bCs/>
      <w:spacing w:val="-2"/>
      <w:sz w:val="22"/>
      <w:szCs w:val="22"/>
    </w:rPr>
  </w:style>
  <w:style w:type="character" w:customStyle="1" w:styleId="WW8Num2z3">
    <w:name w:val="WW8Num2z3"/>
    <w:qFormat/>
    <w:rsid w:val="0028426E"/>
    <w:rPr>
      <w:rFonts w:ascii="Symbol" w:hAnsi="Symbol" w:cs="Symbol"/>
    </w:rPr>
  </w:style>
  <w:style w:type="character" w:customStyle="1" w:styleId="WW8Num3z0">
    <w:name w:val="WW8Num3z0"/>
    <w:qFormat/>
    <w:rsid w:val="0028426E"/>
    <w:rPr>
      <w:rFonts w:cs="Times New Roman"/>
    </w:rPr>
  </w:style>
  <w:style w:type="character" w:customStyle="1" w:styleId="Heading1Char">
    <w:name w:val="Heading 1 Char"/>
    <w:basedOn w:val="Predvolenpsmoodseku"/>
    <w:qFormat/>
    <w:rsid w:val="0028426E"/>
    <w:rPr>
      <w:rFonts w:ascii="Calibri Light" w:hAnsi="Calibri Light" w:cs="Times New Roman"/>
      <w:b/>
      <w:bCs/>
      <w:sz w:val="32"/>
      <w:szCs w:val="32"/>
    </w:rPr>
  </w:style>
  <w:style w:type="character" w:customStyle="1" w:styleId="Heading2Char">
    <w:name w:val="Heading 2 Char"/>
    <w:basedOn w:val="Predvolenpsmoodseku"/>
    <w:qFormat/>
    <w:rsid w:val="0028426E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Predvolenpsmoodseku"/>
    <w:qFormat/>
    <w:rsid w:val="0028426E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Predvolenpsmoodseku"/>
    <w:qFormat/>
    <w:rsid w:val="0028426E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Predvolenpsmoodseku"/>
    <w:qFormat/>
    <w:rsid w:val="0028426E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Predvolenpsmoodseku"/>
    <w:qFormat/>
    <w:rsid w:val="0028426E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Predvolenpsmoodseku"/>
    <w:qFormat/>
    <w:rsid w:val="0028426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qFormat/>
    <w:rsid w:val="0028426E"/>
    <w:rPr>
      <w:sz w:val="16"/>
      <w:szCs w:val="16"/>
    </w:rPr>
  </w:style>
  <w:style w:type="character" w:customStyle="1" w:styleId="CommentTextChar">
    <w:name w:val="Comment Text Char"/>
    <w:basedOn w:val="Predvolenpsmoodseku"/>
    <w:qFormat/>
    <w:rsid w:val="0028426E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28426E"/>
    <w:rPr>
      <w:rFonts w:ascii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sid w:val="0028426E"/>
    <w:rPr>
      <w:color w:val="0000FF"/>
      <w:u w:val="single"/>
    </w:rPr>
  </w:style>
  <w:style w:type="character" w:customStyle="1" w:styleId="ListLabel1">
    <w:name w:val="ListLabel 1"/>
    <w:qFormat/>
    <w:rsid w:val="0028426E"/>
    <w:rPr>
      <w:b w:val="0"/>
      <w:color w:val="008000"/>
      <w:sz w:val="22"/>
    </w:rPr>
  </w:style>
  <w:style w:type="character" w:customStyle="1" w:styleId="ListLabel2">
    <w:name w:val="ListLabel 2"/>
    <w:qFormat/>
    <w:rsid w:val="0028426E"/>
    <w:rPr>
      <w:b w:val="0"/>
      <w:sz w:val="22"/>
    </w:rPr>
  </w:style>
  <w:style w:type="character" w:customStyle="1" w:styleId="ListLabel3">
    <w:name w:val="ListLabel 3"/>
    <w:qFormat/>
    <w:rsid w:val="0028426E"/>
    <w:rPr>
      <w:rFonts w:cs="Times New Roman"/>
      <w:b/>
      <w:bCs/>
      <w:sz w:val="22"/>
      <w:szCs w:val="22"/>
    </w:rPr>
  </w:style>
  <w:style w:type="character" w:customStyle="1" w:styleId="ListLabel4">
    <w:name w:val="ListLabel 4"/>
    <w:qFormat/>
    <w:rsid w:val="0028426E"/>
    <w:rPr>
      <w:b/>
      <w:sz w:val="22"/>
    </w:rPr>
  </w:style>
  <w:style w:type="character" w:customStyle="1" w:styleId="ListLabel5">
    <w:name w:val="ListLabel 5"/>
    <w:qFormat/>
    <w:rsid w:val="0028426E"/>
    <w:rPr>
      <w:rFonts w:cs="Times New Roman"/>
      <w:b w:val="0"/>
      <w:bCs w:val="0"/>
      <w:sz w:val="22"/>
      <w:szCs w:val="22"/>
    </w:rPr>
  </w:style>
  <w:style w:type="character" w:customStyle="1" w:styleId="ListLabel6">
    <w:name w:val="ListLabel 6"/>
    <w:qFormat/>
    <w:rsid w:val="0028426E"/>
    <w:rPr>
      <w:rFonts w:cs="Times New Roman"/>
      <w:b/>
      <w:bCs/>
      <w:spacing w:val="-2"/>
      <w:sz w:val="22"/>
      <w:szCs w:val="22"/>
    </w:rPr>
  </w:style>
  <w:style w:type="character" w:customStyle="1" w:styleId="ListLabel7">
    <w:name w:val="ListLabel 7"/>
    <w:qFormat/>
    <w:rsid w:val="0028426E"/>
    <w:rPr>
      <w:b w:val="0"/>
      <w:i/>
      <w:color w:val="008000"/>
      <w:sz w:val="22"/>
    </w:rPr>
  </w:style>
  <w:style w:type="character" w:customStyle="1" w:styleId="ListLabel8">
    <w:name w:val="ListLabel 8"/>
    <w:qFormat/>
    <w:rsid w:val="0028426E"/>
    <w:rPr>
      <w:rFonts w:cs="Times New Roman"/>
    </w:rPr>
  </w:style>
  <w:style w:type="character" w:customStyle="1" w:styleId="ListLabel9">
    <w:name w:val="ListLabel 9"/>
    <w:qFormat/>
    <w:rsid w:val="0028426E"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rsid w:val="002842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lny"/>
    <w:rsid w:val="0028426E"/>
    <w:pPr>
      <w:ind w:left="118"/>
    </w:pPr>
    <w:rPr>
      <w:i/>
      <w:iCs/>
      <w:sz w:val="22"/>
      <w:szCs w:val="22"/>
    </w:rPr>
  </w:style>
  <w:style w:type="paragraph" w:styleId="Zoznam">
    <w:name w:val="List"/>
    <w:basedOn w:val="TextBody"/>
    <w:rsid w:val="0028426E"/>
    <w:rPr>
      <w:rFonts w:cs="Lucida Sans"/>
    </w:rPr>
  </w:style>
  <w:style w:type="paragraph" w:styleId="Popis">
    <w:name w:val="caption"/>
    <w:basedOn w:val="Normlny"/>
    <w:qFormat/>
    <w:rsid w:val="0028426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rsid w:val="0028426E"/>
    <w:pPr>
      <w:suppressLineNumbers/>
    </w:pPr>
    <w:rPr>
      <w:rFonts w:cs="Lucida Sans"/>
    </w:rPr>
  </w:style>
  <w:style w:type="paragraph" w:styleId="Odsekzoznamu">
    <w:name w:val="List Paragraph"/>
    <w:basedOn w:val="Normlny"/>
    <w:qFormat/>
    <w:rsid w:val="0028426E"/>
  </w:style>
  <w:style w:type="paragraph" w:customStyle="1" w:styleId="TableParagraph">
    <w:name w:val="Table Paragraph"/>
    <w:basedOn w:val="Normlny"/>
    <w:qFormat/>
    <w:rsid w:val="0028426E"/>
  </w:style>
  <w:style w:type="paragraph" w:customStyle="1" w:styleId="TextBodyIndent">
    <w:name w:val="Text Body Indent"/>
    <w:basedOn w:val="Normlny"/>
    <w:rsid w:val="0028426E"/>
    <w:pPr>
      <w:spacing w:after="120"/>
      <w:ind w:left="283"/>
    </w:pPr>
  </w:style>
  <w:style w:type="paragraph" w:styleId="Hlavika">
    <w:name w:val="header"/>
    <w:basedOn w:val="Normlny"/>
    <w:link w:val="HlavikaChar"/>
    <w:rsid w:val="0028426E"/>
    <w:pPr>
      <w:suppressLineNumbers/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28426E"/>
    <w:rPr>
      <w:rFonts w:ascii="Times New Roman" w:eastAsia="SimSun" w:hAnsi="Times New Roman" w:cs="Times New Roman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rsid w:val="0028426E"/>
    <w:pPr>
      <w:suppressLineNumbers/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8426E"/>
    <w:rPr>
      <w:rFonts w:ascii="Times New Roman" w:eastAsia="SimSun" w:hAnsi="Times New Roman" w:cs="Times New Roman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qFormat/>
    <w:rsid w:val="00284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8426E"/>
    <w:rPr>
      <w:rFonts w:ascii="Segoe UI" w:eastAsia="SimSun" w:hAnsi="Segoe UI" w:cs="Segoe UI"/>
      <w:sz w:val="18"/>
      <w:szCs w:val="18"/>
      <w:lang w:eastAsia="sk-SK" w:bidi="sk-SK"/>
    </w:rPr>
  </w:style>
  <w:style w:type="paragraph" w:styleId="Textkomentra">
    <w:name w:val="annotation text"/>
    <w:basedOn w:val="Normlny"/>
    <w:link w:val="TextkomentraChar"/>
    <w:qFormat/>
    <w:rsid w:val="002842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8426E"/>
    <w:rPr>
      <w:rFonts w:ascii="Times New Roman" w:eastAsia="SimSu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link w:val="PredmetkomentraChar"/>
    <w:qFormat/>
    <w:rsid w:val="002842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8426E"/>
    <w:rPr>
      <w:rFonts w:ascii="Times New Roman" w:eastAsia="SimSun" w:hAnsi="Times New Roman" w:cs="Times New Roman"/>
      <w:b/>
      <w:bCs/>
      <w:sz w:val="20"/>
      <w:szCs w:val="20"/>
      <w:lang w:eastAsia="sk-SK" w:bidi="sk-SK"/>
    </w:rPr>
  </w:style>
  <w:style w:type="numbering" w:customStyle="1" w:styleId="WW8Num1">
    <w:name w:val="WW8Num1"/>
    <w:rsid w:val="0028426E"/>
  </w:style>
  <w:style w:type="numbering" w:customStyle="1" w:styleId="WW8Num2">
    <w:name w:val="WW8Num2"/>
    <w:rsid w:val="0028426E"/>
  </w:style>
  <w:style w:type="numbering" w:customStyle="1" w:styleId="WW8Num3">
    <w:name w:val="WW8Num3"/>
    <w:rsid w:val="0028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5</cp:revision>
  <cp:lastPrinted>2020-11-25T08:42:00Z</cp:lastPrinted>
  <dcterms:created xsi:type="dcterms:W3CDTF">2020-07-17T11:47:00Z</dcterms:created>
  <dcterms:modified xsi:type="dcterms:W3CDTF">2020-11-25T09:04:00Z</dcterms:modified>
</cp:coreProperties>
</file>