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97" w:rsidRDefault="005B7697" w:rsidP="005B7697">
      <w:pPr>
        <w:tabs>
          <w:tab w:val="left" w:pos="851"/>
        </w:tabs>
        <w:spacing w:after="0"/>
        <w:rPr>
          <w:rFonts w:ascii="Times New Roman" w:hAnsi="Times New Roman"/>
          <w:b/>
          <w:bCs/>
          <w:sz w:val="18"/>
          <w:szCs w:val="18"/>
        </w:rPr>
      </w:pPr>
      <w:r>
        <w:rPr>
          <w:rFonts w:ascii="Times New Roman" w:hAnsi="Times New Roman"/>
          <w:sz w:val="18"/>
          <w:szCs w:val="18"/>
        </w:rPr>
        <w:t>P</w:t>
      </w:r>
      <w:r w:rsidRPr="00877756">
        <w:rPr>
          <w:rFonts w:ascii="Times New Roman" w:hAnsi="Times New Roman"/>
          <w:sz w:val="18"/>
          <w:szCs w:val="18"/>
        </w:rPr>
        <w:t xml:space="preserve">ríloha č. </w:t>
      </w:r>
      <w:r>
        <w:rPr>
          <w:rFonts w:ascii="Times New Roman" w:hAnsi="Times New Roman"/>
          <w:sz w:val="18"/>
          <w:szCs w:val="18"/>
        </w:rPr>
        <w:t>2</w:t>
      </w:r>
      <w:r w:rsidRPr="00877756">
        <w:rPr>
          <w:rFonts w:ascii="Times New Roman" w:hAnsi="Times New Roman"/>
          <w:sz w:val="18"/>
          <w:szCs w:val="18"/>
        </w:rPr>
        <w:t xml:space="preserve"> k Rozhodnutiu  č.:</w:t>
      </w:r>
      <w:r w:rsidRPr="00877756">
        <w:rPr>
          <w:rFonts w:ascii="Times New Roman" w:hAnsi="Times New Roman"/>
          <w:bCs/>
          <w:sz w:val="18"/>
          <w:szCs w:val="18"/>
        </w:rPr>
        <w:t xml:space="preserve"> </w:t>
      </w:r>
      <w:r>
        <w:rPr>
          <w:rFonts w:ascii="Times New Roman" w:hAnsi="Times New Roman"/>
          <w:b/>
          <w:bCs/>
          <w:sz w:val="18"/>
          <w:szCs w:val="18"/>
        </w:rPr>
        <w:t>101/K/15-S</w:t>
      </w:r>
    </w:p>
    <w:p w:rsidR="005B7697" w:rsidRPr="00877756" w:rsidRDefault="005B7697" w:rsidP="005B7697">
      <w:pPr>
        <w:tabs>
          <w:tab w:val="left" w:pos="851"/>
        </w:tabs>
        <w:spacing w:after="0" w:line="240" w:lineRule="auto"/>
        <w:rPr>
          <w:rFonts w:ascii="Times New Roman" w:hAnsi="Times New Roman"/>
          <w:b/>
          <w:bCs/>
        </w:rPr>
      </w:pPr>
    </w:p>
    <w:p w:rsidR="005B7697" w:rsidRPr="00EC3F0C" w:rsidRDefault="005B7697" w:rsidP="005B7697">
      <w:pPr>
        <w:pStyle w:val="Nadpis4"/>
        <w:spacing w:before="0" w:after="0" w:line="240" w:lineRule="auto"/>
        <w:jc w:val="center"/>
        <w:rPr>
          <w:rFonts w:ascii="Times New Roman" w:hAnsi="Times New Roman"/>
          <w:bCs w:val="0"/>
          <w:sz w:val="22"/>
          <w:szCs w:val="22"/>
        </w:rPr>
      </w:pPr>
      <w:r w:rsidRPr="00EC3F0C">
        <w:rPr>
          <w:rFonts w:ascii="Times New Roman" w:hAnsi="Times New Roman"/>
          <w:sz w:val="22"/>
          <w:szCs w:val="22"/>
        </w:rPr>
        <w:t>PÍSOMNÁ INFORMÁCIA PRE POUŽÍVATEĽA = ETIKETA</w:t>
      </w:r>
    </w:p>
    <w:p w:rsidR="005B7697" w:rsidRPr="00DD00BC" w:rsidRDefault="005B7697" w:rsidP="005B7697">
      <w:pPr>
        <w:tabs>
          <w:tab w:val="left" w:pos="1980"/>
          <w:tab w:val="left" w:pos="2268"/>
          <w:tab w:val="left" w:pos="3240"/>
        </w:tabs>
        <w:spacing w:after="0" w:line="240" w:lineRule="auto"/>
        <w:ind w:left="2268" w:hanging="2268"/>
        <w:jc w:val="both"/>
        <w:rPr>
          <w:rFonts w:ascii="Times New Roman" w:hAnsi="Times New Roman"/>
        </w:rPr>
      </w:pPr>
    </w:p>
    <w:p w:rsidR="005B7697" w:rsidRPr="0015668B" w:rsidRDefault="005B7697" w:rsidP="005B7697">
      <w:pPr>
        <w:tabs>
          <w:tab w:val="left" w:pos="2127"/>
          <w:tab w:val="left" w:pos="2268"/>
          <w:tab w:val="left" w:pos="2552"/>
        </w:tabs>
        <w:spacing w:after="0" w:line="240" w:lineRule="auto"/>
        <w:ind w:left="2268" w:hanging="2268"/>
        <w:jc w:val="both"/>
        <w:rPr>
          <w:rFonts w:ascii="Times New Roman" w:hAnsi="Times New Roman"/>
          <w:b/>
        </w:rPr>
      </w:pPr>
      <w:r w:rsidRPr="0015668B">
        <w:rPr>
          <w:rFonts w:ascii="Times New Roman" w:hAnsi="Times New Roman"/>
        </w:rPr>
        <w:t xml:space="preserve">Názov </w:t>
      </w:r>
      <w:proofErr w:type="spellStart"/>
      <w:r w:rsidRPr="0015668B">
        <w:rPr>
          <w:rFonts w:ascii="Times New Roman" w:hAnsi="Times New Roman"/>
        </w:rPr>
        <w:t>vet</w:t>
      </w:r>
      <w:proofErr w:type="spellEnd"/>
      <w:r w:rsidRPr="0015668B">
        <w:rPr>
          <w:rFonts w:ascii="Times New Roman" w:hAnsi="Times New Roman"/>
        </w:rPr>
        <w:t>. prípravku</w:t>
      </w:r>
      <w:r w:rsidRPr="0015668B">
        <w:rPr>
          <w:rFonts w:ascii="Times New Roman" w:hAnsi="Times New Roman"/>
        </w:rPr>
        <w:tab/>
        <w:t>:</w:t>
      </w:r>
      <w:r w:rsidRPr="0015668B">
        <w:rPr>
          <w:rFonts w:ascii="Times New Roman" w:hAnsi="Times New Roman"/>
        </w:rPr>
        <w:tab/>
      </w:r>
      <w:r w:rsidRPr="0015668B">
        <w:rPr>
          <w:rFonts w:ascii="Times New Roman" w:hAnsi="Times New Roman"/>
        </w:rPr>
        <w:tab/>
      </w:r>
      <w:r w:rsidRPr="0015668B">
        <w:rPr>
          <w:rFonts w:ascii="Times New Roman" w:hAnsi="Times New Roman"/>
          <w:b/>
        </w:rPr>
        <w:t>DOUXO</w:t>
      </w:r>
      <w:r w:rsidRPr="0015668B">
        <w:rPr>
          <w:rFonts w:ascii="Times New Roman" w:hAnsi="Times New Roman"/>
          <w:b/>
          <w:vertAlign w:val="superscript"/>
        </w:rPr>
        <w:t>®</w:t>
      </w:r>
      <w:r w:rsidRPr="0015668B">
        <w:rPr>
          <w:rFonts w:ascii="Times New Roman" w:hAnsi="Times New Roman"/>
          <w:b/>
        </w:rPr>
        <w:t xml:space="preserve"> </w:t>
      </w:r>
      <w:proofErr w:type="spellStart"/>
      <w:r w:rsidRPr="0015668B">
        <w:rPr>
          <w:rFonts w:ascii="Times New Roman" w:hAnsi="Times New Roman"/>
          <w:b/>
        </w:rPr>
        <w:t>Care</w:t>
      </w:r>
      <w:proofErr w:type="spellEnd"/>
      <w:r w:rsidRPr="0015668B">
        <w:rPr>
          <w:rFonts w:ascii="Times New Roman" w:hAnsi="Times New Roman"/>
          <w:b/>
        </w:rPr>
        <w:t xml:space="preserve"> </w:t>
      </w:r>
      <w:proofErr w:type="spellStart"/>
      <w:r w:rsidRPr="0015668B">
        <w:rPr>
          <w:rFonts w:ascii="Times New Roman" w:hAnsi="Times New Roman"/>
          <w:b/>
        </w:rPr>
        <w:t>Mousse</w:t>
      </w:r>
      <w:proofErr w:type="spellEnd"/>
    </w:p>
    <w:p w:rsidR="005B7697" w:rsidRPr="0015668B" w:rsidRDefault="005B7697" w:rsidP="005B7697">
      <w:pPr>
        <w:tabs>
          <w:tab w:val="left" w:pos="1980"/>
          <w:tab w:val="left" w:pos="2268"/>
          <w:tab w:val="left" w:pos="3240"/>
        </w:tabs>
        <w:spacing w:after="0" w:line="240" w:lineRule="auto"/>
        <w:ind w:left="2268" w:hanging="2268"/>
        <w:jc w:val="both"/>
        <w:rPr>
          <w:rFonts w:ascii="Times New Roman" w:hAnsi="Times New Roman"/>
          <w:b/>
          <w:sz w:val="10"/>
          <w:szCs w:val="10"/>
        </w:rPr>
      </w:pPr>
    </w:p>
    <w:p w:rsidR="005B7697" w:rsidRPr="0015668B" w:rsidRDefault="005B7697" w:rsidP="005B7697">
      <w:pPr>
        <w:pStyle w:val="Zkladntext2"/>
        <w:tabs>
          <w:tab w:val="left" w:pos="0"/>
          <w:tab w:val="left" w:pos="2127"/>
        </w:tabs>
        <w:ind w:left="2552" w:hanging="2552"/>
        <w:jc w:val="both"/>
        <w:rPr>
          <w:szCs w:val="22"/>
        </w:rPr>
      </w:pPr>
      <w:r w:rsidRPr="0015668B">
        <w:rPr>
          <w:szCs w:val="22"/>
        </w:rPr>
        <w:t>Výrobca</w:t>
      </w:r>
      <w:r w:rsidRPr="0015668B">
        <w:rPr>
          <w:szCs w:val="22"/>
        </w:rPr>
        <w:tab/>
        <w:t xml:space="preserve">: </w:t>
      </w:r>
      <w:r w:rsidRPr="0015668B">
        <w:rPr>
          <w:szCs w:val="22"/>
        </w:rPr>
        <w:tab/>
      </w:r>
      <w:proofErr w:type="spellStart"/>
      <w:r w:rsidRPr="0015668B">
        <w:rPr>
          <w:szCs w:val="22"/>
        </w:rPr>
        <w:t>Sogeval</w:t>
      </w:r>
      <w:proofErr w:type="spellEnd"/>
      <w:r w:rsidRPr="0015668B">
        <w:rPr>
          <w:szCs w:val="22"/>
        </w:rPr>
        <w:t xml:space="preserve">, 200 Avenue </w:t>
      </w:r>
      <w:proofErr w:type="spellStart"/>
      <w:r w:rsidRPr="0015668B">
        <w:rPr>
          <w:szCs w:val="22"/>
        </w:rPr>
        <w:t>de</w:t>
      </w:r>
      <w:proofErr w:type="spellEnd"/>
      <w:r w:rsidRPr="0015668B">
        <w:rPr>
          <w:szCs w:val="22"/>
        </w:rPr>
        <w:t xml:space="preserve"> </w:t>
      </w:r>
      <w:proofErr w:type="spellStart"/>
      <w:r w:rsidRPr="0015668B">
        <w:rPr>
          <w:szCs w:val="22"/>
        </w:rPr>
        <w:t>Mayenne</w:t>
      </w:r>
      <w:proofErr w:type="spellEnd"/>
      <w:r w:rsidRPr="0015668B">
        <w:rPr>
          <w:szCs w:val="22"/>
        </w:rPr>
        <w:t xml:space="preserve">, </w:t>
      </w:r>
      <w:proofErr w:type="spellStart"/>
      <w:r w:rsidRPr="0015668B">
        <w:rPr>
          <w:szCs w:val="22"/>
        </w:rPr>
        <w:t>Zone</w:t>
      </w:r>
      <w:proofErr w:type="spellEnd"/>
      <w:r w:rsidRPr="0015668B">
        <w:rPr>
          <w:szCs w:val="22"/>
        </w:rPr>
        <w:t xml:space="preserve"> </w:t>
      </w:r>
      <w:proofErr w:type="spellStart"/>
      <w:r w:rsidRPr="0015668B">
        <w:rPr>
          <w:szCs w:val="22"/>
        </w:rPr>
        <w:t>Industrielle</w:t>
      </w:r>
      <w:proofErr w:type="spellEnd"/>
      <w:r w:rsidRPr="0015668B">
        <w:rPr>
          <w:szCs w:val="22"/>
        </w:rPr>
        <w:t xml:space="preserve"> des </w:t>
      </w:r>
      <w:proofErr w:type="spellStart"/>
      <w:r w:rsidRPr="0015668B">
        <w:rPr>
          <w:szCs w:val="22"/>
        </w:rPr>
        <w:t>Touches</w:t>
      </w:r>
      <w:proofErr w:type="spellEnd"/>
      <w:r w:rsidRPr="0015668B">
        <w:rPr>
          <w:szCs w:val="22"/>
        </w:rPr>
        <w:t xml:space="preserve">, 53000 </w:t>
      </w:r>
      <w:proofErr w:type="spellStart"/>
      <w:r w:rsidRPr="0015668B">
        <w:rPr>
          <w:szCs w:val="22"/>
        </w:rPr>
        <w:t>Laval</w:t>
      </w:r>
      <w:proofErr w:type="spellEnd"/>
      <w:r w:rsidRPr="0015668B">
        <w:rPr>
          <w:szCs w:val="22"/>
        </w:rPr>
        <w:t xml:space="preserve">, Francúzsko. </w:t>
      </w:r>
    </w:p>
    <w:p w:rsidR="005B7697" w:rsidRPr="0015668B" w:rsidRDefault="005B7697" w:rsidP="005B7697">
      <w:pPr>
        <w:pStyle w:val="Zkladntext2"/>
        <w:tabs>
          <w:tab w:val="left" w:pos="0"/>
          <w:tab w:val="left" w:pos="2127"/>
        </w:tabs>
        <w:ind w:left="2552" w:hanging="2552"/>
        <w:jc w:val="both"/>
        <w:rPr>
          <w:sz w:val="10"/>
          <w:szCs w:val="10"/>
        </w:rPr>
      </w:pPr>
    </w:p>
    <w:p w:rsidR="005B7697" w:rsidRPr="0015668B" w:rsidRDefault="005B7697" w:rsidP="005B7697">
      <w:pPr>
        <w:pStyle w:val="Zkladntext2"/>
        <w:tabs>
          <w:tab w:val="left" w:pos="0"/>
          <w:tab w:val="left" w:pos="2127"/>
          <w:tab w:val="left" w:pos="2552"/>
        </w:tabs>
        <w:ind w:left="2552" w:hanging="2552"/>
        <w:jc w:val="both"/>
        <w:rPr>
          <w:szCs w:val="22"/>
        </w:rPr>
      </w:pPr>
      <w:r w:rsidRPr="0015668B">
        <w:rPr>
          <w:szCs w:val="22"/>
          <w:lang w:eastAsia="sk-SK"/>
        </w:rPr>
        <w:t>Držiteľ rozhodnutia</w:t>
      </w:r>
      <w:r w:rsidRPr="0015668B">
        <w:rPr>
          <w:szCs w:val="22"/>
          <w:lang w:eastAsia="sk-SK"/>
        </w:rPr>
        <w:tab/>
        <w:t xml:space="preserve">: </w:t>
      </w:r>
      <w:r w:rsidRPr="0015668B">
        <w:rPr>
          <w:szCs w:val="22"/>
          <w:lang w:eastAsia="sk-SK"/>
        </w:rPr>
        <w:tab/>
      </w:r>
      <w:r w:rsidRPr="0015668B">
        <w:rPr>
          <w:szCs w:val="22"/>
        </w:rPr>
        <w:t>CEVA ANIMAL HEALTH SLOVAKIA, s. r. o., Prievozská 5434/6A, 821 09 Bratislava – mestská časť Ružinov, Slovenská republika.</w:t>
      </w:r>
    </w:p>
    <w:p w:rsidR="005B7697" w:rsidRPr="0015668B" w:rsidRDefault="005B7697" w:rsidP="005B7697">
      <w:pPr>
        <w:pStyle w:val="Zkladntext2"/>
        <w:tabs>
          <w:tab w:val="left" w:pos="0"/>
          <w:tab w:val="left" w:pos="2127"/>
          <w:tab w:val="left" w:pos="2552"/>
        </w:tabs>
        <w:ind w:left="2552" w:hanging="2552"/>
        <w:jc w:val="both"/>
        <w:rPr>
          <w:sz w:val="10"/>
          <w:szCs w:val="10"/>
          <w:lang w:eastAsia="sk-SK"/>
        </w:rPr>
      </w:pPr>
    </w:p>
    <w:p w:rsidR="005B7697" w:rsidRDefault="005B7697" w:rsidP="005B7697">
      <w:pPr>
        <w:tabs>
          <w:tab w:val="left" w:pos="2127"/>
          <w:tab w:val="left" w:pos="2552"/>
        </w:tabs>
        <w:spacing w:after="0"/>
        <w:ind w:left="2552" w:hanging="2552"/>
        <w:jc w:val="both"/>
        <w:rPr>
          <w:rFonts w:ascii="Times New Roman" w:hAnsi="Times New Roman"/>
          <w:bCs/>
          <w:iCs/>
        </w:rPr>
      </w:pPr>
      <w:r w:rsidRPr="0015668B">
        <w:rPr>
          <w:rFonts w:ascii="Times New Roman" w:hAnsi="Times New Roman"/>
        </w:rPr>
        <w:t>Zloženie</w:t>
      </w:r>
      <w:r w:rsidRPr="0015668B">
        <w:rPr>
          <w:rFonts w:ascii="Times New Roman" w:hAnsi="Times New Roman"/>
        </w:rPr>
        <w:tab/>
        <w:t>:</w:t>
      </w:r>
      <w:r w:rsidRPr="0015668B">
        <w:rPr>
          <w:rFonts w:ascii="Times New Roman" w:hAnsi="Times New Roman"/>
        </w:rPr>
        <w:tab/>
        <w:t xml:space="preserve">AQUA, DIMETHICONE COPOLYOL, GLYCERIN, POLYSORBATE 80, SQUALANE, SODIUM LACTATE, OAT EXTRACT, SOLUBLE OMEGA 3, FRAGRANCE, ALOE BARBADENSIS LEAF EXTRACT, PHYTOSPHINGOSINE SLC, METHYLISOTHIAZOLINONE. </w:t>
      </w:r>
      <w:r w:rsidRPr="0015668B">
        <w:rPr>
          <w:rFonts w:ascii="Times New Roman" w:hAnsi="Times New Roman"/>
          <w:b/>
        </w:rPr>
        <w:t xml:space="preserve">Bez </w:t>
      </w:r>
      <w:proofErr w:type="spellStart"/>
      <w:r w:rsidRPr="0015668B">
        <w:rPr>
          <w:rFonts w:ascii="Times New Roman" w:hAnsi="Times New Roman"/>
          <w:b/>
        </w:rPr>
        <w:t>parabénov</w:t>
      </w:r>
      <w:proofErr w:type="spellEnd"/>
      <w:r w:rsidRPr="0015668B">
        <w:rPr>
          <w:rFonts w:ascii="Times New Roman" w:hAnsi="Times New Roman"/>
          <w:bCs/>
          <w:iCs/>
        </w:rPr>
        <w:t>.</w:t>
      </w:r>
    </w:p>
    <w:p w:rsidR="005B7697" w:rsidRPr="0015668B" w:rsidRDefault="005B7697" w:rsidP="005B7697">
      <w:pPr>
        <w:tabs>
          <w:tab w:val="left" w:pos="2127"/>
          <w:tab w:val="left" w:pos="2552"/>
        </w:tabs>
        <w:spacing w:after="0"/>
        <w:ind w:left="2552" w:hanging="2552"/>
        <w:jc w:val="both"/>
        <w:rPr>
          <w:rFonts w:ascii="Times New Roman" w:hAnsi="Times New Roman"/>
          <w:bCs/>
          <w:iCs/>
          <w:sz w:val="10"/>
          <w:szCs w:val="10"/>
        </w:rPr>
      </w:pPr>
    </w:p>
    <w:p w:rsidR="005B7697"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rPr>
        <w:t xml:space="preserve">Popis </w:t>
      </w:r>
      <w:proofErr w:type="spellStart"/>
      <w:r w:rsidRPr="0015668B">
        <w:rPr>
          <w:rFonts w:ascii="Times New Roman" w:hAnsi="Times New Roman"/>
        </w:rPr>
        <w:t>vet</w:t>
      </w:r>
      <w:proofErr w:type="spellEnd"/>
      <w:r w:rsidRPr="0015668B">
        <w:rPr>
          <w:rFonts w:ascii="Times New Roman" w:hAnsi="Times New Roman"/>
        </w:rPr>
        <w:t>. prípravku</w:t>
      </w:r>
      <w:r w:rsidRPr="0015668B">
        <w:rPr>
          <w:rFonts w:ascii="Times New Roman" w:hAnsi="Times New Roman"/>
        </w:rPr>
        <w:tab/>
        <w:t>:</w:t>
      </w:r>
      <w:r w:rsidRPr="0015668B">
        <w:rPr>
          <w:rFonts w:ascii="Times New Roman" w:hAnsi="Times New Roman"/>
        </w:rPr>
        <w:tab/>
        <w:t>Číra bezfarebná tekutina.</w:t>
      </w:r>
    </w:p>
    <w:p w:rsidR="005B7697" w:rsidRPr="0015668B" w:rsidRDefault="005B7697" w:rsidP="005B7697">
      <w:pPr>
        <w:tabs>
          <w:tab w:val="left" w:pos="2127"/>
          <w:tab w:val="left" w:pos="2552"/>
        </w:tabs>
        <w:spacing w:after="0"/>
        <w:ind w:left="2552" w:hanging="2552"/>
        <w:jc w:val="both"/>
        <w:rPr>
          <w:rFonts w:ascii="Times New Roman" w:hAnsi="Times New Roman"/>
          <w:sz w:val="10"/>
          <w:szCs w:val="10"/>
        </w:rPr>
      </w:pPr>
    </w:p>
    <w:p w:rsidR="005B7697" w:rsidRPr="0015668B" w:rsidRDefault="005B7697" w:rsidP="005B7697">
      <w:pPr>
        <w:tabs>
          <w:tab w:val="left" w:pos="1276"/>
          <w:tab w:val="left" w:pos="2127"/>
          <w:tab w:val="left" w:pos="2552"/>
        </w:tabs>
        <w:spacing w:after="0"/>
        <w:ind w:left="2552" w:hanging="2552"/>
        <w:jc w:val="both"/>
        <w:rPr>
          <w:rFonts w:ascii="Times New Roman" w:hAnsi="Times New Roman"/>
        </w:rPr>
      </w:pPr>
      <w:r w:rsidRPr="0015668B">
        <w:rPr>
          <w:rFonts w:ascii="Times New Roman" w:hAnsi="Times New Roman"/>
        </w:rPr>
        <w:t>Druh a kategória</w:t>
      </w:r>
    </w:p>
    <w:p w:rsidR="005B7697" w:rsidRDefault="005B7697" w:rsidP="005B7697">
      <w:pPr>
        <w:pStyle w:val="Zkladntext2"/>
        <w:tabs>
          <w:tab w:val="left" w:pos="2127"/>
          <w:tab w:val="left" w:pos="2552"/>
        </w:tabs>
        <w:ind w:left="2552" w:hanging="2552"/>
        <w:jc w:val="both"/>
        <w:rPr>
          <w:szCs w:val="22"/>
          <w:lang w:eastAsia="sk-SK"/>
        </w:rPr>
      </w:pPr>
      <w:r w:rsidRPr="0015668B">
        <w:rPr>
          <w:szCs w:val="22"/>
          <w:lang w:eastAsia="sk-SK"/>
        </w:rPr>
        <w:t>zvierat</w:t>
      </w:r>
      <w:r w:rsidRPr="0015668B">
        <w:rPr>
          <w:szCs w:val="22"/>
          <w:lang w:eastAsia="sk-SK"/>
        </w:rPr>
        <w:tab/>
        <w:t>:</w:t>
      </w:r>
      <w:r w:rsidRPr="0015668B">
        <w:rPr>
          <w:szCs w:val="22"/>
          <w:lang w:eastAsia="sk-SK"/>
        </w:rPr>
        <w:tab/>
      </w:r>
      <w:r>
        <w:rPr>
          <w:szCs w:val="22"/>
          <w:lang w:eastAsia="sk-SK"/>
        </w:rPr>
        <w:t>Psy, mačky</w:t>
      </w:r>
      <w:r w:rsidRPr="0015668B">
        <w:rPr>
          <w:szCs w:val="22"/>
          <w:lang w:eastAsia="sk-SK"/>
        </w:rPr>
        <w:t xml:space="preserve">. </w:t>
      </w:r>
    </w:p>
    <w:p w:rsidR="005B7697" w:rsidRPr="0015668B" w:rsidRDefault="005B7697" w:rsidP="005B7697">
      <w:pPr>
        <w:pStyle w:val="Zkladntext2"/>
        <w:tabs>
          <w:tab w:val="left" w:pos="2127"/>
          <w:tab w:val="left" w:pos="2552"/>
        </w:tabs>
        <w:ind w:left="2552" w:hanging="2552"/>
        <w:jc w:val="both"/>
        <w:rPr>
          <w:sz w:val="10"/>
          <w:szCs w:val="10"/>
          <w:lang w:eastAsia="sk-SK"/>
        </w:rPr>
      </w:pPr>
    </w:p>
    <w:p w:rsidR="005B7697" w:rsidRPr="0015668B" w:rsidRDefault="005B7697" w:rsidP="005B7697">
      <w:pPr>
        <w:tabs>
          <w:tab w:val="left" w:pos="2127"/>
          <w:tab w:val="left" w:pos="2552"/>
        </w:tabs>
        <w:spacing w:after="0"/>
        <w:ind w:left="2552" w:hanging="2552"/>
        <w:jc w:val="both"/>
        <w:rPr>
          <w:rFonts w:ascii="Times New Roman" w:hAnsi="Times New Roman"/>
        </w:rPr>
      </w:pPr>
      <w:proofErr w:type="spellStart"/>
      <w:r>
        <w:rPr>
          <w:rFonts w:ascii="Times New Roman" w:hAnsi="Times New Roman"/>
          <w:iCs/>
        </w:rPr>
        <w:t>Charaktersitika</w:t>
      </w:r>
      <w:proofErr w:type="spellEnd"/>
      <w:r w:rsidRPr="0015668B">
        <w:rPr>
          <w:rFonts w:ascii="Times New Roman" w:hAnsi="Times New Roman"/>
          <w:iCs/>
        </w:rPr>
        <w:tab/>
        <w:t>:</w:t>
      </w:r>
      <w:r w:rsidRPr="0015668B">
        <w:rPr>
          <w:rFonts w:ascii="Times New Roman" w:hAnsi="Times New Roman"/>
          <w:iCs/>
        </w:rPr>
        <w:tab/>
      </w:r>
      <w:proofErr w:type="spellStart"/>
      <w:r w:rsidRPr="0015668B">
        <w:rPr>
          <w:rFonts w:ascii="Times New Roman" w:hAnsi="Times New Roman"/>
        </w:rPr>
        <w:t>Fytosfingozín</w:t>
      </w:r>
      <w:proofErr w:type="spellEnd"/>
      <w:r w:rsidRPr="0015668B">
        <w:rPr>
          <w:rFonts w:ascii="Times New Roman" w:hAnsi="Times New Roman"/>
        </w:rPr>
        <w:t xml:space="preserve"> je prirodzenou zložkou </w:t>
      </w:r>
      <w:proofErr w:type="spellStart"/>
      <w:r w:rsidRPr="0015668B">
        <w:rPr>
          <w:rFonts w:ascii="Times New Roman" w:hAnsi="Times New Roman"/>
        </w:rPr>
        <w:t>epidermis</w:t>
      </w:r>
      <w:proofErr w:type="spellEnd"/>
      <w:r w:rsidRPr="0015668B">
        <w:rPr>
          <w:rFonts w:ascii="Times New Roman" w:hAnsi="Times New Roman"/>
        </w:rPr>
        <w:t xml:space="preserve"> a univerzálnym </w:t>
      </w:r>
      <w:proofErr w:type="spellStart"/>
      <w:r w:rsidRPr="0015668B">
        <w:rPr>
          <w:rFonts w:ascii="Times New Roman" w:hAnsi="Times New Roman"/>
        </w:rPr>
        <w:t>pro-ceramidom</w:t>
      </w:r>
      <w:proofErr w:type="spellEnd"/>
      <w:r w:rsidRPr="0015668B">
        <w:rPr>
          <w:rFonts w:ascii="Times New Roman" w:hAnsi="Times New Roman"/>
        </w:rPr>
        <w:t xml:space="preserve">. Táto látka, ktorá je výhradným patentom spoločnosti </w:t>
      </w:r>
      <w:proofErr w:type="spellStart"/>
      <w:r w:rsidRPr="0015668B">
        <w:rPr>
          <w:rFonts w:ascii="Times New Roman" w:hAnsi="Times New Roman"/>
        </w:rPr>
        <w:t>Sogeval</w:t>
      </w:r>
      <w:proofErr w:type="spellEnd"/>
      <w:r w:rsidRPr="0015668B">
        <w:rPr>
          <w:rFonts w:ascii="Times New Roman" w:hAnsi="Times New Roman"/>
        </w:rPr>
        <w:t xml:space="preserve">, sa používa v celom rade  prípravkov </w:t>
      </w:r>
      <w:r w:rsidRPr="0015668B">
        <w:rPr>
          <w:rFonts w:ascii="Times New Roman" w:hAnsi="Times New Roman"/>
          <w:b/>
        </w:rPr>
        <w:t>DOUXO</w:t>
      </w:r>
      <w:r w:rsidRPr="0015668B">
        <w:rPr>
          <w:rFonts w:ascii="Times New Roman" w:hAnsi="Times New Roman"/>
          <w:b/>
          <w:vertAlign w:val="superscript"/>
        </w:rPr>
        <w:t>®</w:t>
      </w:r>
      <w:r w:rsidRPr="0015668B">
        <w:rPr>
          <w:rFonts w:ascii="Times New Roman" w:hAnsi="Times New Roman"/>
        </w:rPr>
        <w:t xml:space="preserve">. Zohráva úlohu pri správnej tvorbe </w:t>
      </w:r>
      <w:proofErr w:type="spellStart"/>
      <w:r w:rsidRPr="0015668B">
        <w:rPr>
          <w:rFonts w:ascii="Times New Roman" w:hAnsi="Times New Roman"/>
        </w:rPr>
        <w:t>epidermis</w:t>
      </w:r>
      <w:proofErr w:type="spellEnd"/>
      <w:r w:rsidRPr="0015668B">
        <w:rPr>
          <w:rFonts w:ascii="Times New Roman" w:hAnsi="Times New Roman"/>
        </w:rPr>
        <w:t xml:space="preserve"> a posilňuje  účinnosť kožnej bariéry.</w:t>
      </w:r>
    </w:p>
    <w:p w:rsidR="005B7697"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b/>
          <w:bCs/>
        </w:rPr>
        <w:tab/>
      </w:r>
      <w:r w:rsidRPr="0015668B">
        <w:rPr>
          <w:rFonts w:ascii="Times New Roman" w:hAnsi="Times New Roman"/>
          <w:b/>
          <w:bCs/>
        </w:rPr>
        <w:tab/>
        <w:t>DOUXO</w:t>
      </w:r>
      <w:r w:rsidRPr="0015668B">
        <w:rPr>
          <w:rFonts w:ascii="Times New Roman" w:hAnsi="Times New Roman"/>
          <w:b/>
          <w:bCs/>
          <w:vertAlign w:val="superscript"/>
        </w:rPr>
        <w:t>®</w:t>
      </w:r>
      <w:r w:rsidRPr="0015668B">
        <w:rPr>
          <w:rFonts w:ascii="Times New Roman" w:hAnsi="Times New Roman"/>
          <w:b/>
          <w:bCs/>
        </w:rPr>
        <w:t xml:space="preserve"> </w:t>
      </w:r>
      <w:proofErr w:type="spellStart"/>
      <w:r w:rsidRPr="0015668B">
        <w:rPr>
          <w:rFonts w:ascii="Times New Roman" w:hAnsi="Times New Roman"/>
          <w:b/>
          <w:bCs/>
        </w:rPr>
        <w:t>Care</w:t>
      </w:r>
      <w:proofErr w:type="spellEnd"/>
      <w:r w:rsidRPr="0015668B">
        <w:rPr>
          <w:rFonts w:ascii="Times New Roman" w:hAnsi="Times New Roman"/>
          <w:b/>
          <w:bCs/>
        </w:rPr>
        <w:t xml:space="preserve"> </w:t>
      </w:r>
      <w:proofErr w:type="spellStart"/>
      <w:r w:rsidRPr="0015668B">
        <w:rPr>
          <w:rFonts w:ascii="Times New Roman" w:hAnsi="Times New Roman"/>
          <w:b/>
          <w:bCs/>
        </w:rPr>
        <w:t>Mousse</w:t>
      </w:r>
      <w:proofErr w:type="spellEnd"/>
      <w:r w:rsidRPr="0015668B">
        <w:rPr>
          <w:rFonts w:ascii="Times New Roman" w:hAnsi="Times New Roman"/>
          <w:b/>
          <w:bCs/>
        </w:rPr>
        <w:t xml:space="preserve"> </w:t>
      </w:r>
      <w:r w:rsidRPr="0015668B">
        <w:rPr>
          <w:rFonts w:ascii="Times New Roman" w:hAnsi="Times New Roman"/>
        </w:rPr>
        <w:t>je jemná pena s optimálnym pH a príjemnou vôňou. Obsahuje zvlhčujúce činidlá, proteíny a mastné kyseliny na výživu pokožky a dodáva srsti lesk.</w:t>
      </w:r>
    </w:p>
    <w:p w:rsidR="005B7697" w:rsidRPr="0015668B" w:rsidRDefault="005B7697" w:rsidP="005B7697">
      <w:pPr>
        <w:tabs>
          <w:tab w:val="left" w:pos="2127"/>
          <w:tab w:val="left" w:pos="2552"/>
        </w:tabs>
        <w:spacing w:after="0"/>
        <w:ind w:left="2552" w:hanging="2552"/>
        <w:jc w:val="both"/>
        <w:rPr>
          <w:rFonts w:ascii="Times New Roman" w:hAnsi="Times New Roman"/>
          <w:sz w:val="10"/>
          <w:szCs w:val="10"/>
        </w:rPr>
      </w:pPr>
    </w:p>
    <w:p w:rsidR="005B7697" w:rsidRDefault="005B7697" w:rsidP="005B7697">
      <w:pPr>
        <w:pStyle w:val="Zarkazkladnhotextu2"/>
        <w:tabs>
          <w:tab w:val="left" w:pos="2127"/>
          <w:tab w:val="left" w:pos="2552"/>
        </w:tabs>
        <w:spacing w:after="0" w:line="240" w:lineRule="auto"/>
        <w:ind w:left="2552" w:hanging="2552"/>
        <w:jc w:val="both"/>
        <w:rPr>
          <w:rFonts w:ascii="Times New Roman" w:hAnsi="Times New Roman"/>
          <w:iCs/>
        </w:rPr>
      </w:pPr>
      <w:r>
        <w:rPr>
          <w:rFonts w:ascii="Times New Roman" w:hAnsi="Times New Roman"/>
        </w:rPr>
        <w:t>Oblasť použitia</w:t>
      </w:r>
      <w:r w:rsidRPr="0015668B">
        <w:rPr>
          <w:rFonts w:ascii="Times New Roman" w:hAnsi="Times New Roman"/>
        </w:rPr>
        <w:tab/>
        <w:t>:</w:t>
      </w:r>
      <w:r w:rsidRPr="0015668B">
        <w:rPr>
          <w:rFonts w:ascii="Times New Roman" w:hAnsi="Times New Roman"/>
        </w:rPr>
        <w:tab/>
      </w:r>
      <w:r w:rsidRPr="0015668B">
        <w:rPr>
          <w:rFonts w:ascii="Times New Roman" w:hAnsi="Times New Roman"/>
          <w:bCs/>
        </w:rPr>
        <w:t>DOUXO</w:t>
      </w:r>
      <w:r w:rsidRPr="0015668B">
        <w:rPr>
          <w:rFonts w:ascii="Times New Roman" w:hAnsi="Times New Roman"/>
          <w:bCs/>
          <w:vertAlign w:val="superscript"/>
        </w:rPr>
        <w:t>®</w:t>
      </w:r>
      <w:r w:rsidRPr="0015668B">
        <w:rPr>
          <w:rFonts w:ascii="Times New Roman" w:hAnsi="Times New Roman"/>
          <w:bCs/>
        </w:rPr>
        <w:t xml:space="preserve"> </w:t>
      </w:r>
      <w:proofErr w:type="spellStart"/>
      <w:r w:rsidRPr="0015668B">
        <w:rPr>
          <w:rFonts w:ascii="Times New Roman" w:hAnsi="Times New Roman"/>
          <w:bCs/>
        </w:rPr>
        <w:t>Care</w:t>
      </w:r>
      <w:proofErr w:type="spellEnd"/>
      <w:r w:rsidRPr="0015668B">
        <w:rPr>
          <w:rFonts w:ascii="Times New Roman" w:hAnsi="Times New Roman"/>
          <w:bCs/>
        </w:rPr>
        <w:t xml:space="preserve"> </w:t>
      </w:r>
      <w:proofErr w:type="spellStart"/>
      <w:r w:rsidRPr="0015668B">
        <w:rPr>
          <w:rFonts w:ascii="Times New Roman" w:hAnsi="Times New Roman"/>
          <w:bCs/>
        </w:rPr>
        <w:t>Mousse</w:t>
      </w:r>
      <w:proofErr w:type="spellEnd"/>
      <w:r w:rsidRPr="0015668B">
        <w:rPr>
          <w:rFonts w:ascii="Times New Roman" w:hAnsi="Times New Roman"/>
          <w:bCs/>
        </w:rPr>
        <w:t xml:space="preserve"> </w:t>
      </w:r>
      <w:r w:rsidRPr="0015668B">
        <w:rPr>
          <w:rFonts w:ascii="Times New Roman" w:hAnsi="Times New Roman"/>
        </w:rPr>
        <w:t>čistí pokožku bez vody a zabraňuje stresu spojenému s kúpaním</w:t>
      </w:r>
      <w:r w:rsidRPr="0015668B">
        <w:rPr>
          <w:rFonts w:ascii="Times New Roman" w:hAnsi="Times New Roman"/>
          <w:iCs/>
        </w:rPr>
        <w:t>.</w:t>
      </w:r>
    </w:p>
    <w:p w:rsidR="005B7697" w:rsidRPr="0015668B" w:rsidRDefault="005B7697" w:rsidP="005B7697">
      <w:pPr>
        <w:tabs>
          <w:tab w:val="left" w:pos="2127"/>
          <w:tab w:val="left" w:pos="2552"/>
        </w:tabs>
        <w:spacing w:after="0"/>
        <w:ind w:left="2552" w:hanging="2552"/>
        <w:jc w:val="both"/>
        <w:rPr>
          <w:rFonts w:ascii="Times New Roman" w:hAnsi="Times New Roman"/>
          <w:sz w:val="10"/>
          <w:szCs w:val="10"/>
        </w:rPr>
      </w:pPr>
    </w:p>
    <w:p w:rsidR="005B7697" w:rsidRPr="0015668B"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iCs/>
        </w:rPr>
        <w:t>Spôsob použitia</w:t>
      </w:r>
      <w:r w:rsidRPr="0015668B">
        <w:rPr>
          <w:rFonts w:ascii="Times New Roman" w:hAnsi="Times New Roman"/>
          <w:iCs/>
        </w:rPr>
        <w:tab/>
        <w:t>:</w:t>
      </w:r>
      <w:r w:rsidRPr="0015668B">
        <w:rPr>
          <w:rFonts w:ascii="Times New Roman" w:hAnsi="Times New Roman"/>
          <w:iCs/>
        </w:rPr>
        <w:tab/>
      </w:r>
      <w:r w:rsidRPr="0015668B">
        <w:rPr>
          <w:rFonts w:ascii="Times New Roman" w:hAnsi="Times New Roman"/>
        </w:rPr>
        <w:t>Len na vonkajšie použitie. Pred použitím dobre pretrepať.</w:t>
      </w:r>
    </w:p>
    <w:p w:rsidR="005B7697" w:rsidRPr="0015668B"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rPr>
        <w:tab/>
      </w:r>
      <w:r w:rsidRPr="0015668B">
        <w:rPr>
          <w:rFonts w:ascii="Times New Roman" w:hAnsi="Times New Roman"/>
        </w:rPr>
        <w:tab/>
        <w:t xml:space="preserve">Pred použitím veterinárneho prípravku srsť dôkladne vykefuje. Aplikujte </w:t>
      </w:r>
      <w:r w:rsidRPr="0015668B">
        <w:rPr>
          <w:rFonts w:ascii="Times New Roman" w:hAnsi="Times New Roman"/>
          <w:b/>
          <w:bCs/>
          <w:iCs/>
        </w:rPr>
        <w:t>DOUXO</w:t>
      </w:r>
      <w:r w:rsidRPr="0015668B">
        <w:rPr>
          <w:rFonts w:ascii="Times New Roman" w:hAnsi="Times New Roman"/>
          <w:b/>
          <w:bCs/>
          <w:iCs/>
          <w:vertAlign w:val="superscript"/>
        </w:rPr>
        <w:t>®</w:t>
      </w:r>
      <w:r w:rsidRPr="0015668B">
        <w:rPr>
          <w:rFonts w:ascii="Times New Roman" w:hAnsi="Times New Roman"/>
          <w:b/>
          <w:bCs/>
          <w:iCs/>
        </w:rPr>
        <w:t xml:space="preserve"> </w:t>
      </w:r>
      <w:proofErr w:type="spellStart"/>
      <w:r w:rsidRPr="0015668B">
        <w:rPr>
          <w:rFonts w:ascii="Times New Roman" w:hAnsi="Times New Roman"/>
          <w:b/>
          <w:bCs/>
          <w:iCs/>
        </w:rPr>
        <w:t>Care</w:t>
      </w:r>
      <w:proofErr w:type="spellEnd"/>
      <w:r w:rsidRPr="0015668B">
        <w:rPr>
          <w:rFonts w:ascii="Times New Roman" w:hAnsi="Times New Roman"/>
          <w:b/>
          <w:bCs/>
          <w:iCs/>
        </w:rPr>
        <w:t xml:space="preserve"> </w:t>
      </w:r>
      <w:proofErr w:type="spellStart"/>
      <w:r w:rsidRPr="0015668B">
        <w:rPr>
          <w:rFonts w:ascii="Times New Roman" w:hAnsi="Times New Roman"/>
          <w:b/>
          <w:bCs/>
        </w:rPr>
        <w:t>Mousse</w:t>
      </w:r>
      <w:proofErr w:type="spellEnd"/>
      <w:r w:rsidRPr="0015668B">
        <w:rPr>
          <w:rFonts w:ascii="Times New Roman" w:hAnsi="Times New Roman"/>
          <w:b/>
          <w:bCs/>
        </w:rPr>
        <w:t xml:space="preserve"> </w:t>
      </w:r>
      <w:r w:rsidRPr="0015668B">
        <w:rPr>
          <w:rFonts w:ascii="Times New Roman" w:hAnsi="Times New Roman"/>
          <w:bCs/>
          <w:iCs/>
        </w:rPr>
        <w:t>na</w:t>
      </w:r>
      <w:r w:rsidRPr="0015668B">
        <w:rPr>
          <w:rFonts w:ascii="Times New Roman" w:hAnsi="Times New Roman"/>
        </w:rPr>
        <w:t xml:space="preserve"> suchú srsť. Streknite si jednu alebo dve dávky peny do dlane a rozotrite penu priamo do srsti. Votrite jemne proti smeru rastu srsti, aby sa pena dostala až na kožu. Opakujte koľkokrát je treba, aby pena pokryla celé telo zvieraťa, vyhýbajte sa pritom okoliu očí. Neoplachujte. Nechajte na vzduchu prirodzene uschnúť. Po vysušení sa môže zviera ešte vykefovať, aby sa srsť leskla.</w:t>
      </w:r>
    </w:p>
    <w:p w:rsidR="005B7697" w:rsidRPr="0015668B" w:rsidRDefault="005B7697" w:rsidP="005B7697">
      <w:pPr>
        <w:tabs>
          <w:tab w:val="left" w:pos="2552"/>
        </w:tabs>
        <w:spacing w:after="0"/>
        <w:ind w:left="2552" w:hanging="2552"/>
        <w:jc w:val="center"/>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59264" behindDoc="0" locked="0" layoutInCell="1" allowOverlap="1">
                <wp:simplePos x="0" y="0"/>
                <wp:positionH relativeFrom="column">
                  <wp:posOffset>1518285</wp:posOffset>
                </wp:positionH>
                <wp:positionV relativeFrom="paragraph">
                  <wp:posOffset>234950</wp:posOffset>
                </wp:positionV>
                <wp:extent cx="969645" cy="280670"/>
                <wp:effectExtent l="0" t="0" r="1905" b="5080"/>
                <wp:wrapNone/>
                <wp:docPr id="307" name="Blok text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80670"/>
                        </a:xfrm>
                        <a:prstGeom prst="rect">
                          <a:avLst/>
                        </a:prstGeom>
                        <a:solidFill>
                          <a:srgbClr val="FFFFFF"/>
                        </a:solidFill>
                        <a:ln w="9525">
                          <a:noFill/>
                          <a:miter lim="800000"/>
                          <a:headEnd/>
                          <a:tailEnd/>
                        </a:ln>
                      </wps:spPr>
                      <wps:txbx>
                        <w:txbxContent>
                          <w:p w:rsidR="005B7697" w:rsidRPr="007670C2" w:rsidRDefault="005B7697" w:rsidP="005B7697">
                            <w:pPr>
                              <w:rPr>
                                <w:sz w:val="20"/>
                                <w:szCs w:val="20"/>
                              </w:rPr>
                            </w:pPr>
                            <w:r w:rsidRPr="007670C2">
                              <w:rPr>
                                <w:sz w:val="20"/>
                                <w:szCs w:val="20"/>
                              </w:rPr>
                              <w:t>Hmotnosť psa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307" o:spid="_x0000_s1026" type="#_x0000_t202" style="position:absolute;left:0;text-align:left;margin-left:119.55pt;margin-top:18.5pt;width:76.3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" stroked="f">
                <v:textbox>
                  <w:txbxContent>
                    <w:p w:rsidR="005B7697" w:rsidRPr="007670C2" w:rsidRDefault="005B7697" w:rsidP="005B7697">
                      <w:pPr>
                        <w:rPr>
                          <w:sz w:val="20"/>
                          <w:szCs w:val="20"/>
                        </w:rPr>
                      </w:pPr>
                      <w:r w:rsidRPr="007670C2">
                        <w:rPr>
                          <w:sz w:val="20"/>
                          <w:szCs w:val="20"/>
                        </w:rPr>
                        <w:t>Hmotnosť psa</w:t>
                      </w:r>
                    </w:p>
                  </w:txbxContent>
                </v:textbox>
              </v:shape>
            </w:pict>
          </mc:Fallback>
        </mc:AlternateContent>
      </w:r>
      <w:r>
        <w:rPr>
          <w:rFonts w:ascii="Times New Roman" w:hAnsi="Times New Roman"/>
          <w:noProof/>
          <w:lang w:eastAsia="sk-SK"/>
        </w:rPr>
        <w:drawing>
          <wp:inline distT="0" distB="0" distL="0" distR="0">
            <wp:extent cx="3042285" cy="2954020"/>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285" cy="2954020"/>
                    </a:xfrm>
                    <a:prstGeom prst="rect">
                      <a:avLst/>
                    </a:prstGeom>
                    <a:noFill/>
                    <a:ln>
                      <a:noFill/>
                    </a:ln>
                  </pic:spPr>
                </pic:pic>
              </a:graphicData>
            </a:graphic>
          </wp:inline>
        </w:drawing>
      </w:r>
    </w:p>
    <w:p w:rsidR="005B7697" w:rsidRPr="0015668B" w:rsidRDefault="005B7697" w:rsidP="005B7697">
      <w:pPr>
        <w:tabs>
          <w:tab w:val="left" w:pos="2552"/>
        </w:tabs>
        <w:spacing w:after="0"/>
        <w:ind w:left="2552" w:hanging="2552"/>
        <w:jc w:val="both"/>
        <w:rPr>
          <w:rFonts w:ascii="Times New Roman" w:hAnsi="Times New Roman"/>
          <w:sz w:val="10"/>
          <w:szCs w:val="10"/>
        </w:rPr>
      </w:pPr>
    </w:p>
    <w:p w:rsidR="005B7697" w:rsidRPr="0015668B" w:rsidRDefault="005B7697" w:rsidP="005B7697">
      <w:pPr>
        <w:tabs>
          <w:tab w:val="left" w:pos="2552"/>
        </w:tabs>
        <w:spacing w:after="0"/>
        <w:ind w:left="2552" w:hanging="2552"/>
        <w:jc w:val="both"/>
        <w:rPr>
          <w:rFonts w:ascii="Times New Roman" w:hAnsi="Times New Roman"/>
          <w:b/>
          <w:caps/>
        </w:rPr>
      </w:pPr>
      <w:r w:rsidRPr="0015668B">
        <w:rPr>
          <w:rFonts w:ascii="Times New Roman" w:hAnsi="Times New Roman"/>
          <w:b/>
          <w:caps/>
        </w:rPr>
        <w:tab/>
        <w:t>Frekvencia Používania</w:t>
      </w:r>
    </w:p>
    <w:p w:rsidR="005B7697"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rPr>
        <w:tab/>
      </w:r>
      <w:r w:rsidRPr="0015668B">
        <w:rPr>
          <w:rFonts w:ascii="Times New Roman" w:hAnsi="Times New Roman"/>
        </w:rPr>
        <w:tab/>
        <w:t>Aplikujte na srsť podľa potreby (zvyčajne jedenkrát mesačne, v prípade veľmi zašpinenej srsti jeden alebo dvakrát týždenne). Veterinárny prípravok sa môže použiť súčasne s prípravkami proti parazitom alebo počas dermatologickej liečby predpísanej veterinárom.</w:t>
      </w:r>
    </w:p>
    <w:p w:rsidR="005B7697" w:rsidRPr="0015668B" w:rsidRDefault="005B7697" w:rsidP="005B7697">
      <w:pPr>
        <w:tabs>
          <w:tab w:val="left" w:pos="2127"/>
          <w:tab w:val="left" w:pos="2552"/>
        </w:tabs>
        <w:spacing w:after="0"/>
        <w:ind w:left="2552" w:hanging="2552"/>
        <w:jc w:val="both"/>
        <w:rPr>
          <w:rFonts w:ascii="Times New Roman" w:hAnsi="Times New Roman"/>
          <w:sz w:val="10"/>
          <w:szCs w:val="10"/>
        </w:rPr>
      </w:pPr>
    </w:p>
    <w:p w:rsidR="005B7697" w:rsidRDefault="005B7697" w:rsidP="005B7697">
      <w:pPr>
        <w:tabs>
          <w:tab w:val="left" w:pos="2127"/>
          <w:tab w:val="left" w:pos="2552"/>
        </w:tabs>
        <w:spacing w:after="0"/>
        <w:ind w:left="2552" w:hanging="2552"/>
        <w:jc w:val="both"/>
        <w:rPr>
          <w:rFonts w:ascii="Times New Roman" w:hAnsi="Times New Roman"/>
        </w:rPr>
      </w:pPr>
      <w:r w:rsidRPr="0015668B">
        <w:rPr>
          <w:rFonts w:ascii="Times New Roman" w:hAnsi="Times New Roman"/>
        </w:rPr>
        <w:t>Upozorneni</w:t>
      </w:r>
      <w:r>
        <w:rPr>
          <w:rFonts w:ascii="Times New Roman" w:hAnsi="Times New Roman"/>
        </w:rPr>
        <w:t>a</w:t>
      </w:r>
      <w:r w:rsidRPr="0015668B">
        <w:rPr>
          <w:rFonts w:ascii="Times New Roman" w:hAnsi="Times New Roman"/>
        </w:rPr>
        <w:tab/>
        <w:t>:</w:t>
      </w:r>
      <w:r w:rsidRPr="0015668B">
        <w:rPr>
          <w:rFonts w:ascii="Times New Roman" w:hAnsi="Times New Roman"/>
        </w:rPr>
        <w:tab/>
        <w:t>Len pre vonkajšie použitie. Nepoužívať vnútorne.  Zabráňte kontaktu s očami.  Po použití peny si umyte ruky.</w:t>
      </w:r>
    </w:p>
    <w:p w:rsidR="005B7697" w:rsidRPr="0015668B" w:rsidRDefault="005B7697" w:rsidP="005B7697">
      <w:pPr>
        <w:tabs>
          <w:tab w:val="left" w:pos="2127"/>
          <w:tab w:val="left" w:pos="2552"/>
        </w:tabs>
        <w:spacing w:after="0"/>
        <w:ind w:left="2552" w:hanging="2552"/>
        <w:jc w:val="both"/>
        <w:rPr>
          <w:rFonts w:ascii="Times New Roman" w:hAnsi="Times New Roman"/>
          <w:sz w:val="10"/>
          <w:szCs w:val="10"/>
        </w:rPr>
      </w:pPr>
    </w:p>
    <w:p w:rsidR="005B7697" w:rsidRDefault="005B7697" w:rsidP="005B7697">
      <w:pPr>
        <w:pStyle w:val="Zkladntext3"/>
        <w:tabs>
          <w:tab w:val="left" w:pos="2127"/>
          <w:tab w:val="left" w:pos="2552"/>
        </w:tabs>
        <w:spacing w:before="0" w:line="240" w:lineRule="auto"/>
        <w:ind w:left="2552" w:hanging="2552"/>
        <w:rPr>
          <w:bCs/>
          <w:sz w:val="22"/>
          <w:szCs w:val="22"/>
        </w:rPr>
      </w:pPr>
      <w:r w:rsidRPr="0015668B">
        <w:rPr>
          <w:sz w:val="22"/>
          <w:szCs w:val="22"/>
        </w:rPr>
        <w:t>Veľkosť balenia</w:t>
      </w:r>
      <w:r w:rsidRPr="0015668B">
        <w:rPr>
          <w:sz w:val="22"/>
          <w:szCs w:val="22"/>
        </w:rPr>
        <w:tab/>
        <w:t>:</w:t>
      </w:r>
      <w:r w:rsidRPr="0015668B">
        <w:rPr>
          <w:sz w:val="22"/>
          <w:szCs w:val="22"/>
        </w:rPr>
        <w:tab/>
        <w:t>200 ml</w:t>
      </w:r>
      <w:r w:rsidRPr="0015668B">
        <w:rPr>
          <w:bCs/>
          <w:sz w:val="22"/>
          <w:szCs w:val="22"/>
        </w:rPr>
        <w:t>.</w:t>
      </w:r>
    </w:p>
    <w:p w:rsidR="005B7697" w:rsidRPr="0015668B" w:rsidRDefault="005B7697" w:rsidP="005B7697">
      <w:pPr>
        <w:pStyle w:val="Zkladntext3"/>
        <w:tabs>
          <w:tab w:val="left" w:pos="2127"/>
          <w:tab w:val="left" w:pos="2552"/>
        </w:tabs>
        <w:spacing w:before="0" w:line="240" w:lineRule="auto"/>
        <w:ind w:left="2552" w:hanging="2552"/>
        <w:rPr>
          <w:bCs/>
          <w:sz w:val="10"/>
          <w:szCs w:val="10"/>
        </w:rPr>
      </w:pPr>
    </w:p>
    <w:p w:rsidR="005B7697" w:rsidRDefault="005B7697" w:rsidP="005B7697">
      <w:pPr>
        <w:tabs>
          <w:tab w:val="left" w:pos="2127"/>
        </w:tabs>
        <w:spacing w:after="0" w:line="240" w:lineRule="auto"/>
        <w:ind w:left="2552" w:hanging="2552"/>
        <w:jc w:val="both"/>
        <w:rPr>
          <w:rFonts w:ascii="Times New Roman" w:hAnsi="Times New Roman"/>
        </w:rPr>
      </w:pPr>
      <w:r w:rsidRPr="0015668B">
        <w:rPr>
          <w:rFonts w:ascii="Times New Roman" w:hAnsi="Times New Roman"/>
        </w:rPr>
        <w:t>Spôsob uchovávania</w:t>
      </w:r>
      <w:r w:rsidRPr="0015668B">
        <w:rPr>
          <w:rFonts w:ascii="Times New Roman" w:hAnsi="Times New Roman"/>
        </w:rPr>
        <w:tab/>
        <w:t>:</w:t>
      </w:r>
      <w:r w:rsidRPr="0015668B">
        <w:rPr>
          <w:rFonts w:ascii="Times New Roman" w:hAnsi="Times New Roman"/>
        </w:rPr>
        <w:tab/>
        <w:t>Uchovávať pri izbovej teplote. Uchovávať mimo dohľadu a dosahu detí.</w:t>
      </w:r>
    </w:p>
    <w:p w:rsidR="005B7697" w:rsidRPr="0015668B" w:rsidRDefault="005B7697" w:rsidP="005B7697">
      <w:pPr>
        <w:tabs>
          <w:tab w:val="left" w:pos="2127"/>
        </w:tabs>
        <w:spacing w:after="0"/>
        <w:ind w:left="2552" w:hanging="2552"/>
        <w:jc w:val="both"/>
        <w:rPr>
          <w:rFonts w:ascii="Times New Roman" w:hAnsi="Times New Roman"/>
          <w:sz w:val="10"/>
          <w:szCs w:val="10"/>
        </w:rPr>
      </w:pPr>
    </w:p>
    <w:p w:rsidR="005B7697" w:rsidRDefault="005B7697" w:rsidP="005B7697">
      <w:pPr>
        <w:pStyle w:val="Zkladntext3"/>
        <w:tabs>
          <w:tab w:val="left" w:pos="2127"/>
          <w:tab w:val="left" w:pos="2552"/>
        </w:tabs>
        <w:spacing w:before="0"/>
        <w:ind w:left="2552" w:hanging="2552"/>
        <w:rPr>
          <w:sz w:val="22"/>
          <w:szCs w:val="22"/>
          <w:lang w:eastAsia="sk-SK"/>
        </w:rPr>
      </w:pPr>
      <w:r w:rsidRPr="0015668B">
        <w:rPr>
          <w:sz w:val="22"/>
          <w:szCs w:val="22"/>
          <w:lang w:eastAsia="sk-SK"/>
        </w:rPr>
        <w:t>Čas použiteľnosti</w:t>
      </w:r>
      <w:r w:rsidRPr="0015668B">
        <w:rPr>
          <w:sz w:val="22"/>
          <w:szCs w:val="22"/>
          <w:lang w:eastAsia="sk-SK"/>
        </w:rPr>
        <w:tab/>
        <w:t>:</w:t>
      </w:r>
      <w:r w:rsidRPr="0015668B">
        <w:rPr>
          <w:sz w:val="22"/>
          <w:szCs w:val="22"/>
          <w:lang w:eastAsia="sk-SK"/>
        </w:rPr>
        <w:tab/>
        <w:t>2 roky.</w:t>
      </w:r>
    </w:p>
    <w:p w:rsidR="005B7697" w:rsidRPr="0015668B" w:rsidRDefault="005B7697" w:rsidP="005B7697">
      <w:pPr>
        <w:pStyle w:val="Zkladntext3"/>
        <w:tabs>
          <w:tab w:val="left" w:pos="2127"/>
          <w:tab w:val="left" w:pos="2552"/>
        </w:tabs>
        <w:spacing w:before="0"/>
        <w:ind w:left="2552" w:hanging="2552"/>
        <w:rPr>
          <w:sz w:val="10"/>
          <w:szCs w:val="10"/>
          <w:lang w:eastAsia="sk-SK"/>
        </w:rPr>
      </w:pPr>
    </w:p>
    <w:p w:rsidR="005B7697" w:rsidRDefault="005B7697" w:rsidP="005B7697">
      <w:pPr>
        <w:pStyle w:val="Zkladntext2"/>
        <w:tabs>
          <w:tab w:val="left" w:pos="2127"/>
          <w:tab w:val="left" w:pos="2552"/>
        </w:tabs>
        <w:ind w:left="2552" w:hanging="2552"/>
        <w:jc w:val="both"/>
        <w:rPr>
          <w:szCs w:val="22"/>
          <w:lang w:eastAsia="sk-SK"/>
        </w:rPr>
      </w:pPr>
      <w:r w:rsidRPr="0015668B">
        <w:rPr>
          <w:szCs w:val="22"/>
          <w:lang w:eastAsia="sk-SK"/>
        </w:rPr>
        <w:t>Označenie</w:t>
      </w:r>
      <w:r w:rsidRPr="0015668B">
        <w:rPr>
          <w:szCs w:val="22"/>
          <w:lang w:eastAsia="sk-SK"/>
        </w:rPr>
        <w:tab/>
        <w:t>:</w:t>
      </w:r>
      <w:r w:rsidRPr="0015668B">
        <w:rPr>
          <w:szCs w:val="22"/>
          <w:lang w:eastAsia="sk-SK"/>
        </w:rPr>
        <w:tab/>
        <w:t>Len pre zvieratá!</w:t>
      </w:r>
    </w:p>
    <w:p w:rsidR="005B7697" w:rsidRPr="00E30477" w:rsidRDefault="005B7697" w:rsidP="005B7697">
      <w:pPr>
        <w:pStyle w:val="Zkladntext2"/>
        <w:tabs>
          <w:tab w:val="left" w:pos="2127"/>
          <w:tab w:val="left" w:pos="2552"/>
        </w:tabs>
        <w:ind w:left="2552" w:hanging="2552"/>
        <w:jc w:val="both"/>
        <w:rPr>
          <w:sz w:val="10"/>
          <w:szCs w:val="10"/>
          <w:lang w:eastAsia="sk-SK"/>
        </w:rPr>
      </w:pPr>
    </w:p>
    <w:p w:rsidR="005B7697" w:rsidRDefault="005B7697" w:rsidP="005B7697">
      <w:pPr>
        <w:pStyle w:val="Zkladntext2"/>
        <w:tabs>
          <w:tab w:val="left" w:pos="1980"/>
          <w:tab w:val="left" w:pos="2700"/>
        </w:tabs>
        <w:rPr>
          <w:szCs w:val="22"/>
          <w:lang w:eastAsia="sk-SK"/>
        </w:rPr>
      </w:pPr>
      <w:r>
        <w:rPr>
          <w:szCs w:val="22"/>
          <w:lang w:eastAsia="sk-SK"/>
        </w:rPr>
        <w:t>Upozornenie na spôsob nakladania a zneškodnenia nepoužitého veterinárneho prípravku a obalu:</w:t>
      </w:r>
    </w:p>
    <w:p w:rsidR="005B7697" w:rsidRDefault="005B7697" w:rsidP="005B7697">
      <w:pPr>
        <w:pStyle w:val="Zkladntext2"/>
        <w:tabs>
          <w:tab w:val="left" w:pos="1980"/>
          <w:tab w:val="left" w:pos="2552"/>
        </w:tabs>
        <w:ind w:left="2552"/>
        <w:rPr>
          <w:szCs w:val="22"/>
          <w:lang w:eastAsia="sk-SK"/>
        </w:rPr>
      </w:pPr>
      <w:r>
        <w:rPr>
          <w:szCs w:val="22"/>
          <w:lang w:eastAsia="sk-SK"/>
        </w:rPr>
        <w:t>Nepoužité a nespotrebované veterinárne prípravky a ich obaly sa likvidujú v zmysle platných právnych predpisov.</w:t>
      </w:r>
    </w:p>
    <w:p w:rsidR="005B7697" w:rsidRPr="00E30477" w:rsidRDefault="005B7697" w:rsidP="005B7697">
      <w:pPr>
        <w:pStyle w:val="Zkladntext2"/>
        <w:tabs>
          <w:tab w:val="left" w:pos="1980"/>
          <w:tab w:val="left" w:pos="2552"/>
        </w:tabs>
        <w:ind w:left="2552"/>
        <w:rPr>
          <w:sz w:val="10"/>
          <w:szCs w:val="10"/>
          <w:lang w:eastAsia="sk-SK"/>
        </w:rPr>
      </w:pPr>
    </w:p>
    <w:p w:rsidR="005B7697" w:rsidRPr="0015668B" w:rsidRDefault="005B7697" w:rsidP="005B7697">
      <w:pPr>
        <w:pStyle w:val="Zkladntext2"/>
        <w:tabs>
          <w:tab w:val="left" w:pos="2700"/>
        </w:tabs>
        <w:jc w:val="center"/>
        <w:rPr>
          <w:szCs w:val="22"/>
          <w:lang w:eastAsia="sk-SK"/>
        </w:rPr>
      </w:pPr>
      <w:r w:rsidRPr="0015668B">
        <w:rPr>
          <w:szCs w:val="22"/>
          <w:lang w:eastAsia="sk-SK"/>
        </w:rPr>
        <w:t>Bez predpisu veterinárneho lekára.</w:t>
      </w:r>
    </w:p>
    <w:p w:rsidR="005B7697" w:rsidRPr="0015668B" w:rsidRDefault="005B7697" w:rsidP="005B7697">
      <w:pPr>
        <w:pStyle w:val="Zkladntext2"/>
        <w:tabs>
          <w:tab w:val="left" w:pos="2700"/>
        </w:tabs>
        <w:jc w:val="center"/>
        <w:rPr>
          <w:szCs w:val="22"/>
          <w:lang w:eastAsia="sk-SK"/>
        </w:rPr>
      </w:pPr>
    </w:p>
    <w:p w:rsidR="005B7697" w:rsidRDefault="005B7697" w:rsidP="005B7697">
      <w:pPr>
        <w:pStyle w:val="Zkladntext2"/>
        <w:tabs>
          <w:tab w:val="left" w:pos="2700"/>
        </w:tabs>
        <w:rPr>
          <w:szCs w:val="22"/>
          <w:lang w:eastAsia="sk-SK"/>
        </w:rPr>
      </w:pPr>
      <w:r>
        <w:rPr>
          <w:szCs w:val="22"/>
          <w:lang w:eastAsia="sk-SK"/>
        </w:rPr>
        <w:t>Schvaľovacie číslo: 101/K/15-S</w:t>
      </w:r>
    </w:p>
    <w:p w:rsidR="005B7697" w:rsidRPr="0015668B" w:rsidRDefault="005B7697" w:rsidP="005B7697">
      <w:pPr>
        <w:pStyle w:val="Zkladntext2"/>
        <w:tabs>
          <w:tab w:val="left" w:pos="2700"/>
        </w:tabs>
        <w:rPr>
          <w:szCs w:val="22"/>
          <w:lang w:eastAsia="sk-SK"/>
        </w:rPr>
      </w:pPr>
    </w:p>
    <w:p w:rsidR="005B7697" w:rsidRPr="0015668B" w:rsidRDefault="005B7697" w:rsidP="005B7697">
      <w:pPr>
        <w:spacing w:after="0"/>
        <w:rPr>
          <w:rFonts w:ascii="Times New Roman" w:hAnsi="Times New Roman"/>
        </w:rPr>
      </w:pPr>
      <w:r w:rsidRPr="0015668B">
        <w:rPr>
          <w:rFonts w:ascii="Times New Roman" w:hAnsi="Times New Roman"/>
        </w:rPr>
        <w:t>Č. šarže:</w:t>
      </w:r>
    </w:p>
    <w:p w:rsidR="005B7697" w:rsidRPr="0015668B" w:rsidRDefault="005B7697" w:rsidP="005B7697">
      <w:pPr>
        <w:spacing w:after="0"/>
        <w:rPr>
          <w:rFonts w:ascii="Times New Roman" w:hAnsi="Times New Roman"/>
        </w:rPr>
      </w:pPr>
      <w:r w:rsidRPr="0015668B">
        <w:rPr>
          <w:rFonts w:ascii="Times New Roman" w:hAnsi="Times New Roman"/>
        </w:rPr>
        <w:t>EXSP.:</w:t>
      </w:r>
    </w:p>
    <w:p w:rsidR="005B7697" w:rsidRPr="0015668B" w:rsidRDefault="005B7697" w:rsidP="005B7697">
      <w:pPr>
        <w:spacing w:after="0"/>
        <w:rPr>
          <w:rFonts w:ascii="Times New Roman" w:hAnsi="Times New Roman"/>
        </w:rPr>
      </w:pPr>
      <w:r w:rsidRPr="0015668B">
        <w:rPr>
          <w:rFonts w:ascii="Times New Roman" w:hAnsi="Times New Roman"/>
        </w:rPr>
        <w:t>EAN Kód:</w:t>
      </w:r>
    </w:p>
    <w:p w:rsidR="00D02BC8" w:rsidRDefault="005B7697">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B4"/>
    <w:rsid w:val="004A60CF"/>
    <w:rsid w:val="005B7697"/>
    <w:rsid w:val="008E135B"/>
    <w:rsid w:val="00BC7D9F"/>
    <w:rsid w:val="00D67ED0"/>
    <w:rsid w:val="00DD0050"/>
    <w:rsid w:val="00E72C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697"/>
    <w:rPr>
      <w:rFonts w:ascii="Calibri" w:eastAsia="Calibri" w:hAnsi="Calibri" w:cs="Times New Roman"/>
    </w:rPr>
  </w:style>
  <w:style w:type="paragraph" w:styleId="Nadpis4">
    <w:name w:val="heading 4"/>
    <w:basedOn w:val="Normlny"/>
    <w:next w:val="Normlny"/>
    <w:link w:val="Nadpis4Char"/>
    <w:uiPriority w:val="9"/>
    <w:semiHidden/>
    <w:unhideWhenUsed/>
    <w:qFormat/>
    <w:rsid w:val="005B7697"/>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5B7697"/>
    <w:rPr>
      <w:rFonts w:ascii="Calibri" w:eastAsia="Times New Roman" w:hAnsi="Calibri" w:cs="Times New Roman"/>
      <w:b/>
      <w:bCs/>
      <w:sz w:val="28"/>
      <w:szCs w:val="28"/>
    </w:rPr>
  </w:style>
  <w:style w:type="paragraph" w:styleId="Zkladntext3">
    <w:name w:val="Body Text 3"/>
    <w:basedOn w:val="Normlny"/>
    <w:link w:val="Zkladntext3Char"/>
    <w:rsid w:val="005B7697"/>
    <w:pPr>
      <w:tabs>
        <w:tab w:val="left" w:pos="851"/>
      </w:tabs>
      <w:spacing w:before="120" w:after="0" w:line="240" w:lineRule="atLeast"/>
      <w:jc w:val="both"/>
    </w:pPr>
    <w:rPr>
      <w:rFonts w:ascii="Times New Roman" w:eastAsia="Times New Roman" w:hAnsi="Times New Roman"/>
      <w:sz w:val="24"/>
      <w:szCs w:val="20"/>
      <w:lang w:eastAsia="cs-CZ"/>
    </w:rPr>
  </w:style>
  <w:style w:type="character" w:customStyle="1" w:styleId="Zkladntext3Char">
    <w:name w:val="Základný text 3 Char"/>
    <w:basedOn w:val="Predvolenpsmoodseku"/>
    <w:link w:val="Zkladntext3"/>
    <w:rsid w:val="005B7697"/>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5B7697"/>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5B7697"/>
    <w:rPr>
      <w:rFonts w:ascii="Times New Roman" w:eastAsia="Times New Roman" w:hAnsi="Times New Roman" w:cs="Times New Roman"/>
      <w:szCs w:val="24"/>
      <w:lang w:eastAsia="cs-CZ"/>
    </w:rPr>
  </w:style>
  <w:style w:type="paragraph" w:styleId="Zarkazkladnhotextu2">
    <w:name w:val="Body Text Indent 2"/>
    <w:basedOn w:val="Normlny"/>
    <w:link w:val="Zarkazkladnhotextu2Char"/>
    <w:uiPriority w:val="99"/>
    <w:unhideWhenUsed/>
    <w:rsid w:val="005B76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B7697"/>
    <w:rPr>
      <w:rFonts w:ascii="Calibri" w:eastAsia="Calibri" w:hAnsi="Calibri" w:cs="Times New Roman"/>
    </w:rPr>
  </w:style>
  <w:style w:type="paragraph" w:styleId="Textbubliny">
    <w:name w:val="Balloon Text"/>
    <w:basedOn w:val="Normlny"/>
    <w:link w:val="TextbublinyChar"/>
    <w:uiPriority w:val="99"/>
    <w:semiHidden/>
    <w:unhideWhenUsed/>
    <w:rsid w:val="005B76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7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697"/>
    <w:rPr>
      <w:rFonts w:ascii="Calibri" w:eastAsia="Calibri" w:hAnsi="Calibri" w:cs="Times New Roman"/>
    </w:rPr>
  </w:style>
  <w:style w:type="paragraph" w:styleId="Nadpis4">
    <w:name w:val="heading 4"/>
    <w:basedOn w:val="Normlny"/>
    <w:next w:val="Normlny"/>
    <w:link w:val="Nadpis4Char"/>
    <w:uiPriority w:val="9"/>
    <w:semiHidden/>
    <w:unhideWhenUsed/>
    <w:qFormat/>
    <w:rsid w:val="005B7697"/>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5B7697"/>
    <w:rPr>
      <w:rFonts w:ascii="Calibri" w:eastAsia="Times New Roman" w:hAnsi="Calibri" w:cs="Times New Roman"/>
      <w:b/>
      <w:bCs/>
      <w:sz w:val="28"/>
      <w:szCs w:val="28"/>
    </w:rPr>
  </w:style>
  <w:style w:type="paragraph" w:styleId="Zkladntext3">
    <w:name w:val="Body Text 3"/>
    <w:basedOn w:val="Normlny"/>
    <w:link w:val="Zkladntext3Char"/>
    <w:rsid w:val="005B7697"/>
    <w:pPr>
      <w:tabs>
        <w:tab w:val="left" w:pos="851"/>
      </w:tabs>
      <w:spacing w:before="120" w:after="0" w:line="240" w:lineRule="atLeast"/>
      <w:jc w:val="both"/>
    </w:pPr>
    <w:rPr>
      <w:rFonts w:ascii="Times New Roman" w:eastAsia="Times New Roman" w:hAnsi="Times New Roman"/>
      <w:sz w:val="24"/>
      <w:szCs w:val="20"/>
      <w:lang w:eastAsia="cs-CZ"/>
    </w:rPr>
  </w:style>
  <w:style w:type="character" w:customStyle="1" w:styleId="Zkladntext3Char">
    <w:name w:val="Základný text 3 Char"/>
    <w:basedOn w:val="Predvolenpsmoodseku"/>
    <w:link w:val="Zkladntext3"/>
    <w:rsid w:val="005B7697"/>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5B7697"/>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5B7697"/>
    <w:rPr>
      <w:rFonts w:ascii="Times New Roman" w:eastAsia="Times New Roman" w:hAnsi="Times New Roman" w:cs="Times New Roman"/>
      <w:szCs w:val="24"/>
      <w:lang w:eastAsia="cs-CZ"/>
    </w:rPr>
  </w:style>
  <w:style w:type="paragraph" w:styleId="Zarkazkladnhotextu2">
    <w:name w:val="Body Text Indent 2"/>
    <w:basedOn w:val="Normlny"/>
    <w:link w:val="Zarkazkladnhotextu2Char"/>
    <w:uiPriority w:val="99"/>
    <w:unhideWhenUsed/>
    <w:rsid w:val="005B76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B7697"/>
    <w:rPr>
      <w:rFonts w:ascii="Calibri" w:eastAsia="Calibri" w:hAnsi="Calibri" w:cs="Times New Roman"/>
    </w:rPr>
  </w:style>
  <w:style w:type="paragraph" w:styleId="Textbubliny">
    <w:name w:val="Balloon Text"/>
    <w:basedOn w:val="Normlny"/>
    <w:link w:val="TextbublinyChar"/>
    <w:uiPriority w:val="99"/>
    <w:semiHidden/>
    <w:unhideWhenUsed/>
    <w:rsid w:val="005B76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7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Company>ATC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2020-10-16T08:18:00Z</dcterms:created>
  <dcterms:modified xsi:type="dcterms:W3CDTF">2020-10-16T08:18:00Z</dcterms:modified>
</cp:coreProperties>
</file>