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28" w:rsidRPr="00A13997" w:rsidRDefault="003D1B28" w:rsidP="003D1B28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005/K/20-S</w:t>
      </w:r>
    </w:p>
    <w:p w:rsidR="003D1B28" w:rsidRDefault="003D1B28" w:rsidP="003D1B28">
      <w:pPr>
        <w:tabs>
          <w:tab w:val="left" w:pos="851"/>
        </w:tabs>
        <w:rPr>
          <w:b/>
          <w:bCs/>
          <w:sz w:val="22"/>
          <w:szCs w:val="22"/>
        </w:rPr>
      </w:pPr>
    </w:p>
    <w:p w:rsidR="003D1B28" w:rsidRPr="00405E45" w:rsidRDefault="003D1B28" w:rsidP="003D1B28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3D1B28" w:rsidRPr="00405E45" w:rsidRDefault="003D1B28" w:rsidP="003D1B28">
      <w:pPr>
        <w:rPr>
          <w:b/>
          <w:bCs/>
          <w:sz w:val="22"/>
          <w:szCs w:val="22"/>
        </w:rPr>
      </w:pPr>
    </w:p>
    <w:p w:rsidR="003D1B28" w:rsidRPr="006B58CD" w:rsidRDefault="003D1B28" w:rsidP="003D1B2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Vet´s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Best</w:t>
      </w:r>
      <w:proofErr w:type="spellEnd"/>
      <w:r>
        <w:rPr>
          <w:b/>
          <w:sz w:val="22"/>
          <w:szCs w:val="22"/>
        </w:rPr>
        <w:t xml:space="preserve"> Dentálna pena pre psy</w:t>
      </w:r>
    </w:p>
    <w:p w:rsidR="003D1B28" w:rsidRPr="00A6732F" w:rsidRDefault="003D1B28" w:rsidP="003D1B2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D1B28" w:rsidRDefault="003D1B28" w:rsidP="003D1B2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Manna </w:t>
      </w:r>
      <w:proofErr w:type="spellStart"/>
      <w:r>
        <w:rPr>
          <w:sz w:val="22"/>
          <w:szCs w:val="22"/>
        </w:rPr>
        <w:t>Pro</w:t>
      </w:r>
      <w:proofErr w:type="spellEnd"/>
      <w:r>
        <w:rPr>
          <w:sz w:val="22"/>
          <w:szCs w:val="22"/>
        </w:rPr>
        <w:t xml:space="preserve">, </w:t>
      </w:r>
      <w:r>
        <w:rPr>
          <w:rStyle w:val="notranslate"/>
        </w:rPr>
        <w:t xml:space="preserve">Suite 2, </w:t>
      </w:r>
      <w:proofErr w:type="spellStart"/>
      <w:r>
        <w:rPr>
          <w:rStyle w:val="notranslate"/>
        </w:rPr>
        <w:t>Barnack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House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Way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Orton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Southgate</w:t>
      </w:r>
      <w:proofErr w:type="spellEnd"/>
      <w:r>
        <w:rPr>
          <w:rStyle w:val="notranslate"/>
        </w:rPr>
        <w:t xml:space="preserve">, </w:t>
      </w:r>
      <w:proofErr w:type="spellStart"/>
      <w:r>
        <w:rPr>
          <w:rStyle w:val="notranslate"/>
        </w:rPr>
        <w:t>Peterborough</w:t>
      </w:r>
      <w:proofErr w:type="spellEnd"/>
      <w:r>
        <w:rPr>
          <w:rStyle w:val="notranslate"/>
        </w:rPr>
        <w:t xml:space="preserve"> PE2 6GP, Spojené kráľovstvo</w:t>
      </w:r>
      <w:r>
        <w:rPr>
          <w:sz w:val="22"/>
          <w:szCs w:val="22"/>
        </w:rPr>
        <w:t xml:space="preserve">. </w:t>
      </w:r>
    </w:p>
    <w:p w:rsidR="003D1B28" w:rsidRPr="00A6732F" w:rsidRDefault="003D1B28" w:rsidP="003D1B2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D1B28" w:rsidRDefault="003D1B28" w:rsidP="003D1B2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republika. </w:t>
      </w:r>
    </w:p>
    <w:p w:rsidR="003D1B28" w:rsidRPr="00A6732F" w:rsidRDefault="003D1B28" w:rsidP="003D1B2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D1B28" w:rsidRDefault="003D1B28" w:rsidP="003D1B2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Čistená voda, glycerín, </w:t>
      </w:r>
      <w:proofErr w:type="spellStart"/>
      <w:r>
        <w:rPr>
          <w:sz w:val="22"/>
          <w:szCs w:val="22"/>
        </w:rPr>
        <w:t>monopropylénglykol</w:t>
      </w:r>
      <w:proofErr w:type="spellEnd"/>
      <w:r>
        <w:rPr>
          <w:sz w:val="22"/>
          <w:szCs w:val="22"/>
        </w:rPr>
        <w:t xml:space="preserve">, PEG-40 </w:t>
      </w:r>
      <w:proofErr w:type="spellStart"/>
      <w:r>
        <w:rPr>
          <w:sz w:val="22"/>
          <w:szCs w:val="22"/>
        </w:rPr>
        <w:t>hydrogenovaný</w:t>
      </w:r>
      <w:proofErr w:type="spellEnd"/>
      <w:r>
        <w:rPr>
          <w:sz w:val="22"/>
          <w:szCs w:val="22"/>
        </w:rPr>
        <w:t xml:space="preserve"> ricínový olej, </w:t>
      </w:r>
      <w:proofErr w:type="spellStart"/>
      <w:r>
        <w:rPr>
          <w:sz w:val="22"/>
          <w:szCs w:val="22"/>
        </w:rPr>
        <w:t>sorban</w:t>
      </w:r>
      <w:proofErr w:type="spellEnd"/>
      <w:r>
        <w:rPr>
          <w:sz w:val="22"/>
          <w:szCs w:val="22"/>
        </w:rPr>
        <w:t xml:space="preserve"> draselný, enzým glukóza </w:t>
      </w:r>
      <w:proofErr w:type="spellStart"/>
      <w:r>
        <w:rPr>
          <w:sz w:val="22"/>
          <w:szCs w:val="22"/>
        </w:rPr>
        <w:t>oxidáza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pepperminotvý</w:t>
      </w:r>
      <w:proofErr w:type="spellEnd"/>
      <w:r>
        <w:rPr>
          <w:sz w:val="22"/>
          <w:szCs w:val="22"/>
        </w:rPr>
        <w:t xml:space="preserve"> olej, kyselina </w:t>
      </w:r>
      <w:proofErr w:type="spellStart"/>
      <w:r>
        <w:rPr>
          <w:sz w:val="22"/>
          <w:szCs w:val="22"/>
        </w:rPr>
        <w:t>sorbová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pelargónový</w:t>
      </w:r>
      <w:proofErr w:type="spellEnd"/>
      <w:r>
        <w:rPr>
          <w:sz w:val="22"/>
          <w:szCs w:val="22"/>
        </w:rPr>
        <w:t xml:space="preserve"> olej, kyselina askorbová, klinčekový olej, </w:t>
      </w:r>
      <w:proofErr w:type="spellStart"/>
      <w:r>
        <w:rPr>
          <w:sz w:val="22"/>
          <w:szCs w:val="22"/>
        </w:rPr>
        <w:t>chlorofylín</w:t>
      </w:r>
      <w:proofErr w:type="spellEnd"/>
      <w:r>
        <w:rPr>
          <w:sz w:val="22"/>
          <w:szCs w:val="22"/>
        </w:rPr>
        <w:t xml:space="preserve"> meďnatý.  </w:t>
      </w:r>
    </w:p>
    <w:p w:rsidR="003D1B28" w:rsidRPr="00A6732F" w:rsidRDefault="003D1B28" w:rsidP="003D1B2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D1B28" w:rsidRPr="006215FA" w:rsidRDefault="003D1B28" w:rsidP="003D1B28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8D00F5">
        <w:rPr>
          <w:sz w:val="22"/>
          <w:szCs w:val="22"/>
        </w:rPr>
        <w:t xml:space="preserve">Zelenkastý slabo zakalený roztok s charakteristickou </w:t>
      </w:r>
      <w:proofErr w:type="spellStart"/>
      <w:r w:rsidRPr="008D00F5">
        <w:rPr>
          <w:sz w:val="22"/>
          <w:szCs w:val="22"/>
        </w:rPr>
        <w:t>peppermintovou</w:t>
      </w:r>
      <w:proofErr w:type="spellEnd"/>
      <w:r w:rsidRPr="008D00F5">
        <w:rPr>
          <w:sz w:val="22"/>
          <w:szCs w:val="22"/>
        </w:rPr>
        <w:t xml:space="preserve"> vôňou</w:t>
      </w:r>
      <w:r w:rsidRPr="00127042">
        <w:rPr>
          <w:color w:val="FF0000"/>
          <w:sz w:val="22"/>
          <w:szCs w:val="22"/>
        </w:rPr>
        <w:t>.</w:t>
      </w:r>
    </w:p>
    <w:p w:rsidR="003D1B28" w:rsidRPr="00A6732F" w:rsidRDefault="003D1B28" w:rsidP="003D1B2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D1B28" w:rsidRPr="00405E45" w:rsidRDefault="003D1B28" w:rsidP="003D1B2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3D1B28" w:rsidRDefault="003D1B28" w:rsidP="003D1B28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3D1B28" w:rsidRPr="00F57D0C" w:rsidRDefault="003D1B28" w:rsidP="003D1B2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D1B28" w:rsidRDefault="003D1B28" w:rsidP="003D1B2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</w:p>
    <w:p w:rsidR="003D1B28" w:rsidRDefault="003D1B28" w:rsidP="003D1B2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a c</w:t>
      </w:r>
      <w:r w:rsidRPr="00405E45">
        <w:rPr>
          <w:sz w:val="22"/>
          <w:szCs w:val="22"/>
        </w:rPr>
        <w:t>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Dentálna pena pre psy </w:t>
      </w:r>
      <w:proofErr w:type="spellStart"/>
      <w:r>
        <w:rPr>
          <w:bCs/>
          <w:sz w:val="22"/>
          <w:szCs w:val="22"/>
        </w:rPr>
        <w:t>Vet´s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na čistenie zubov  obsahuje okysličený penotvorný enzým, ktorý pomáha predchádzať tvorbe zubného povlaku a zubného kameňa. Dentálna pena</w:t>
      </w:r>
      <w:r w:rsidRPr="00686254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Vet´s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Best</w:t>
      </w:r>
      <w:proofErr w:type="spellEnd"/>
      <w:r>
        <w:rPr>
          <w:bCs/>
          <w:sz w:val="22"/>
          <w:szCs w:val="22"/>
        </w:rPr>
        <w:t xml:space="preserve"> obsahuje tiež prírodné zložky, ako sú oleje z Pelargónie, Mäty piepornej a klinčeka, ktoré podporujú ústnu hygienu a svieži dych.</w:t>
      </w:r>
    </w:p>
    <w:p w:rsidR="003D1B28" w:rsidRPr="0072512A" w:rsidRDefault="003D1B28" w:rsidP="003D1B2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D1B28" w:rsidRDefault="003D1B28" w:rsidP="003D1B2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Otvorte uzáver, zatlačte pumpu a aplikujte penu na zuby a ďasná. Pes olizuje penu a tá potom môže čistiť aj ťažko prístupné miesta v tlame. </w:t>
      </w:r>
    </w:p>
    <w:p w:rsidR="003D1B28" w:rsidRPr="00B01D5E" w:rsidRDefault="003D1B28" w:rsidP="003D1B2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D1B28" w:rsidRPr="00B01D5E" w:rsidRDefault="003D1B28" w:rsidP="003D1B2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Zabráňte kontaktu s očami. V prípade zasiahnutia očí, ich vypláchnite čistou vodou. Bezpečné použitie u gravidných zvierat a zvierat určených na chov nebolo overované. V prípade náhodného predávkovania okamžite kontaktujte zdravotníckeho pracovníka. Čerstvá pitná voda by mala byť vždy k dispozícii pre vášho psa. Tento produkt nie je určený na liečbu, liečenie alebo zmiernenie akéhokoľvek ochorenia, choroby alebo zdravotného stavu. Nie je určené na ľudskú spotrebu. </w:t>
      </w:r>
    </w:p>
    <w:p w:rsidR="003D1B28" w:rsidRPr="00B01D5E" w:rsidRDefault="003D1B28" w:rsidP="003D1B2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D1B28" w:rsidRPr="00405E45" w:rsidRDefault="003D1B28" w:rsidP="003D1B2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150 ml.</w:t>
      </w:r>
    </w:p>
    <w:p w:rsidR="003D1B28" w:rsidRPr="00473763" w:rsidRDefault="003D1B28" w:rsidP="003D1B2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3D1B28" w:rsidRPr="00632150" w:rsidRDefault="003D1B28" w:rsidP="003D1B2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632150">
        <w:rPr>
          <w:bCs/>
          <w:sz w:val="22"/>
          <w:szCs w:val="22"/>
          <w:lang w:eastAsia="sk-SK"/>
        </w:rPr>
        <w:t>Uchovávajte na</w:t>
      </w:r>
      <w:r>
        <w:rPr>
          <w:bCs/>
          <w:sz w:val="22"/>
          <w:szCs w:val="22"/>
          <w:lang w:eastAsia="sk-SK"/>
        </w:rPr>
        <w:t xml:space="preserve"> chladnom</w:t>
      </w:r>
      <w:r w:rsidRPr="00632150">
        <w:rPr>
          <w:bCs/>
          <w:sz w:val="22"/>
          <w:szCs w:val="22"/>
          <w:lang w:eastAsia="sk-SK"/>
        </w:rPr>
        <w:t xml:space="preserve"> suchom mieste, mimo priameho slnečného žiarenia. Uchovávajte mimo dohľadu a dosahu detí</w:t>
      </w:r>
      <w:r>
        <w:rPr>
          <w:sz w:val="22"/>
          <w:szCs w:val="22"/>
        </w:rPr>
        <w:t xml:space="preserve"> a zvierat.</w:t>
      </w:r>
    </w:p>
    <w:p w:rsidR="003D1B28" w:rsidRPr="00B123C2" w:rsidRDefault="003D1B28" w:rsidP="003D1B2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D1B28" w:rsidRPr="00405E45" w:rsidRDefault="003D1B28" w:rsidP="003D1B2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 roky</w:t>
      </w:r>
      <w:r>
        <w:rPr>
          <w:sz w:val="22"/>
          <w:szCs w:val="22"/>
        </w:rPr>
        <w:t xml:space="preserve">.  </w:t>
      </w:r>
    </w:p>
    <w:p w:rsidR="003D1B28" w:rsidRPr="00B123C2" w:rsidRDefault="003D1B28" w:rsidP="003D1B2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D1B28" w:rsidRDefault="003D1B28" w:rsidP="003D1B2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3D1B28" w:rsidRPr="00723BB7" w:rsidRDefault="003D1B28" w:rsidP="003D1B2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D1B28" w:rsidRDefault="003D1B28" w:rsidP="003D1B2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D1B28" w:rsidRDefault="003D1B28" w:rsidP="003D1B2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D1B28" w:rsidRPr="00615CC1" w:rsidRDefault="003D1B28" w:rsidP="003D1B2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D1B28" w:rsidRDefault="003D1B28" w:rsidP="003D1B2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3D1B28" w:rsidRDefault="003D1B28" w:rsidP="003D1B2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D1B28" w:rsidRDefault="003D1B28" w:rsidP="003D1B2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005/K/20-S</w:t>
      </w:r>
    </w:p>
    <w:p w:rsidR="003D1B28" w:rsidRPr="00473763" w:rsidRDefault="003D1B28" w:rsidP="003D1B2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D1B28" w:rsidRDefault="003D1B28" w:rsidP="003D1B2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3D1B28" w:rsidRDefault="003D1B28" w:rsidP="003D1B2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D1B28" w:rsidRDefault="003D1B28" w:rsidP="003D1B2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D1B28" w:rsidRDefault="003D1B28" w:rsidP="003D1B2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 pre SR: </w:t>
      </w:r>
      <w:proofErr w:type="spellStart"/>
      <w:r>
        <w:rPr>
          <w:sz w:val="22"/>
          <w:szCs w:val="22"/>
        </w:rPr>
        <w:t>blue</w:t>
      </w:r>
      <w:proofErr w:type="spellEnd"/>
      <w:r>
        <w:rPr>
          <w:sz w:val="22"/>
          <w:szCs w:val="22"/>
        </w:rPr>
        <w:t xml:space="preserve"> gray, s.r.o., </w:t>
      </w:r>
      <w:proofErr w:type="spellStart"/>
      <w:r>
        <w:rPr>
          <w:sz w:val="22"/>
          <w:szCs w:val="22"/>
        </w:rPr>
        <w:t>Oremburská</w:t>
      </w:r>
      <w:proofErr w:type="spellEnd"/>
      <w:r>
        <w:rPr>
          <w:sz w:val="22"/>
          <w:szCs w:val="22"/>
        </w:rPr>
        <w:t xml:space="preserve"> ul. č. 2320/13, 974 04 Banská Bystrica, Slovenská republika</w:t>
      </w:r>
    </w:p>
    <w:p w:rsidR="00D02BC8" w:rsidRDefault="003D1B28">
      <w:bookmarkStart w:id="0" w:name="_GoBack"/>
      <w:bookmarkEnd w:id="0"/>
    </w:p>
    <w:sectPr w:rsidR="00D02BC8" w:rsidSect="00E348CA">
      <w:footerReference w:type="default" r:id="rId7"/>
      <w:pgSz w:w="11906" w:h="16838"/>
      <w:pgMar w:top="1417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28" w:rsidRDefault="003D1B28" w:rsidP="003D1B28">
      <w:r>
        <w:separator/>
      </w:r>
    </w:p>
  </w:endnote>
  <w:endnote w:type="continuationSeparator" w:id="0">
    <w:p w:rsidR="003D1B28" w:rsidRDefault="003D1B28" w:rsidP="003D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3D1B28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28" w:rsidRDefault="003D1B28" w:rsidP="003D1B28">
      <w:r>
        <w:separator/>
      </w:r>
    </w:p>
  </w:footnote>
  <w:footnote w:type="continuationSeparator" w:id="0">
    <w:p w:rsidR="003D1B28" w:rsidRDefault="003D1B28" w:rsidP="003D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D1"/>
    <w:rsid w:val="00280FD1"/>
    <w:rsid w:val="003D1B28"/>
    <w:rsid w:val="004A60CF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D1B2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D1B2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D1B2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3D1B2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D1B2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D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D1B2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1B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D1B2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D1B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1B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3D1B28"/>
  </w:style>
  <w:style w:type="paragraph" w:styleId="Hlavika">
    <w:name w:val="header"/>
    <w:basedOn w:val="Normlny"/>
    <w:link w:val="HlavikaChar"/>
    <w:uiPriority w:val="99"/>
    <w:unhideWhenUsed/>
    <w:rsid w:val="003D1B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1B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D1B2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D1B2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3D1B28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3D1B28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D1B2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D1B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D1B2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D1B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3D1B28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3D1B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1B2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3D1B28"/>
  </w:style>
  <w:style w:type="paragraph" w:styleId="Hlavika">
    <w:name w:val="header"/>
    <w:basedOn w:val="Normlny"/>
    <w:link w:val="HlavikaChar"/>
    <w:uiPriority w:val="99"/>
    <w:unhideWhenUsed/>
    <w:rsid w:val="003D1B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1B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ATC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2020-10-15T08:45:00Z</dcterms:created>
  <dcterms:modified xsi:type="dcterms:W3CDTF">2020-10-15T08:46:00Z</dcterms:modified>
</cp:coreProperties>
</file>