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EF" w:rsidRDefault="00D01AEF" w:rsidP="00D01AEF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034/K/19-S</w:t>
      </w:r>
    </w:p>
    <w:p w:rsidR="00D01AEF" w:rsidRDefault="00D01AEF" w:rsidP="00D01AEF">
      <w:pPr>
        <w:tabs>
          <w:tab w:val="left" w:pos="851"/>
        </w:tabs>
        <w:rPr>
          <w:b/>
          <w:bCs/>
          <w:sz w:val="22"/>
          <w:szCs w:val="22"/>
        </w:rPr>
      </w:pPr>
    </w:p>
    <w:p w:rsidR="00D01AEF" w:rsidRDefault="00D01AEF" w:rsidP="00D01AE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= ETIKETA </w:t>
      </w:r>
    </w:p>
    <w:p w:rsidR="00D01AEF" w:rsidRDefault="00D01AEF" w:rsidP="00D01AEF">
      <w:pPr>
        <w:jc w:val="center"/>
        <w:rPr>
          <w:sz w:val="22"/>
          <w:szCs w:val="22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JK Premium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yorkshire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terriers</w:t>
      </w:r>
      <w:proofErr w:type="spellEnd"/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CERTECH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J, ul. </w:t>
      </w:r>
      <w:proofErr w:type="spellStart"/>
      <w:r>
        <w:rPr>
          <w:sz w:val="22"/>
          <w:szCs w:val="22"/>
        </w:rPr>
        <w:t>Fabryczna</w:t>
      </w:r>
      <w:proofErr w:type="spellEnd"/>
      <w:r>
        <w:rPr>
          <w:sz w:val="22"/>
          <w:szCs w:val="22"/>
        </w:rPr>
        <w:t xml:space="preserve"> 36, 33-132 </w:t>
      </w:r>
      <w:proofErr w:type="spellStart"/>
      <w:r>
        <w:rPr>
          <w:sz w:val="22"/>
          <w:szCs w:val="22"/>
        </w:rPr>
        <w:t>Niedomice</w:t>
      </w:r>
      <w:proofErr w:type="spellEnd"/>
      <w:r>
        <w:rPr>
          <w:sz w:val="22"/>
          <w:szCs w:val="22"/>
        </w:rPr>
        <w:t>, Poľsko</w:t>
      </w:r>
      <w:r>
        <w:rPr>
          <w:sz w:val="22"/>
          <w:szCs w:val="22"/>
          <w:lang w:eastAsia="sk-SK"/>
        </w:rPr>
        <w:t>.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JK ANIMALS SLOVAKIA, s.r.o., Palárikova 76, 02 201 Čadca, Slovenská republika. 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DEA,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Stearamide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Glycerine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Ginseng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Rubus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Idaeus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Raspberry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Fruit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Triticum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Vulgare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wheat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Cotton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CI 45430.  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Homogénna viskózna nepriehľadná kvapalina perlovo-ružovo malinovej  farby s charakteristickou malinovou vôňou.</w:t>
      </w:r>
    </w:p>
    <w:p w:rsidR="00D01AEF" w:rsidRDefault="00D01AEF" w:rsidP="00D01AEF">
      <w:pPr>
        <w:tabs>
          <w:tab w:val="left" w:pos="2127"/>
          <w:tab w:val="left" w:pos="2410"/>
        </w:tabs>
        <w:ind w:left="2127" w:hanging="2127"/>
        <w:jc w:val="both"/>
        <w:rPr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Druh a kategória</w:t>
      </w:r>
      <w:r>
        <w:rPr>
          <w:sz w:val="22"/>
          <w:szCs w:val="22"/>
          <w:lang w:eastAsia="sk-SK"/>
        </w:rPr>
        <w:t xml:space="preserve"> 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Psy. 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Zjemňujúci šampón pre </w:t>
      </w:r>
      <w:proofErr w:type="spellStart"/>
      <w:r>
        <w:rPr>
          <w:bCs/>
          <w:sz w:val="22"/>
          <w:szCs w:val="22"/>
        </w:rPr>
        <w:t>Jorkšírskych</w:t>
      </w:r>
      <w:proofErr w:type="spellEnd"/>
      <w:r>
        <w:rPr>
          <w:bCs/>
          <w:sz w:val="22"/>
          <w:szCs w:val="22"/>
        </w:rPr>
        <w:t xml:space="preserve"> teriérov obsahuje </w:t>
      </w:r>
      <w:proofErr w:type="spellStart"/>
      <w:r>
        <w:rPr>
          <w:bCs/>
          <w:sz w:val="22"/>
          <w:szCs w:val="22"/>
        </w:rPr>
        <w:t>D-panthenol</w:t>
      </w:r>
      <w:proofErr w:type="spellEnd"/>
      <w:r>
        <w:rPr>
          <w:bCs/>
          <w:sz w:val="22"/>
          <w:szCs w:val="22"/>
        </w:rPr>
        <w:t>, vyživujúce prírodné výťažky z ovsa, malín a ženšenu. Vďaka neutrálnemu pH je šampón šetrný k psej pokožke a vhodný na časté používanie</w:t>
      </w:r>
      <w:r>
        <w:rPr>
          <w:sz w:val="22"/>
          <w:szCs w:val="22"/>
        </w:rPr>
        <w:t xml:space="preserve">. Šampón neobsahuje </w:t>
      </w:r>
      <w:proofErr w:type="spellStart"/>
      <w:r>
        <w:rPr>
          <w:sz w:val="22"/>
          <w:szCs w:val="22"/>
        </w:rPr>
        <w:t>parabény</w:t>
      </w:r>
      <w:proofErr w:type="spellEnd"/>
      <w:r>
        <w:rPr>
          <w:sz w:val="22"/>
          <w:szCs w:val="22"/>
        </w:rPr>
        <w:t xml:space="preserve"> (konzervačné látky).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pre </w:t>
      </w:r>
      <w:proofErr w:type="spellStart"/>
      <w:r>
        <w:rPr>
          <w:bCs/>
          <w:sz w:val="22"/>
          <w:szCs w:val="22"/>
        </w:rPr>
        <w:t>Jorkšírskych</w:t>
      </w:r>
      <w:proofErr w:type="spellEnd"/>
      <w:r>
        <w:rPr>
          <w:bCs/>
          <w:sz w:val="22"/>
          <w:szCs w:val="22"/>
        </w:rPr>
        <w:t xml:space="preserve"> teriérov.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Šampón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do mokrej srsti psa, nechajte krátko pôsobiť a potom srsť dôkladne opláchnite. V prípade potreby postup opakujte. Šampón sa môže pred použitím rozriediť vodou. Pred použitím pretrepte.</w:t>
      </w:r>
    </w:p>
    <w:p w:rsidR="00D01AEF" w:rsidRDefault="00D01AEF" w:rsidP="00D01AEF">
      <w:pPr>
        <w:tabs>
          <w:tab w:val="left" w:pos="2127"/>
          <w:tab w:val="left" w:pos="2410"/>
        </w:tabs>
        <w:ind w:left="2410" w:hanging="2410"/>
        <w:jc w:val="both"/>
        <w:rPr>
          <w:iCs/>
          <w:sz w:val="10"/>
          <w:szCs w:val="10"/>
        </w:rPr>
      </w:pPr>
    </w:p>
    <w:p w:rsidR="00D01AEF" w:rsidRDefault="00D01AEF" w:rsidP="00D01AE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Chráňte oči psa! V prípade zasiahnutia očí, vypláchnite veľkým množstvom vody.</w:t>
      </w:r>
    </w:p>
    <w:p w:rsidR="00D01AEF" w:rsidRDefault="00D01AEF" w:rsidP="00D01AE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D01AEF" w:rsidRDefault="00D01AEF" w:rsidP="00D01AE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 ml, 250 ml.</w:t>
      </w:r>
    </w:p>
    <w:p w:rsidR="00D01AEF" w:rsidRDefault="00D01AEF" w:rsidP="00D01AE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D01AEF" w:rsidRDefault="00D01AEF" w:rsidP="00D01AE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 xml:space="preserve">Uchovávajte pri izbovej teplote. </w:t>
      </w:r>
      <w:r>
        <w:rPr>
          <w:sz w:val="22"/>
          <w:szCs w:val="22"/>
        </w:rPr>
        <w:t>Uchovávajte mimo dohľadu a dosahu detí</w:t>
      </w:r>
      <w:r>
        <w:rPr>
          <w:bCs/>
          <w:sz w:val="22"/>
          <w:szCs w:val="22"/>
          <w:lang w:eastAsia="sk-SK"/>
        </w:rPr>
        <w:t>.</w:t>
      </w:r>
    </w:p>
    <w:p w:rsidR="00D01AEF" w:rsidRDefault="00D01AEF" w:rsidP="00D01AE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10"/>
          <w:szCs w:val="10"/>
          <w:lang w:eastAsia="sk-SK"/>
        </w:rPr>
      </w:pPr>
    </w:p>
    <w:p w:rsidR="00D01AEF" w:rsidRDefault="00D01AEF" w:rsidP="00D01AE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2 roky od dátumu výroby. </w:t>
      </w:r>
    </w:p>
    <w:p w:rsidR="00D01AEF" w:rsidRDefault="00D01AEF" w:rsidP="00D01AE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D01AEF" w:rsidRDefault="00D01AEF" w:rsidP="00D01AE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zvieratá!</w:t>
      </w:r>
    </w:p>
    <w:p w:rsidR="00D01AEF" w:rsidRDefault="00D01AEF" w:rsidP="00D01AE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10"/>
          <w:szCs w:val="10"/>
          <w:lang w:eastAsia="sk-SK"/>
        </w:rPr>
      </w:pPr>
    </w:p>
    <w:p w:rsidR="00D01AEF" w:rsidRDefault="00D01AEF" w:rsidP="00D01AE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01AEF" w:rsidRDefault="00D01AEF" w:rsidP="00D01AEF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01AEF" w:rsidRDefault="00D01AEF" w:rsidP="00D01AEF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D01AEF" w:rsidRDefault="00D01AEF" w:rsidP="00D01AEF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Bez predpisu veterinárneho lekára.</w:t>
      </w:r>
    </w:p>
    <w:p w:rsidR="00D01AEF" w:rsidRDefault="00D01AEF" w:rsidP="00D01AEF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D01AEF" w:rsidRDefault="00D01AEF" w:rsidP="00D01A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034/K/19-S</w:t>
      </w:r>
    </w:p>
    <w:p w:rsidR="00D01AEF" w:rsidRDefault="00D01AEF" w:rsidP="00D01AE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01AEF" w:rsidRDefault="00D01AEF" w:rsidP="00D01A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D01AEF" w:rsidRDefault="00D01AEF" w:rsidP="00D01A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Dátum spotreby uvedený na obale.</w:t>
      </w:r>
    </w:p>
    <w:p w:rsidR="00D02BC8" w:rsidRDefault="00D01AEF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0"/>
    <w:rsid w:val="004A60CF"/>
    <w:rsid w:val="008E135B"/>
    <w:rsid w:val="00AD5900"/>
    <w:rsid w:val="00BC7D9F"/>
    <w:rsid w:val="00D01AE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D01AE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01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01AE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01AE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D01AE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01A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01AE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01AE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ATC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2020-07-23T07:20:00Z</dcterms:created>
  <dcterms:modified xsi:type="dcterms:W3CDTF">2020-07-23T07:20:00Z</dcterms:modified>
</cp:coreProperties>
</file>