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3" w:rsidRDefault="00CE49F3">
      <w:bookmarkStart w:id="0" w:name="_GoBack"/>
      <w:bookmarkEnd w:id="0"/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SÚHRN CHARAKTERISTICKÝCH VLASTNOSTÍ LIEKU</w:t>
      </w:r>
    </w:p>
    <w:p w:rsidR="0062060A" w:rsidRPr="00CD2FF8" w:rsidRDefault="0062060A" w:rsidP="0062060A">
      <w:pPr>
        <w:tabs>
          <w:tab w:val="left" w:pos="2280"/>
        </w:tabs>
        <w:rPr>
          <w:b/>
          <w:bCs/>
          <w:szCs w:val="22"/>
        </w:rPr>
      </w:pPr>
      <w:r w:rsidRPr="00CD2FF8">
        <w:rPr>
          <w:b/>
          <w:bCs/>
          <w:szCs w:val="22"/>
        </w:rPr>
        <w:tab/>
      </w:r>
      <w:r w:rsidRPr="00CD2FF8">
        <w:rPr>
          <w:b/>
          <w:bCs/>
          <w:szCs w:val="22"/>
        </w:rPr>
        <w:tab/>
      </w: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1.</w:t>
      </w:r>
      <w:r w:rsidRPr="00CD2FF8">
        <w:rPr>
          <w:b/>
          <w:bCs/>
          <w:szCs w:val="22"/>
        </w:rPr>
        <w:tab/>
        <w:t>NÁZOV VETERINÁRNEHO LIEKU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Porceptal</w:t>
      </w:r>
      <w:proofErr w:type="spellEnd"/>
      <w:r w:rsidRPr="00CD2FF8">
        <w:rPr>
          <w:szCs w:val="22"/>
        </w:rPr>
        <w:t xml:space="preserve"> 4 µg/ml injekčný roztok pre ošípané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2.</w:t>
      </w:r>
      <w:r w:rsidRPr="00CD2FF8">
        <w:rPr>
          <w:b/>
          <w:szCs w:val="22"/>
        </w:rPr>
        <w:tab/>
        <w:t>KVALITATÍVNE A KVANTITATÍVNE ZLOŽENIE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Jeden ml obsahuje:</w:t>
      </w: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 xml:space="preserve"> </w:t>
      </w: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>Účinná látka:</w:t>
      </w:r>
    </w:p>
    <w:p w:rsidR="0062060A" w:rsidRPr="00CD2FF8" w:rsidRDefault="0062060A" w:rsidP="0062060A">
      <w:pPr>
        <w:rPr>
          <w:iCs/>
          <w:szCs w:val="22"/>
        </w:rPr>
      </w:pPr>
      <w:proofErr w:type="spellStart"/>
      <w:r w:rsidRPr="00CD2FF8">
        <w:rPr>
          <w:iCs/>
          <w:szCs w:val="22"/>
        </w:rPr>
        <w:t>Buserelin</w:t>
      </w:r>
      <w:proofErr w:type="spellEnd"/>
      <w:r w:rsidRPr="00CD2FF8">
        <w:rPr>
          <w:iCs/>
          <w:szCs w:val="22"/>
        </w:rPr>
        <w:t xml:space="preserve"> </w:t>
      </w:r>
      <w:proofErr w:type="spellStart"/>
      <w:r w:rsidRPr="00CD2FF8">
        <w:rPr>
          <w:iCs/>
          <w:szCs w:val="22"/>
        </w:rPr>
        <w:t>acetát</w:t>
      </w:r>
      <w:proofErr w:type="spellEnd"/>
      <w:r w:rsidRPr="00CD2FF8">
        <w:rPr>
          <w:iCs/>
          <w:szCs w:val="22"/>
        </w:rPr>
        <w:t xml:space="preserve">           4,2 </w:t>
      </w:r>
      <w:r w:rsidRPr="00CD2FF8">
        <w:rPr>
          <w:szCs w:val="22"/>
        </w:rPr>
        <w:t>µg</w:t>
      </w:r>
    </w:p>
    <w:p w:rsidR="0062060A" w:rsidRPr="00CD2FF8" w:rsidRDefault="0062060A" w:rsidP="0062060A">
      <w:pPr>
        <w:rPr>
          <w:iCs/>
          <w:szCs w:val="22"/>
        </w:rPr>
      </w:pPr>
      <w:r w:rsidRPr="00CD2FF8">
        <w:rPr>
          <w:iCs/>
          <w:szCs w:val="22"/>
        </w:rPr>
        <w:t xml:space="preserve">(ekvivalent 4 </w:t>
      </w:r>
      <w:r w:rsidRPr="00CD2FF8">
        <w:rPr>
          <w:szCs w:val="22"/>
        </w:rPr>
        <w:t>µg</w:t>
      </w:r>
      <w:r w:rsidRPr="00CD2FF8">
        <w:rPr>
          <w:iCs/>
          <w:szCs w:val="22"/>
        </w:rPr>
        <w:t xml:space="preserve"> </w:t>
      </w:r>
      <w:proofErr w:type="spellStart"/>
      <w:r w:rsidRPr="00CD2FF8">
        <w:rPr>
          <w:iCs/>
          <w:szCs w:val="22"/>
        </w:rPr>
        <w:t>buserelinu</w:t>
      </w:r>
      <w:proofErr w:type="spellEnd"/>
      <w:r w:rsidRPr="00CD2FF8">
        <w:rPr>
          <w:iCs/>
          <w:szCs w:val="22"/>
        </w:rPr>
        <w:t>)</w:t>
      </w:r>
    </w:p>
    <w:p w:rsidR="0062060A" w:rsidRPr="00CD2FF8" w:rsidRDefault="0062060A" w:rsidP="0062060A">
      <w:pPr>
        <w:rPr>
          <w:iCs/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>Pomocné látky: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Benzylalkohol</w:t>
      </w:r>
      <w:proofErr w:type="spellEnd"/>
      <w:r w:rsidRPr="00CD2FF8">
        <w:rPr>
          <w:szCs w:val="22"/>
        </w:rPr>
        <w:t xml:space="preserve">  E1519           20,0 mg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Úplný zoznam pomocných látok je uvedený v časti 6.1.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3.</w:t>
      </w:r>
      <w:r w:rsidRPr="00CD2FF8">
        <w:rPr>
          <w:b/>
          <w:szCs w:val="22"/>
        </w:rPr>
        <w:tab/>
        <w:t>LIEKOVÁ FORMA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Injekčný roztok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Číry, bezfarebný roztok.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4.</w:t>
      </w:r>
      <w:r w:rsidRPr="00CD2FF8">
        <w:rPr>
          <w:b/>
          <w:szCs w:val="22"/>
        </w:rPr>
        <w:tab/>
        <w:t>KLINICKÉ   ÚDAJE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4.1</w:t>
      </w:r>
      <w:r w:rsidRPr="00CD2FF8">
        <w:rPr>
          <w:b/>
          <w:szCs w:val="22"/>
        </w:rPr>
        <w:tab/>
        <w:t>Cieľov</w:t>
      </w:r>
      <w:r w:rsidR="00B408A9">
        <w:rPr>
          <w:b/>
          <w:szCs w:val="22"/>
        </w:rPr>
        <w:t>é</w:t>
      </w:r>
      <w:r w:rsidRPr="00CD2FF8">
        <w:rPr>
          <w:b/>
          <w:szCs w:val="22"/>
        </w:rPr>
        <w:t xml:space="preserve"> druh</w:t>
      </w:r>
      <w:r w:rsidR="00B408A9">
        <w:rPr>
          <w:b/>
          <w:szCs w:val="22"/>
        </w:rPr>
        <w:t>y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Ošípané (prasničky a prasnice).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4.2</w:t>
      </w:r>
      <w:r w:rsidRPr="00CD2FF8">
        <w:rPr>
          <w:b/>
          <w:szCs w:val="22"/>
        </w:rPr>
        <w:tab/>
        <w:t xml:space="preserve">Indikácie </w:t>
      </w:r>
      <w:r w:rsidR="00B408A9">
        <w:rPr>
          <w:b/>
          <w:szCs w:val="22"/>
        </w:rPr>
        <w:t>na</w:t>
      </w:r>
      <w:r w:rsidRPr="00CD2FF8">
        <w:rPr>
          <w:b/>
          <w:szCs w:val="22"/>
        </w:rPr>
        <w:t xml:space="preserve"> použitie so špecifikovaním cieľov</w:t>
      </w:r>
      <w:r w:rsidR="00B408A9">
        <w:rPr>
          <w:b/>
          <w:szCs w:val="22"/>
        </w:rPr>
        <w:t xml:space="preserve">ých </w:t>
      </w:r>
      <w:r w:rsidRPr="00CD2FF8">
        <w:rPr>
          <w:b/>
          <w:szCs w:val="22"/>
        </w:rPr>
        <w:t>druh</w:t>
      </w:r>
      <w:r w:rsidR="00B408A9">
        <w:rPr>
          <w:b/>
          <w:szCs w:val="22"/>
        </w:rPr>
        <w:t>ov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Indukcia ovulácie po synchronizácii ruje po oprasení (prasnice) alebo po podávaní </w:t>
      </w:r>
      <w:proofErr w:type="spellStart"/>
      <w:r w:rsidRPr="00CD2FF8">
        <w:rPr>
          <w:szCs w:val="22"/>
        </w:rPr>
        <w:t>progestinu</w:t>
      </w:r>
      <w:proofErr w:type="spellEnd"/>
      <w:r w:rsidRPr="00CD2FF8">
        <w:rPr>
          <w:szCs w:val="22"/>
        </w:rPr>
        <w:t xml:space="preserve">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(prasničky) ako súčasť inseminačného programu založeného na jednom fixnom čase umelej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inseminácie. 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4.3</w:t>
      </w:r>
      <w:r w:rsidRPr="00CD2FF8">
        <w:rPr>
          <w:b/>
          <w:szCs w:val="22"/>
        </w:rPr>
        <w:tab/>
        <w:t>Kontraindikácie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B408A9" w:rsidP="0062060A">
      <w:pPr>
        <w:rPr>
          <w:szCs w:val="22"/>
        </w:rPr>
      </w:pPr>
      <w:r>
        <w:rPr>
          <w:szCs w:val="22"/>
        </w:rPr>
        <w:t>Nie sú</w:t>
      </w:r>
      <w:r w:rsidR="0062060A" w:rsidRPr="00CD2FF8">
        <w:rPr>
          <w:szCs w:val="22"/>
        </w:rPr>
        <w:t>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>4.4</w:t>
      </w:r>
      <w:r w:rsidRPr="00CD2FF8">
        <w:rPr>
          <w:b/>
          <w:szCs w:val="22"/>
        </w:rPr>
        <w:tab/>
        <w:t>Osobitné upozornenia pre každý cieľový druh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ind w:left="0" w:firstLine="0"/>
        <w:rPr>
          <w:szCs w:val="22"/>
        </w:rPr>
      </w:pPr>
      <w:proofErr w:type="spellStart"/>
      <w:r w:rsidRPr="00CD2FF8">
        <w:rPr>
          <w:szCs w:val="22"/>
        </w:rPr>
        <w:t>Buserelin</w:t>
      </w:r>
      <w:proofErr w:type="spellEnd"/>
      <w:r w:rsidRPr="00CD2FF8">
        <w:rPr>
          <w:szCs w:val="22"/>
        </w:rPr>
        <w:t xml:space="preserve"> sa podáva po synchronizácii ruje. U prasničiek je </w:t>
      </w:r>
      <w:proofErr w:type="spellStart"/>
      <w:r w:rsidRPr="00CD2FF8">
        <w:rPr>
          <w:szCs w:val="22"/>
        </w:rPr>
        <w:t>buserelin</w:t>
      </w:r>
      <w:proofErr w:type="spellEnd"/>
      <w:r w:rsidRPr="00CD2FF8">
        <w:rPr>
          <w:szCs w:val="22"/>
        </w:rPr>
        <w:t xml:space="preserve"> podávaný po ošetrení </w:t>
      </w:r>
      <w:proofErr w:type="spellStart"/>
      <w:r w:rsidRPr="00CD2FF8">
        <w:rPr>
          <w:szCs w:val="22"/>
        </w:rPr>
        <w:t>progestinom</w:t>
      </w:r>
      <w:proofErr w:type="spellEnd"/>
      <w:r w:rsidRPr="00CD2FF8">
        <w:rPr>
          <w:szCs w:val="22"/>
        </w:rPr>
        <w:t xml:space="preserve">. Za predpokladu, že ošetrenie </w:t>
      </w:r>
      <w:proofErr w:type="spellStart"/>
      <w:r w:rsidRPr="00CD2FF8">
        <w:rPr>
          <w:szCs w:val="22"/>
        </w:rPr>
        <w:t>progestinom</w:t>
      </w:r>
      <w:proofErr w:type="spellEnd"/>
      <w:r w:rsidRPr="00CD2FF8">
        <w:rPr>
          <w:szCs w:val="22"/>
        </w:rPr>
        <w:t xml:space="preserve"> je ukončené simultánne v skupine prasničiek, spôsobí synchronizáciu ruje u liečených zvierat. U prasníc je synchronizácia ruje dosiahnutá prirodzenou cestou po odstave.</w:t>
      </w:r>
    </w:p>
    <w:p w:rsidR="0062060A" w:rsidRPr="00CD2FF8" w:rsidRDefault="0062060A" w:rsidP="0062060A">
      <w:pPr>
        <w:ind w:left="0" w:firstLine="0"/>
        <w:rPr>
          <w:szCs w:val="22"/>
        </w:rPr>
      </w:pPr>
      <w:r w:rsidRPr="00CD2FF8">
        <w:rPr>
          <w:szCs w:val="22"/>
        </w:rPr>
        <w:t xml:space="preserve">Inseminácia sa vykoná 30-33 hodín po injekcii </w:t>
      </w:r>
      <w:proofErr w:type="spellStart"/>
      <w:r w:rsidRPr="00CD2FF8">
        <w:rPr>
          <w:szCs w:val="22"/>
        </w:rPr>
        <w:t>buserelinu</w:t>
      </w:r>
      <w:proofErr w:type="spellEnd"/>
      <w:r w:rsidRPr="00CD2FF8">
        <w:rPr>
          <w:szCs w:val="22"/>
        </w:rPr>
        <w:t>. Odporúča sa prítomnosť kanca v čase umelej inseminácie a pred insemináciou sa má vykonať kontrola zvieraťa na prítomnosť príznakov ruje.</w:t>
      </w:r>
    </w:p>
    <w:p w:rsidR="0062060A" w:rsidRPr="00CD2FF8" w:rsidRDefault="0062060A" w:rsidP="0062060A">
      <w:pPr>
        <w:ind w:left="0" w:firstLine="0"/>
        <w:rPr>
          <w:szCs w:val="22"/>
        </w:rPr>
      </w:pPr>
      <w:r w:rsidRPr="00CD2FF8">
        <w:rPr>
          <w:szCs w:val="22"/>
        </w:rPr>
        <w:t>Pri negatívnej energetickej bilancii počas laktácie môže byť táto spojená s mobilizáciou telesných zásob  so značným poklesom hrúbky chrbtovej slaniny (viac ako približne 30%). U takýchto zvierat sa môže ruja a ovulácia omeškať a tieto zvieratá majú byť spravované a chované individuálne.</w:t>
      </w: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lastRenderedPageBreak/>
        <w:t>4.5</w:t>
      </w:r>
      <w:r w:rsidRPr="00CD2FF8">
        <w:rPr>
          <w:b/>
          <w:szCs w:val="22"/>
        </w:rPr>
        <w:tab/>
        <w:t>Osobitné bezpečnostné opatrenia na používanie</w:t>
      </w:r>
    </w:p>
    <w:p w:rsidR="0062060A" w:rsidRPr="00CD2FF8" w:rsidRDefault="0062060A" w:rsidP="0062060A">
      <w:pPr>
        <w:rPr>
          <w:b/>
          <w:szCs w:val="22"/>
        </w:rPr>
      </w:pPr>
    </w:p>
    <w:p w:rsidR="0062060A" w:rsidRPr="00CD2FF8" w:rsidRDefault="0062060A" w:rsidP="0062060A">
      <w:pPr>
        <w:rPr>
          <w:szCs w:val="22"/>
          <w:u w:val="single"/>
        </w:rPr>
      </w:pPr>
      <w:r w:rsidRPr="00CD2FF8">
        <w:rPr>
          <w:szCs w:val="22"/>
          <w:u w:val="single"/>
        </w:rPr>
        <w:t>Osobitné bezpečnostné opatrenia na používanie u zvierat</w:t>
      </w:r>
    </w:p>
    <w:p w:rsidR="0024608E" w:rsidRDefault="00804EA1" w:rsidP="0024608E">
      <w:pPr>
        <w:ind w:left="0" w:firstLine="0"/>
      </w:pPr>
      <w:r>
        <w:t xml:space="preserve">Použitie lieku v rozpore s odporúčaným protokolom môže mať u prasníc a pohlavne zrelých prasničiek za následok tvorbu </w:t>
      </w:r>
      <w:proofErr w:type="spellStart"/>
      <w:r>
        <w:t>folikulárnych</w:t>
      </w:r>
      <w:proofErr w:type="spellEnd"/>
      <w:r>
        <w:t xml:space="preserve"> cýst, ktoré môže nepriaznivo ovplyvniť </w:t>
      </w:r>
      <w:proofErr w:type="spellStart"/>
      <w:r w:rsidRPr="00D32E6A">
        <w:t>fertilitu</w:t>
      </w:r>
      <w:proofErr w:type="spellEnd"/>
      <w:r w:rsidR="00D32E6A">
        <w:t xml:space="preserve"> a </w:t>
      </w:r>
      <w:proofErr w:type="spellStart"/>
      <w:r w:rsidR="00D32E6A">
        <w:t>proliferáciu</w:t>
      </w:r>
      <w:proofErr w:type="spellEnd"/>
      <w:r>
        <w:t>.</w:t>
      </w:r>
      <w:r w:rsidR="00D32E6A">
        <w:t xml:space="preserve"> </w:t>
      </w:r>
      <w:proofErr w:type="spellStart"/>
      <w:r w:rsidR="0062060A" w:rsidRPr="00CD2FF8">
        <w:rPr>
          <w:szCs w:val="22"/>
        </w:rPr>
        <w:t>Progestiny</w:t>
      </w:r>
      <w:proofErr w:type="spellEnd"/>
      <w:r w:rsidR="0062060A" w:rsidRPr="00CD2FF8">
        <w:rPr>
          <w:szCs w:val="22"/>
        </w:rPr>
        <w:t xml:space="preserve"> a </w:t>
      </w:r>
      <w:proofErr w:type="spellStart"/>
      <w:r w:rsidR="0062060A" w:rsidRPr="00CD2FF8">
        <w:rPr>
          <w:szCs w:val="22"/>
        </w:rPr>
        <w:t>buserelin</w:t>
      </w:r>
      <w:proofErr w:type="spellEnd"/>
      <w:r w:rsidR="0062060A" w:rsidRPr="00CD2FF8">
        <w:rPr>
          <w:szCs w:val="22"/>
        </w:rPr>
        <w:t xml:space="preserve"> je možné použiť len u zdravých zvierat.</w:t>
      </w:r>
      <w:r w:rsidR="0024608E">
        <w:rPr>
          <w:szCs w:val="22"/>
        </w:rPr>
        <w:t xml:space="preserve"> Odporúča </w:t>
      </w:r>
      <w:r w:rsidR="0024608E">
        <w:t>sa aseptická technika podania.</w:t>
      </w:r>
    </w:p>
    <w:p w:rsidR="0062060A" w:rsidRPr="00CD2FF8" w:rsidRDefault="0062060A" w:rsidP="0062060A">
      <w:pPr>
        <w:ind w:left="0" w:firstLine="0"/>
        <w:rPr>
          <w:szCs w:val="22"/>
        </w:rPr>
      </w:pPr>
    </w:p>
    <w:p w:rsidR="0062060A" w:rsidRPr="009F313F" w:rsidRDefault="0062060A" w:rsidP="0062060A">
      <w:pPr>
        <w:rPr>
          <w:szCs w:val="22"/>
          <w:u w:val="single"/>
        </w:rPr>
      </w:pPr>
      <w:r w:rsidRPr="009F313F">
        <w:rPr>
          <w:szCs w:val="22"/>
          <w:u w:val="single"/>
        </w:rPr>
        <w:t>Osobitné bezpečnostné opatrenia, ktoré má urobiť osoba podávajúca liek zvieratám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Gravidné ženy, alebo ženy, ktoré by mohli byť gravidné, by nemali manipulovať s liekom pre </w:t>
      </w:r>
    </w:p>
    <w:p w:rsidR="00D32E6A" w:rsidRDefault="0062060A" w:rsidP="00D32E6A">
      <w:pPr>
        <w:ind w:left="0" w:firstLine="0"/>
      </w:pPr>
      <w:r w:rsidRPr="00CD2FF8">
        <w:rPr>
          <w:szCs w:val="22"/>
        </w:rPr>
        <w:t xml:space="preserve">hormonálne účinky </w:t>
      </w:r>
      <w:proofErr w:type="spellStart"/>
      <w:r w:rsidRPr="00CD2FF8">
        <w:rPr>
          <w:szCs w:val="22"/>
        </w:rPr>
        <w:t>buserelinu</w:t>
      </w:r>
      <w:proofErr w:type="spellEnd"/>
      <w:r w:rsidRPr="00CD2FF8">
        <w:rPr>
          <w:szCs w:val="22"/>
        </w:rPr>
        <w:t xml:space="preserve"> počas gravidity. </w:t>
      </w:r>
      <w:r w:rsidR="00D32E6A">
        <w:t>Ženy v plodnom veku by mali narábať s liekom s opatrnosťou.</w:t>
      </w:r>
    </w:p>
    <w:p w:rsidR="009F313F" w:rsidRDefault="0062060A" w:rsidP="009F313F">
      <w:pPr>
        <w:ind w:left="0" w:firstLine="0"/>
      </w:pPr>
      <w:r w:rsidRPr="00CD2FF8">
        <w:rPr>
          <w:szCs w:val="22"/>
        </w:rPr>
        <w:t>Vyvarovať sa kontaktu lieku s</w:t>
      </w:r>
      <w:r w:rsidR="009F313F">
        <w:rPr>
          <w:szCs w:val="22"/>
        </w:rPr>
        <w:t> </w:t>
      </w:r>
      <w:r w:rsidRPr="00CD2FF8">
        <w:rPr>
          <w:szCs w:val="22"/>
        </w:rPr>
        <w:t>očami</w:t>
      </w:r>
      <w:r w:rsidR="009F313F">
        <w:rPr>
          <w:szCs w:val="22"/>
        </w:rPr>
        <w:t xml:space="preserve"> alebo kožou</w:t>
      </w:r>
      <w:r w:rsidRPr="00CD2FF8">
        <w:rPr>
          <w:szCs w:val="22"/>
        </w:rPr>
        <w:t xml:space="preserve">. </w:t>
      </w:r>
      <w:r w:rsidR="009F313F">
        <w:t xml:space="preserve">V prípade náhodného kontaktu, starostlivo opláchnuť vodou. </w:t>
      </w:r>
    </w:p>
    <w:p w:rsidR="009F313F" w:rsidRDefault="009F313F" w:rsidP="009F313F">
      <w:pPr>
        <w:ind w:left="0" w:firstLine="0"/>
      </w:pPr>
      <w:r>
        <w:t xml:space="preserve">V prípade, že dôjde ku kontaktu s liekom, ihneď opláchnuť postihnuté miesto mydlom a vodou., nakoľko </w:t>
      </w:r>
      <w:proofErr w:type="spellStart"/>
      <w:r>
        <w:t>analógy</w:t>
      </w:r>
      <w:proofErr w:type="spellEnd"/>
      <w:r>
        <w:t xml:space="preserve"> </w:t>
      </w:r>
      <w:proofErr w:type="spellStart"/>
      <w:r>
        <w:t>gonadotropín</w:t>
      </w:r>
      <w:proofErr w:type="spellEnd"/>
      <w:r>
        <w:t xml:space="preserve"> uvoľňujúceho hormónu sa môžu absorbovať cez kožu. Po manipulácii s liekom si umyte </w:t>
      </w:r>
      <w:proofErr w:type="spellStart"/>
      <w:r>
        <w:t>ruky.V</w:t>
      </w:r>
      <w:proofErr w:type="spellEnd"/>
      <w:r>
        <w:t xml:space="preserve"> prípade náhodného </w:t>
      </w:r>
      <w:proofErr w:type="spellStart"/>
      <w:r>
        <w:t>samoinjikovania</w:t>
      </w:r>
      <w:proofErr w:type="spellEnd"/>
      <w:r>
        <w:t xml:space="preserve"> ihneď vyhľadajte lekársku pomoc a ukážte mu písomnú informáciu pre používateľov alebo obal.</w:t>
      </w:r>
    </w:p>
    <w:p w:rsidR="009F313F" w:rsidRDefault="009F313F" w:rsidP="009F313F">
      <w:pPr>
        <w:ind w:left="0" w:firstLine="0"/>
      </w:pPr>
      <w:r>
        <w:t>Pri manipulácii s liekom nejesť, nepiť</w:t>
      </w:r>
      <w:r w:rsidR="004405CE">
        <w:t xml:space="preserve">, </w:t>
      </w:r>
      <w:r>
        <w:t>nefajčiť.</w:t>
      </w:r>
    </w:p>
    <w:p w:rsidR="0062060A" w:rsidRPr="00CD2FF8" w:rsidRDefault="0062060A" w:rsidP="009F313F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 xml:space="preserve">4.6 </w:t>
      </w:r>
      <w:r w:rsidRPr="00CD2FF8">
        <w:rPr>
          <w:b/>
          <w:szCs w:val="22"/>
        </w:rPr>
        <w:tab/>
        <w:t>Nežiaduce účinky (frekvencia výskytu a závažnosť)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Nie sú známe.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4.7</w:t>
      </w:r>
      <w:r w:rsidRPr="00CD2FF8">
        <w:rPr>
          <w:b/>
          <w:szCs w:val="22"/>
        </w:rPr>
        <w:tab/>
        <w:t>Použitie počas gravidity,  laktácie, znášky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Liek nie je určený na použitie u gravidných a </w:t>
      </w:r>
      <w:proofErr w:type="spellStart"/>
      <w:r w:rsidRPr="00CD2FF8">
        <w:rPr>
          <w:szCs w:val="22"/>
        </w:rPr>
        <w:t>laktujúcich</w:t>
      </w:r>
      <w:proofErr w:type="spellEnd"/>
      <w:r w:rsidRPr="00CD2FF8">
        <w:rPr>
          <w:szCs w:val="22"/>
        </w:rPr>
        <w:t xml:space="preserve"> prasníc.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t>4.8</w:t>
      </w:r>
      <w:r w:rsidRPr="00CD2FF8">
        <w:rPr>
          <w:b/>
          <w:szCs w:val="22"/>
        </w:rPr>
        <w:tab/>
        <w:t>Liekové interakcie a iné formy vzájomného pôsobenia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Nie sú známe.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>4.9</w:t>
      </w:r>
      <w:r w:rsidRPr="00CD2FF8">
        <w:rPr>
          <w:b/>
          <w:szCs w:val="22"/>
        </w:rPr>
        <w:tab/>
        <w:t>Dávkovanie a spôsob podania lieku 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Jedna injekčná  dávka 2,5 ml (10 µg </w:t>
      </w:r>
      <w:proofErr w:type="spellStart"/>
      <w:r w:rsidRPr="00CD2FF8">
        <w:rPr>
          <w:szCs w:val="22"/>
        </w:rPr>
        <w:t>buserelinu</w:t>
      </w:r>
      <w:proofErr w:type="spellEnd"/>
      <w:r w:rsidRPr="00CD2FF8">
        <w:rPr>
          <w:szCs w:val="22"/>
        </w:rPr>
        <w:t xml:space="preserve">) </w:t>
      </w:r>
      <w:proofErr w:type="spellStart"/>
      <w:r w:rsidRPr="00CD2FF8">
        <w:rPr>
          <w:szCs w:val="22"/>
        </w:rPr>
        <w:t>intramuskulárne</w:t>
      </w:r>
      <w:proofErr w:type="spellEnd"/>
      <w:r w:rsidRPr="00CD2FF8">
        <w:rPr>
          <w:szCs w:val="22"/>
        </w:rPr>
        <w:t xml:space="preserve"> alebo </w:t>
      </w:r>
      <w:proofErr w:type="spellStart"/>
      <w:r w:rsidRPr="00CD2FF8">
        <w:rPr>
          <w:szCs w:val="22"/>
        </w:rPr>
        <w:t>subkutánne</w:t>
      </w:r>
      <w:proofErr w:type="spellEnd"/>
      <w:r w:rsidRPr="00CD2FF8">
        <w:rPr>
          <w:szCs w:val="22"/>
        </w:rPr>
        <w:t>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Neprepichnúť zátku viac ako 12 krát.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Pri liečení väčšieho počtu zvierať použiť vymeniteľnú ihlu vhodnej veľkosti alebo automatické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dávkovacie zariadenie. Vyvarujete sa tak nadmernému počtu prepichnutí zátky.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Schéma umelej inseminácie u ošípaných je nasledovná: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  <w:u w:val="single"/>
        </w:rPr>
        <w:t>Prasničky</w:t>
      </w:r>
      <w:r w:rsidRPr="00CD2FF8">
        <w:rPr>
          <w:szCs w:val="22"/>
        </w:rPr>
        <w:t>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Podať jednu dávku 2,5 ml lieku 115-120 hodín po ukončení synchronizačnej liečby zvierat 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progestinom</w:t>
      </w:r>
      <w:proofErr w:type="spellEnd"/>
      <w:r w:rsidRPr="00CD2FF8">
        <w:rPr>
          <w:szCs w:val="22"/>
        </w:rPr>
        <w:t>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Umelú insemináciu vykonať 30-33 hodín po podaní lieku.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  <w:u w:val="single"/>
        </w:rPr>
        <w:t>Prasnice</w:t>
      </w:r>
      <w:r w:rsidRPr="00CD2FF8">
        <w:rPr>
          <w:szCs w:val="22"/>
        </w:rPr>
        <w:t>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Podať jednu dávku 2,5 ml lieku 83-89 hodín po odstave.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Umelú insemináciu vykonať 30-33 hodín po podaní lieku.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 xml:space="preserve">V individuálnych prípadoch sa môže stať, že ruja sa neobjaví 30-33 hodín po podaní lieku </w:t>
      </w:r>
      <w:proofErr w:type="spellStart"/>
      <w:r w:rsidRPr="00CD2FF8">
        <w:rPr>
          <w:bCs/>
          <w:szCs w:val="22"/>
        </w:rPr>
        <w:t>Porceptal</w:t>
      </w:r>
      <w:proofErr w:type="spellEnd"/>
      <w:r w:rsidRPr="00CD2FF8">
        <w:rPr>
          <w:bCs/>
          <w:szCs w:val="22"/>
        </w:rPr>
        <w:t xml:space="preserve">. </w:t>
      </w: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>V takýchto prípadoch je možné inseminovať neskôr, po objavení sa príznakov ruje.</w:t>
      </w:r>
    </w:p>
    <w:p w:rsidR="0062060A" w:rsidRDefault="0062060A" w:rsidP="0062060A">
      <w:pPr>
        <w:rPr>
          <w:szCs w:val="22"/>
        </w:rPr>
      </w:pPr>
    </w:p>
    <w:p w:rsidR="004405CE" w:rsidRDefault="004405CE" w:rsidP="0062060A">
      <w:pPr>
        <w:rPr>
          <w:szCs w:val="22"/>
        </w:rPr>
      </w:pPr>
    </w:p>
    <w:p w:rsidR="004405CE" w:rsidRPr="00CD2FF8" w:rsidRDefault="004405CE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szCs w:val="22"/>
        </w:rPr>
        <w:lastRenderedPageBreak/>
        <w:t>4.10</w:t>
      </w:r>
      <w:r w:rsidRPr="00CD2FF8">
        <w:rPr>
          <w:b/>
          <w:szCs w:val="22"/>
        </w:rPr>
        <w:tab/>
        <w:t xml:space="preserve">Predávkovanie (príznaky, núdzové postupy, </w:t>
      </w:r>
      <w:proofErr w:type="spellStart"/>
      <w:r w:rsidRPr="00CD2FF8">
        <w:rPr>
          <w:b/>
          <w:szCs w:val="22"/>
        </w:rPr>
        <w:t>antidotá</w:t>
      </w:r>
      <w:proofErr w:type="spellEnd"/>
      <w:r w:rsidRPr="00CD2FF8">
        <w:rPr>
          <w:b/>
          <w:szCs w:val="22"/>
        </w:rPr>
        <w:t>) ak sú potrebné</w:t>
      </w:r>
    </w:p>
    <w:p w:rsidR="0062060A" w:rsidRPr="00CD2FF8" w:rsidRDefault="0062060A" w:rsidP="0062060A">
      <w:pPr>
        <w:rPr>
          <w:szCs w:val="22"/>
        </w:rPr>
      </w:pPr>
    </w:p>
    <w:p w:rsidR="009F313F" w:rsidRDefault="009F313F" w:rsidP="0062060A">
      <w:pPr>
        <w:rPr>
          <w:szCs w:val="22"/>
        </w:rPr>
      </w:pPr>
      <w:r>
        <w:rPr>
          <w:szCs w:val="22"/>
        </w:rPr>
        <w:t xml:space="preserve">Výskyt prejavov toxicity je nepravdepodobný aj v prípade prekročenia odporúčanej dávky, pretože </w:t>
      </w:r>
    </w:p>
    <w:p w:rsidR="0062060A" w:rsidRPr="00CD2FF8" w:rsidRDefault="009F313F" w:rsidP="0062060A">
      <w:pPr>
        <w:rPr>
          <w:szCs w:val="22"/>
        </w:rPr>
      </w:pPr>
      <w:proofErr w:type="spellStart"/>
      <w:r>
        <w:rPr>
          <w:szCs w:val="22"/>
        </w:rPr>
        <w:t>buserelin</w:t>
      </w:r>
      <w:proofErr w:type="spellEnd"/>
      <w:r>
        <w:rPr>
          <w:szCs w:val="22"/>
        </w:rPr>
        <w:t xml:space="preserve"> má nízku toxicitu</w:t>
      </w:r>
      <w:r w:rsidR="0062060A" w:rsidRPr="00CD2FF8">
        <w:rPr>
          <w:szCs w:val="22"/>
        </w:rPr>
        <w:t>.</w:t>
      </w:r>
    </w:p>
    <w:p w:rsidR="0062060A" w:rsidRDefault="0062060A" w:rsidP="0062060A">
      <w:pPr>
        <w:rPr>
          <w:b/>
          <w:szCs w:val="22"/>
        </w:rPr>
      </w:pPr>
    </w:p>
    <w:p w:rsidR="009F313F" w:rsidRDefault="0062060A" w:rsidP="009F313F">
      <w:r w:rsidRPr="00CD2FF8">
        <w:rPr>
          <w:b/>
          <w:szCs w:val="22"/>
        </w:rPr>
        <w:t>4.11</w:t>
      </w:r>
      <w:r w:rsidRPr="00CD2FF8">
        <w:rPr>
          <w:b/>
          <w:szCs w:val="22"/>
        </w:rPr>
        <w:tab/>
        <w:t>Ochranná</w:t>
      </w:r>
      <w:r w:rsidR="009F313F">
        <w:rPr>
          <w:b/>
        </w:rPr>
        <w:t xml:space="preserve">(-é)  lehota(-y) 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Mäso a vnútornosti: 0 dní.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5.</w:t>
      </w:r>
      <w:r w:rsidRPr="00CD2FF8">
        <w:rPr>
          <w:b/>
          <w:bCs/>
          <w:szCs w:val="22"/>
        </w:rPr>
        <w:tab/>
        <w:t>FARMAKOLOGICKÉ  VLASTNOSTI</w:t>
      </w:r>
    </w:p>
    <w:p w:rsidR="0062060A" w:rsidRPr="00CD2FF8" w:rsidRDefault="0062060A" w:rsidP="0062060A">
      <w:pPr>
        <w:rPr>
          <w:szCs w:val="22"/>
        </w:rPr>
      </w:pPr>
    </w:p>
    <w:p w:rsidR="009F313F" w:rsidRDefault="0062060A" w:rsidP="0062060A">
      <w:pPr>
        <w:ind w:left="0" w:firstLine="0"/>
        <w:rPr>
          <w:szCs w:val="22"/>
        </w:rPr>
      </w:pPr>
      <w:proofErr w:type="spellStart"/>
      <w:r w:rsidRPr="00CD2FF8">
        <w:rPr>
          <w:szCs w:val="22"/>
        </w:rPr>
        <w:t>Farmakoterapeutická</w:t>
      </w:r>
      <w:proofErr w:type="spellEnd"/>
      <w:r w:rsidRPr="00CD2FF8">
        <w:rPr>
          <w:szCs w:val="22"/>
        </w:rPr>
        <w:t xml:space="preserve"> skupina: </w:t>
      </w:r>
      <w:proofErr w:type="spellStart"/>
      <w:r w:rsidRPr="00CD2FF8">
        <w:rPr>
          <w:szCs w:val="22"/>
        </w:rPr>
        <w:t>Gonádotropín</w:t>
      </w:r>
      <w:proofErr w:type="spellEnd"/>
      <w:r w:rsidRPr="00CD2FF8">
        <w:rPr>
          <w:szCs w:val="22"/>
        </w:rPr>
        <w:t xml:space="preserve"> uvoľňujúce hormóny</w:t>
      </w:r>
      <w:r w:rsidR="009F313F">
        <w:rPr>
          <w:szCs w:val="22"/>
        </w:rPr>
        <w:t>.</w:t>
      </w:r>
      <w:r w:rsidRPr="00CD2FF8">
        <w:rPr>
          <w:szCs w:val="22"/>
        </w:rPr>
        <w:t xml:space="preserve"> </w:t>
      </w:r>
    </w:p>
    <w:p w:rsidR="0062060A" w:rsidRPr="00CD2FF8" w:rsidRDefault="0062060A" w:rsidP="0062060A">
      <w:pPr>
        <w:ind w:left="0" w:firstLine="0"/>
        <w:rPr>
          <w:szCs w:val="22"/>
        </w:rPr>
      </w:pPr>
      <w:proofErr w:type="spellStart"/>
      <w:r w:rsidRPr="00CD2FF8">
        <w:rPr>
          <w:szCs w:val="22"/>
        </w:rPr>
        <w:t>ATCvet</w:t>
      </w:r>
      <w:proofErr w:type="spellEnd"/>
      <w:r w:rsidR="009F313F">
        <w:rPr>
          <w:szCs w:val="22"/>
        </w:rPr>
        <w:t xml:space="preserve"> kód</w:t>
      </w:r>
      <w:r w:rsidRPr="00CD2FF8">
        <w:rPr>
          <w:szCs w:val="22"/>
        </w:rPr>
        <w:t>: QH01CA90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 xml:space="preserve">5.1 </w:t>
      </w:r>
      <w:proofErr w:type="spellStart"/>
      <w:r w:rsidRPr="00CD2FF8">
        <w:rPr>
          <w:b/>
          <w:szCs w:val="22"/>
        </w:rPr>
        <w:t>Farmakodynamické</w:t>
      </w:r>
      <w:proofErr w:type="spellEnd"/>
      <w:r w:rsidRPr="00CD2FF8">
        <w:rPr>
          <w:b/>
          <w:szCs w:val="22"/>
        </w:rPr>
        <w:t xml:space="preserve"> vlastnosti</w:t>
      </w:r>
    </w:p>
    <w:p w:rsidR="0062060A" w:rsidRPr="00CD2FF8" w:rsidRDefault="0062060A" w:rsidP="0062060A">
      <w:pPr>
        <w:rPr>
          <w:b/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Buserelin</w:t>
      </w:r>
      <w:proofErr w:type="spellEnd"/>
      <w:r w:rsidRPr="00CD2FF8">
        <w:rPr>
          <w:szCs w:val="22"/>
        </w:rPr>
        <w:t xml:space="preserve"> je syntetický </w:t>
      </w:r>
      <w:proofErr w:type="spellStart"/>
      <w:r w:rsidRPr="00CD2FF8">
        <w:rPr>
          <w:szCs w:val="22"/>
        </w:rPr>
        <w:t>peptidový</w:t>
      </w:r>
      <w:proofErr w:type="spellEnd"/>
      <w:r w:rsidRPr="00CD2FF8">
        <w:rPr>
          <w:szCs w:val="22"/>
        </w:rPr>
        <w:t xml:space="preserve"> hormón s účinnosťou podobnou prírodnému </w:t>
      </w:r>
      <w:proofErr w:type="spellStart"/>
      <w:r w:rsidRPr="00CD2FF8">
        <w:rPr>
          <w:szCs w:val="22"/>
        </w:rPr>
        <w:t>gonádotropín</w:t>
      </w:r>
      <w:proofErr w:type="spellEnd"/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uvoľňujúcemu hormónu (</w:t>
      </w:r>
      <w:proofErr w:type="spellStart"/>
      <w:r w:rsidRPr="00CD2FF8">
        <w:rPr>
          <w:szCs w:val="22"/>
        </w:rPr>
        <w:t>GnRH</w:t>
      </w:r>
      <w:proofErr w:type="spellEnd"/>
      <w:r w:rsidRPr="00CD2FF8">
        <w:rPr>
          <w:szCs w:val="22"/>
        </w:rPr>
        <w:t xml:space="preserve">). Indukuje v prednom laloku hypofýzy uvoľňovanie </w:t>
      </w:r>
      <w:proofErr w:type="spellStart"/>
      <w:r w:rsidRPr="00CD2FF8">
        <w:rPr>
          <w:szCs w:val="22"/>
        </w:rPr>
        <w:t>luteinizačného</w:t>
      </w:r>
      <w:proofErr w:type="spellEnd"/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hormónu (LH) a folikuly stimulujúceho hormónu (FSH) do krvi. Vyššie dávky ako odporúčané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klinické dávky už viac nestimulujú sekréciu LH a FSH.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 xml:space="preserve">5.2 </w:t>
      </w:r>
      <w:proofErr w:type="spellStart"/>
      <w:r w:rsidRPr="00CD2FF8">
        <w:rPr>
          <w:b/>
          <w:szCs w:val="22"/>
        </w:rPr>
        <w:t>Farmakokinetické</w:t>
      </w:r>
      <w:proofErr w:type="spellEnd"/>
      <w:r w:rsidRPr="00CD2FF8">
        <w:rPr>
          <w:b/>
          <w:szCs w:val="22"/>
        </w:rPr>
        <w:t xml:space="preserve"> </w:t>
      </w:r>
      <w:r w:rsidR="009F313F">
        <w:rPr>
          <w:b/>
          <w:szCs w:val="22"/>
        </w:rPr>
        <w:t>údaje</w:t>
      </w:r>
    </w:p>
    <w:p w:rsidR="0062060A" w:rsidRPr="00CD2FF8" w:rsidRDefault="0062060A" w:rsidP="0062060A">
      <w:pPr>
        <w:rPr>
          <w:b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Po </w:t>
      </w:r>
      <w:proofErr w:type="spellStart"/>
      <w:r w:rsidRPr="00CD2FF8">
        <w:rPr>
          <w:szCs w:val="22"/>
        </w:rPr>
        <w:t>parenterálnom</w:t>
      </w:r>
      <w:proofErr w:type="spellEnd"/>
      <w:r w:rsidRPr="00CD2FF8">
        <w:rPr>
          <w:szCs w:val="22"/>
        </w:rPr>
        <w:t xml:space="preserve"> podaní je </w:t>
      </w:r>
      <w:proofErr w:type="spellStart"/>
      <w:r w:rsidRPr="00CD2FF8">
        <w:rPr>
          <w:szCs w:val="22"/>
        </w:rPr>
        <w:t>buserelin</w:t>
      </w:r>
      <w:proofErr w:type="spellEnd"/>
      <w:r w:rsidRPr="00CD2FF8">
        <w:rPr>
          <w:szCs w:val="22"/>
        </w:rPr>
        <w:t xml:space="preserve"> rýchlo absorbovaný a eliminovaný, predovšetkým močom.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K metabolizmu dochádza v pečeni, obličkách a hypofýze. Všetky </w:t>
      </w:r>
      <w:proofErr w:type="spellStart"/>
      <w:r w:rsidRPr="00CD2FF8">
        <w:rPr>
          <w:szCs w:val="22"/>
        </w:rPr>
        <w:t>metabolity</w:t>
      </w:r>
      <w:proofErr w:type="spellEnd"/>
      <w:r w:rsidRPr="00CD2FF8">
        <w:rPr>
          <w:szCs w:val="22"/>
        </w:rPr>
        <w:t xml:space="preserve"> sú malé </w:t>
      </w:r>
      <w:proofErr w:type="spellStart"/>
      <w:r w:rsidRPr="00CD2FF8">
        <w:rPr>
          <w:szCs w:val="22"/>
        </w:rPr>
        <w:t>inaktívne</w:t>
      </w:r>
      <w:proofErr w:type="spellEnd"/>
      <w:r w:rsidRPr="00CD2FF8">
        <w:rPr>
          <w:szCs w:val="22"/>
        </w:rPr>
        <w:t xml:space="preserve"> 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peptidy</w:t>
      </w:r>
      <w:proofErr w:type="spellEnd"/>
      <w:r w:rsidRPr="00CD2FF8">
        <w:rPr>
          <w:szCs w:val="22"/>
        </w:rPr>
        <w:t>. Po injekcii dochádza k prudkému zvýšeniu LH.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>6.</w:t>
      </w:r>
      <w:r w:rsidRPr="00CD2FF8">
        <w:rPr>
          <w:b/>
          <w:szCs w:val="22"/>
        </w:rPr>
        <w:tab/>
        <w:t>FARMACEUTICKÉ ÚDAJE</w:t>
      </w:r>
    </w:p>
    <w:p w:rsidR="0062060A" w:rsidRPr="00CD2FF8" w:rsidRDefault="0062060A" w:rsidP="0062060A">
      <w:pPr>
        <w:rPr>
          <w:b/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>6.1</w:t>
      </w:r>
      <w:r w:rsidRPr="00CD2FF8">
        <w:rPr>
          <w:b/>
          <w:szCs w:val="22"/>
        </w:rPr>
        <w:tab/>
        <w:t>Zoznam pomocných látok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Benzylalkohol</w:t>
      </w:r>
      <w:proofErr w:type="spellEnd"/>
      <w:r w:rsidRPr="00CD2FF8">
        <w:rPr>
          <w:szCs w:val="22"/>
        </w:rPr>
        <w:t xml:space="preserve"> E1519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Chlorid sodný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Monohydrát</w:t>
      </w:r>
      <w:proofErr w:type="spellEnd"/>
      <w:r w:rsidRPr="00CD2FF8">
        <w:rPr>
          <w:szCs w:val="22"/>
        </w:rPr>
        <w:t xml:space="preserve"> </w:t>
      </w:r>
      <w:proofErr w:type="spellStart"/>
      <w:r w:rsidRPr="00CD2FF8">
        <w:rPr>
          <w:szCs w:val="22"/>
        </w:rPr>
        <w:t>dihydrogenfosforečnanu</w:t>
      </w:r>
      <w:proofErr w:type="spellEnd"/>
      <w:r w:rsidRPr="00CD2FF8">
        <w:rPr>
          <w:szCs w:val="22"/>
        </w:rPr>
        <w:t xml:space="preserve"> sodného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Hydroxid sodný (úprava pH)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Koncentrovaná kyselina chlorovodíková (úprava pH)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Voda na injekcie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6.1</w:t>
      </w:r>
      <w:r w:rsidRPr="00CD2FF8">
        <w:rPr>
          <w:b/>
          <w:bCs/>
          <w:szCs w:val="22"/>
        </w:rPr>
        <w:tab/>
      </w:r>
      <w:r w:rsidR="009F313F">
        <w:rPr>
          <w:b/>
          <w:bCs/>
          <w:szCs w:val="22"/>
        </w:rPr>
        <w:t>Závažné i</w:t>
      </w:r>
      <w:r w:rsidRPr="00CD2FF8">
        <w:rPr>
          <w:b/>
          <w:bCs/>
          <w:szCs w:val="22"/>
        </w:rPr>
        <w:t>nkompatibility</w:t>
      </w:r>
      <w:r w:rsidRPr="00CD2FF8">
        <w:rPr>
          <w:b/>
          <w:bCs/>
          <w:szCs w:val="22"/>
        </w:rPr>
        <w:tab/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ind w:left="0" w:firstLine="0"/>
        <w:rPr>
          <w:szCs w:val="22"/>
        </w:rPr>
      </w:pPr>
      <w:r w:rsidRPr="00CD2FF8">
        <w:rPr>
          <w:szCs w:val="22"/>
        </w:rPr>
        <w:t>Z dôvodu  chýbania  štúdií kompatibilit</w:t>
      </w:r>
      <w:r w:rsidR="009F313F">
        <w:rPr>
          <w:szCs w:val="22"/>
        </w:rPr>
        <w:t>y</w:t>
      </w:r>
      <w:r w:rsidRPr="00CD2FF8">
        <w:rPr>
          <w:szCs w:val="22"/>
        </w:rPr>
        <w:t xml:space="preserve"> sa tento veterinárny liek nesmie miešať s</w:t>
      </w:r>
      <w:r w:rsidR="009F313F">
        <w:rPr>
          <w:szCs w:val="22"/>
        </w:rPr>
        <w:t xml:space="preserve"> inými </w:t>
      </w:r>
      <w:r w:rsidRPr="00CD2FF8">
        <w:rPr>
          <w:szCs w:val="22"/>
        </w:rPr>
        <w:t>veterinárnymi liekmi.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6.3</w:t>
      </w:r>
      <w:r w:rsidRPr="00CD2FF8">
        <w:rPr>
          <w:b/>
          <w:bCs/>
          <w:szCs w:val="22"/>
        </w:rPr>
        <w:tab/>
        <w:t xml:space="preserve">Čas použiteľnosti 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Čas použiteľnosti veterinárneho lieku zabaleného v</w:t>
      </w:r>
      <w:r w:rsidR="009F313F">
        <w:rPr>
          <w:szCs w:val="22"/>
        </w:rPr>
        <w:t> neporušenom o</w:t>
      </w:r>
      <w:r w:rsidRPr="00CD2FF8">
        <w:rPr>
          <w:szCs w:val="22"/>
        </w:rPr>
        <w:t>bale: 2 roky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Čas použiteľnosti po prvom otvorení vnútorného </w:t>
      </w:r>
      <w:r w:rsidR="009F313F">
        <w:rPr>
          <w:szCs w:val="22"/>
        </w:rPr>
        <w:t>obalu</w:t>
      </w:r>
      <w:r w:rsidRPr="00CD2FF8">
        <w:rPr>
          <w:szCs w:val="22"/>
        </w:rPr>
        <w:t xml:space="preserve">: 28 dní 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6.4</w:t>
      </w:r>
      <w:r w:rsidRPr="00CD2FF8">
        <w:rPr>
          <w:b/>
          <w:bCs/>
          <w:szCs w:val="22"/>
        </w:rPr>
        <w:tab/>
      </w:r>
      <w:r w:rsidRPr="00CD2FF8">
        <w:rPr>
          <w:b/>
          <w:szCs w:val="22"/>
        </w:rPr>
        <w:t>Osobitné bezpečnostné opatrenia na uchovávanie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Uchovávať v chladničke</w:t>
      </w:r>
      <w:r w:rsidR="009F313F">
        <w:rPr>
          <w:szCs w:val="22"/>
        </w:rPr>
        <w:t xml:space="preserve"> (2°C - 8°C).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Liekovku uchovávať v škatuli, aby bola chránená pred svetlom.</w:t>
      </w:r>
    </w:p>
    <w:p w:rsidR="0062060A" w:rsidRDefault="0062060A" w:rsidP="0062060A">
      <w:pPr>
        <w:rPr>
          <w:szCs w:val="22"/>
        </w:rPr>
      </w:pPr>
    </w:p>
    <w:p w:rsidR="004405CE" w:rsidRDefault="004405CE" w:rsidP="0062060A">
      <w:pPr>
        <w:rPr>
          <w:szCs w:val="22"/>
        </w:rPr>
      </w:pPr>
    </w:p>
    <w:p w:rsidR="004405CE" w:rsidRPr="00CD2FF8" w:rsidRDefault="004405CE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lastRenderedPageBreak/>
        <w:t>6.5</w:t>
      </w:r>
      <w:r w:rsidRPr="00CD2FF8">
        <w:rPr>
          <w:b/>
          <w:bCs/>
          <w:szCs w:val="22"/>
        </w:rPr>
        <w:tab/>
      </w:r>
      <w:r w:rsidRPr="00CD2FF8">
        <w:rPr>
          <w:b/>
          <w:szCs w:val="22"/>
        </w:rPr>
        <w:t>Charakter a zloženie vnútorného obalu</w:t>
      </w:r>
    </w:p>
    <w:p w:rsidR="0062060A" w:rsidRDefault="0062060A" w:rsidP="0062060A">
      <w:pPr>
        <w:rPr>
          <w:bCs/>
          <w:szCs w:val="22"/>
        </w:rPr>
      </w:pPr>
    </w:p>
    <w:p w:rsidR="0062060A" w:rsidRDefault="0062060A" w:rsidP="0062060A">
      <w:r>
        <w:t xml:space="preserve">Škatuľka obsahuje bezfarebné sklenené liekovky (typ I, </w:t>
      </w:r>
      <w:proofErr w:type="spellStart"/>
      <w:r w:rsidRPr="00CD2FF8">
        <w:rPr>
          <w:szCs w:val="22"/>
        </w:rPr>
        <w:t>Ph.Eur</w:t>
      </w:r>
      <w:proofErr w:type="spellEnd"/>
      <w:r w:rsidRPr="00CD2FF8">
        <w:rPr>
          <w:szCs w:val="22"/>
        </w:rPr>
        <w:t>.)</w:t>
      </w:r>
      <w:r>
        <w:t xml:space="preserve"> s objemom 2,5 ml, 5 ml, 10 ml alebo </w:t>
      </w:r>
    </w:p>
    <w:p w:rsidR="0062060A" w:rsidRDefault="0062060A" w:rsidP="0062060A">
      <w:r>
        <w:t xml:space="preserve">bezfarebné sklenené liekovky (typ II, </w:t>
      </w:r>
      <w:proofErr w:type="spellStart"/>
      <w:r w:rsidRPr="00CD2FF8">
        <w:rPr>
          <w:szCs w:val="22"/>
        </w:rPr>
        <w:t>Ph.Eur</w:t>
      </w:r>
      <w:proofErr w:type="spellEnd"/>
      <w:r w:rsidRPr="00CD2FF8">
        <w:rPr>
          <w:szCs w:val="22"/>
        </w:rPr>
        <w:t>.)</w:t>
      </w:r>
      <w:r>
        <w:t xml:space="preserve"> s objemom 50 ml, uzavreté s </w:t>
      </w:r>
      <w:r w:rsidRPr="00003C44">
        <w:t>laminátovými</w:t>
      </w:r>
      <w:r>
        <w:t xml:space="preserve"> </w:t>
      </w:r>
    </w:p>
    <w:p w:rsidR="0062060A" w:rsidRDefault="0062060A" w:rsidP="0062060A">
      <w:proofErr w:type="spellStart"/>
      <w:r>
        <w:t>brombutylovými</w:t>
      </w:r>
      <w:proofErr w:type="spellEnd"/>
      <w:r>
        <w:t xml:space="preserve"> gumovými zátkami (typ I, </w:t>
      </w:r>
      <w:proofErr w:type="spellStart"/>
      <w:r w:rsidRPr="00CD2FF8">
        <w:rPr>
          <w:szCs w:val="22"/>
        </w:rPr>
        <w:t>Ph.Eur</w:t>
      </w:r>
      <w:proofErr w:type="spellEnd"/>
      <w:r w:rsidRPr="00CD2FF8">
        <w:rPr>
          <w:szCs w:val="22"/>
        </w:rPr>
        <w:t>.)</w:t>
      </w:r>
      <w:r>
        <w:rPr>
          <w:szCs w:val="22"/>
        </w:rPr>
        <w:t xml:space="preserve"> (2,5 a 5 ml liekovky) alebo </w:t>
      </w:r>
      <w:r>
        <w:t xml:space="preserve"> </w:t>
      </w:r>
      <w:proofErr w:type="spellStart"/>
      <w:r>
        <w:t>brombutylovými</w:t>
      </w:r>
      <w:proofErr w:type="spellEnd"/>
    </w:p>
    <w:p w:rsidR="0062060A" w:rsidRDefault="0062060A" w:rsidP="0062060A">
      <w:r>
        <w:t xml:space="preserve">gumovými zátkami (typ I, </w:t>
      </w:r>
      <w:proofErr w:type="spellStart"/>
      <w:r w:rsidRPr="00CD2FF8">
        <w:rPr>
          <w:szCs w:val="22"/>
        </w:rPr>
        <w:t>Ph.Eur</w:t>
      </w:r>
      <w:proofErr w:type="spellEnd"/>
      <w:r w:rsidRPr="00CD2FF8">
        <w:rPr>
          <w:szCs w:val="22"/>
        </w:rPr>
        <w:t>.)</w:t>
      </w:r>
      <w:r>
        <w:rPr>
          <w:szCs w:val="22"/>
        </w:rPr>
        <w:t xml:space="preserve"> (10 ml a 50 ml liekovky) </w:t>
      </w:r>
      <w:r>
        <w:t>a hliníkovým viečkom.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Veľkosť balenia: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10 x 2,5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10 x 5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5 x 10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 x 5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 x 10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 x 50 ml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Nie všetky veľkosti balenia sa musia uvádzať na trh.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6.6</w:t>
      </w:r>
      <w:r w:rsidRPr="00CD2FF8">
        <w:rPr>
          <w:b/>
          <w:bCs/>
          <w:szCs w:val="22"/>
        </w:rPr>
        <w:tab/>
      </w:r>
      <w:r w:rsidRPr="00CD2FF8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CD2FF8">
        <w:rPr>
          <w:b/>
          <w:bCs/>
          <w:szCs w:val="22"/>
        </w:rPr>
        <w:t>.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ind w:left="0" w:firstLine="0"/>
        <w:rPr>
          <w:b/>
          <w:bCs/>
          <w:szCs w:val="22"/>
        </w:rPr>
      </w:pPr>
      <w:r w:rsidRPr="00CD2FF8">
        <w:rPr>
          <w:szCs w:val="22"/>
        </w:rPr>
        <w:t>Každý nepoužitý veterinárny liek alebo odpadové materiály z tohto veterinárneho lieku musia  byť zlikvidované v súlade s</w:t>
      </w:r>
      <w:r w:rsidR="008C1673">
        <w:rPr>
          <w:szCs w:val="22"/>
        </w:rPr>
        <w:t> miestnymi požiadavkami</w:t>
      </w:r>
      <w:r w:rsidRPr="00CD2FF8">
        <w:rPr>
          <w:szCs w:val="22"/>
        </w:rPr>
        <w:t>.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b/>
          <w:bCs/>
          <w:szCs w:val="22"/>
        </w:rPr>
        <w:t>7.</w:t>
      </w:r>
      <w:r w:rsidRPr="00CD2FF8">
        <w:rPr>
          <w:b/>
          <w:bCs/>
          <w:szCs w:val="22"/>
        </w:rPr>
        <w:tab/>
        <w:t xml:space="preserve">DRŽITEĽ ROZHODNUTIA O REGISTRÁCII 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Intervet</w:t>
      </w:r>
      <w:proofErr w:type="spellEnd"/>
      <w:r w:rsidRPr="00CD2FF8">
        <w:rPr>
          <w:szCs w:val="22"/>
        </w:rPr>
        <w:t xml:space="preserve"> </w:t>
      </w:r>
      <w:proofErr w:type="spellStart"/>
      <w:r w:rsidRPr="00CD2FF8">
        <w:rPr>
          <w:szCs w:val="22"/>
        </w:rPr>
        <w:t>International</w:t>
      </w:r>
      <w:proofErr w:type="spellEnd"/>
      <w:r w:rsidRPr="00CD2FF8">
        <w:rPr>
          <w:szCs w:val="22"/>
        </w:rPr>
        <w:t xml:space="preserve"> B.V.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Wim</w:t>
      </w:r>
      <w:proofErr w:type="spellEnd"/>
      <w:r w:rsidRPr="00CD2FF8">
        <w:rPr>
          <w:szCs w:val="22"/>
        </w:rPr>
        <w:t xml:space="preserve"> </w:t>
      </w:r>
      <w:proofErr w:type="spellStart"/>
      <w:r w:rsidRPr="00CD2FF8">
        <w:rPr>
          <w:szCs w:val="22"/>
        </w:rPr>
        <w:t>de</w:t>
      </w:r>
      <w:proofErr w:type="spellEnd"/>
      <w:r w:rsidRPr="00CD2FF8">
        <w:rPr>
          <w:szCs w:val="22"/>
        </w:rPr>
        <w:t xml:space="preserve"> </w:t>
      </w:r>
      <w:proofErr w:type="spellStart"/>
      <w:r w:rsidRPr="00CD2FF8">
        <w:rPr>
          <w:szCs w:val="22"/>
        </w:rPr>
        <w:t>Körverstraat</w:t>
      </w:r>
      <w:proofErr w:type="spellEnd"/>
      <w:r w:rsidRPr="00CD2FF8">
        <w:rPr>
          <w:szCs w:val="22"/>
        </w:rPr>
        <w:t xml:space="preserve"> 35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5831 AN </w:t>
      </w:r>
      <w:proofErr w:type="spellStart"/>
      <w:r w:rsidRPr="00CD2FF8">
        <w:rPr>
          <w:szCs w:val="22"/>
        </w:rPr>
        <w:t>Boxmeer</w:t>
      </w:r>
      <w:proofErr w:type="spellEnd"/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Holandsko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8.</w:t>
      </w:r>
      <w:r w:rsidRPr="00CD2FF8">
        <w:rPr>
          <w:b/>
          <w:bCs/>
          <w:szCs w:val="22"/>
        </w:rPr>
        <w:tab/>
        <w:t>REGISTRAČNÉ ČÍSLO(-A)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>
        <w:rPr>
          <w:szCs w:val="22"/>
        </w:rPr>
        <w:t>96/075/DC/13-S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8C1673" w:rsidRDefault="0062060A" w:rsidP="008C1673">
      <w:pPr>
        <w:rPr>
          <w:b/>
          <w:bCs/>
        </w:rPr>
      </w:pPr>
      <w:r w:rsidRPr="00CD2FF8">
        <w:rPr>
          <w:b/>
          <w:bCs/>
          <w:szCs w:val="22"/>
        </w:rPr>
        <w:t>9.</w:t>
      </w:r>
      <w:r w:rsidRPr="00CD2FF8">
        <w:rPr>
          <w:b/>
          <w:bCs/>
          <w:szCs w:val="22"/>
        </w:rPr>
        <w:tab/>
      </w:r>
      <w:r w:rsidR="008C1673">
        <w:rPr>
          <w:b/>
          <w:bCs/>
        </w:rPr>
        <w:t>DÁTUM PRVEJ REGISTRÁCIE/ PREDĹŽENIA REGISTRÁCIE</w:t>
      </w:r>
    </w:p>
    <w:p w:rsidR="008C1673" w:rsidRDefault="008C1673" w:rsidP="008C1673">
      <w:pPr>
        <w:rPr>
          <w:b/>
          <w:bCs/>
        </w:rPr>
      </w:pPr>
    </w:p>
    <w:p w:rsidR="008C1673" w:rsidRDefault="008C1673" w:rsidP="008C1673">
      <w:pPr>
        <w:rPr>
          <w:bCs/>
        </w:rPr>
      </w:pPr>
      <w:r>
        <w:rPr>
          <w:bCs/>
        </w:rPr>
        <w:t>Dátum prvej registrácie:</w:t>
      </w:r>
    </w:p>
    <w:p w:rsidR="008C1673" w:rsidRDefault="008C1673" w:rsidP="008C1673">
      <w:pPr>
        <w:rPr>
          <w:bCs/>
        </w:rPr>
      </w:pPr>
      <w:r>
        <w:rPr>
          <w:bCs/>
        </w:rPr>
        <w:t>Dátum posledného predĺženia: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b/>
          <w:bCs/>
          <w:szCs w:val="22"/>
        </w:rPr>
        <w:t>10.</w:t>
      </w:r>
      <w:r w:rsidRPr="00CD2FF8">
        <w:rPr>
          <w:b/>
          <w:bCs/>
          <w:szCs w:val="22"/>
        </w:rPr>
        <w:tab/>
        <w:t>DÁTUM REVÍZIE TEXTU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V</w:t>
      </w:r>
      <w:r>
        <w:rPr>
          <w:szCs w:val="22"/>
        </w:rPr>
        <w:t>ýdaj lieku je viazaný na veterinárny predpis.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0" w:type="auto"/>
          </w:tcPr>
          <w:p w:rsidR="0062060A" w:rsidRPr="005F269D" w:rsidRDefault="0062060A" w:rsidP="0076240C">
            <w:pPr>
              <w:ind w:left="0" w:firstLine="0"/>
              <w:rPr>
                <w:b/>
                <w:bCs/>
                <w:szCs w:val="22"/>
              </w:rPr>
            </w:pPr>
            <w:r w:rsidRPr="005F269D">
              <w:rPr>
                <w:b/>
                <w:bCs/>
                <w:szCs w:val="22"/>
              </w:rPr>
              <w:t xml:space="preserve">ÚDAJE, KTORÉ MAJÚ BYŤ UVEDENÉ NA VONKAJŠOM OBALE  </w:t>
            </w:r>
          </w:p>
          <w:p w:rsidR="0062060A" w:rsidRPr="00CD2FF8" w:rsidRDefault="0062060A" w:rsidP="0076240C">
            <w:pPr>
              <w:rPr>
                <w:bCs/>
                <w:szCs w:val="22"/>
              </w:rPr>
            </w:pPr>
          </w:p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{Škatuľka}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1.</w:t>
            </w:r>
            <w:r w:rsidRPr="00CD2FF8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Porceptal</w:t>
      </w:r>
      <w:proofErr w:type="spellEnd"/>
      <w:r w:rsidRPr="00CD2FF8">
        <w:rPr>
          <w:szCs w:val="22"/>
        </w:rPr>
        <w:t xml:space="preserve"> 4 µg/ml injekčný roztok pre ošípané</w:t>
      </w:r>
    </w:p>
    <w:p w:rsidR="0062060A" w:rsidRPr="00CD2FF8" w:rsidRDefault="0062060A" w:rsidP="0062060A">
      <w:pPr>
        <w:ind w:left="0" w:firstLine="0"/>
        <w:rPr>
          <w:szCs w:val="22"/>
        </w:rPr>
      </w:pPr>
      <w:proofErr w:type="spellStart"/>
      <w:r w:rsidRPr="00CD2FF8">
        <w:rPr>
          <w:szCs w:val="22"/>
        </w:rPr>
        <w:t>Buserelin</w:t>
      </w:r>
      <w:proofErr w:type="spellEnd"/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5F269D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2.</w:t>
            </w:r>
            <w:r w:rsidRPr="00CD2FF8">
              <w:rPr>
                <w:b/>
                <w:bCs/>
                <w:szCs w:val="22"/>
              </w:rPr>
              <w:tab/>
              <w:t xml:space="preserve">ÚČINNÉ LÁTKY 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Jeden ml obsahuje:</w:t>
      </w: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 xml:space="preserve"> </w:t>
      </w:r>
    </w:p>
    <w:p w:rsidR="0062060A" w:rsidRPr="00CD2FF8" w:rsidRDefault="0062060A" w:rsidP="0062060A">
      <w:pPr>
        <w:rPr>
          <w:b/>
          <w:szCs w:val="22"/>
        </w:rPr>
      </w:pPr>
      <w:r w:rsidRPr="00CD2FF8">
        <w:rPr>
          <w:b/>
          <w:szCs w:val="22"/>
        </w:rPr>
        <w:t>Účinná látka:</w:t>
      </w:r>
    </w:p>
    <w:p w:rsidR="0062060A" w:rsidRPr="00CD2FF8" w:rsidRDefault="0062060A" w:rsidP="0062060A">
      <w:pPr>
        <w:rPr>
          <w:iCs/>
          <w:szCs w:val="22"/>
        </w:rPr>
      </w:pPr>
      <w:proofErr w:type="spellStart"/>
      <w:r w:rsidRPr="00CD2FF8">
        <w:rPr>
          <w:iCs/>
          <w:szCs w:val="22"/>
        </w:rPr>
        <w:t>Buserelin</w:t>
      </w:r>
      <w:proofErr w:type="spellEnd"/>
      <w:r w:rsidRPr="00CD2FF8">
        <w:rPr>
          <w:iCs/>
          <w:szCs w:val="22"/>
        </w:rPr>
        <w:t xml:space="preserve"> </w:t>
      </w:r>
      <w:proofErr w:type="spellStart"/>
      <w:r w:rsidRPr="00CD2FF8">
        <w:rPr>
          <w:iCs/>
          <w:szCs w:val="22"/>
        </w:rPr>
        <w:t>acetát</w:t>
      </w:r>
      <w:proofErr w:type="spellEnd"/>
      <w:r w:rsidRPr="00CD2FF8">
        <w:rPr>
          <w:iCs/>
          <w:szCs w:val="22"/>
        </w:rPr>
        <w:t xml:space="preserve">           4,2 </w:t>
      </w:r>
      <w:r w:rsidRPr="00CD2FF8">
        <w:rPr>
          <w:szCs w:val="22"/>
        </w:rPr>
        <w:t>µg</w:t>
      </w:r>
    </w:p>
    <w:p w:rsidR="0062060A" w:rsidRPr="00CD2FF8" w:rsidRDefault="0062060A" w:rsidP="0062060A">
      <w:pPr>
        <w:rPr>
          <w:iCs/>
          <w:szCs w:val="22"/>
        </w:rPr>
      </w:pPr>
      <w:r w:rsidRPr="00CD2FF8">
        <w:rPr>
          <w:iCs/>
          <w:szCs w:val="22"/>
        </w:rPr>
        <w:t xml:space="preserve">(ekvivalent 4 </w:t>
      </w:r>
      <w:r w:rsidRPr="00CD2FF8">
        <w:rPr>
          <w:szCs w:val="22"/>
        </w:rPr>
        <w:t>µg</w:t>
      </w:r>
      <w:r w:rsidRPr="00CD2FF8">
        <w:rPr>
          <w:iCs/>
          <w:szCs w:val="22"/>
        </w:rPr>
        <w:t xml:space="preserve"> </w:t>
      </w:r>
      <w:proofErr w:type="spellStart"/>
      <w:r w:rsidRPr="00CD2FF8">
        <w:rPr>
          <w:iCs/>
          <w:szCs w:val="22"/>
        </w:rPr>
        <w:t>buserelinu</w:t>
      </w:r>
      <w:proofErr w:type="spellEnd"/>
      <w:r w:rsidRPr="00CD2FF8">
        <w:rPr>
          <w:iCs/>
          <w:szCs w:val="22"/>
        </w:rPr>
        <w:t>)</w:t>
      </w:r>
    </w:p>
    <w:p w:rsidR="0062060A" w:rsidRPr="00CD2FF8" w:rsidRDefault="0062060A" w:rsidP="0062060A">
      <w:pPr>
        <w:rPr>
          <w:iCs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072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3.</w:t>
            </w:r>
            <w:r w:rsidRPr="00CD2FF8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FE3C9A">
        <w:rPr>
          <w:szCs w:val="22"/>
          <w:highlight w:val="lightGray"/>
        </w:rPr>
        <w:t>Injekčný roztok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4.</w:t>
            </w:r>
            <w:r w:rsidRPr="00CD2FF8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10 x 2,5 ml</w:t>
      </w:r>
    </w:p>
    <w:p w:rsidR="0062060A" w:rsidRPr="00FE3C9A" w:rsidRDefault="0062060A" w:rsidP="0062060A">
      <w:pPr>
        <w:rPr>
          <w:szCs w:val="22"/>
          <w:highlight w:val="lightGray"/>
        </w:rPr>
      </w:pPr>
      <w:r w:rsidRPr="00FE3C9A">
        <w:rPr>
          <w:szCs w:val="22"/>
          <w:highlight w:val="lightGray"/>
        </w:rPr>
        <w:t>10 x 5 ml</w:t>
      </w:r>
    </w:p>
    <w:p w:rsidR="0062060A" w:rsidRPr="00FE3C9A" w:rsidRDefault="0062060A" w:rsidP="0062060A">
      <w:pPr>
        <w:rPr>
          <w:szCs w:val="22"/>
          <w:highlight w:val="lightGray"/>
        </w:rPr>
      </w:pPr>
      <w:r w:rsidRPr="00FE3C9A">
        <w:rPr>
          <w:szCs w:val="22"/>
          <w:highlight w:val="lightGray"/>
        </w:rPr>
        <w:t>5 x 10 ml</w:t>
      </w:r>
    </w:p>
    <w:p w:rsidR="0062060A" w:rsidRPr="00FE3C9A" w:rsidRDefault="0062060A" w:rsidP="0062060A">
      <w:pPr>
        <w:rPr>
          <w:szCs w:val="22"/>
          <w:highlight w:val="lightGray"/>
        </w:rPr>
      </w:pPr>
      <w:r w:rsidRPr="00FE3C9A">
        <w:rPr>
          <w:szCs w:val="22"/>
          <w:highlight w:val="lightGray"/>
        </w:rPr>
        <w:t>1 x 5 ml</w:t>
      </w:r>
    </w:p>
    <w:p w:rsidR="0062060A" w:rsidRPr="00FE3C9A" w:rsidRDefault="0062060A" w:rsidP="0062060A">
      <w:pPr>
        <w:rPr>
          <w:szCs w:val="22"/>
          <w:highlight w:val="lightGray"/>
        </w:rPr>
      </w:pPr>
      <w:r w:rsidRPr="00FE3C9A">
        <w:rPr>
          <w:szCs w:val="22"/>
          <w:highlight w:val="lightGray"/>
        </w:rPr>
        <w:t>1 x 10 ml</w:t>
      </w:r>
    </w:p>
    <w:p w:rsidR="0062060A" w:rsidRPr="00CD2FF8" w:rsidRDefault="0062060A" w:rsidP="0062060A">
      <w:pPr>
        <w:rPr>
          <w:szCs w:val="22"/>
        </w:rPr>
      </w:pPr>
      <w:r w:rsidRPr="00FE3C9A">
        <w:rPr>
          <w:szCs w:val="22"/>
          <w:highlight w:val="lightGray"/>
        </w:rPr>
        <w:t>1 x 50 ml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5.</w:t>
            </w:r>
            <w:r w:rsidRPr="00CD2FF8">
              <w:rPr>
                <w:b/>
                <w:bCs/>
                <w:szCs w:val="22"/>
              </w:rPr>
              <w:tab/>
              <w:t>CIEĽOVÝ DRUH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Ošípané (prasničky a prasnice).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5F269D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6.</w:t>
            </w:r>
            <w:r w:rsidRPr="00CD2FF8">
              <w:rPr>
                <w:b/>
                <w:bCs/>
                <w:szCs w:val="22"/>
              </w:rPr>
              <w:tab/>
              <w:t>INDIKÁCIA (</w:t>
            </w:r>
            <w:r w:rsidR="005F269D">
              <w:rPr>
                <w:b/>
                <w:bCs/>
                <w:szCs w:val="22"/>
              </w:rPr>
              <w:t>-</w:t>
            </w:r>
            <w:r w:rsidRPr="00CD2FF8">
              <w:rPr>
                <w:b/>
                <w:bCs/>
                <w:szCs w:val="22"/>
              </w:rPr>
              <w:t xml:space="preserve">IE) 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7.</w:t>
            </w:r>
            <w:r w:rsidRPr="00CD2FF8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Pred použitím si prečítajte písomnú informáciu pre používateľov.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5F269D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8.</w:t>
            </w:r>
            <w:r w:rsidRPr="00CD2FF8">
              <w:rPr>
                <w:b/>
                <w:bCs/>
                <w:szCs w:val="22"/>
              </w:rPr>
              <w:tab/>
              <w:t>OCHRANNÁ LEHOTA</w:t>
            </w:r>
            <w:r w:rsidR="005F269D">
              <w:rPr>
                <w:b/>
                <w:bCs/>
                <w:szCs w:val="22"/>
              </w:rPr>
              <w:t xml:space="preserve"> </w:t>
            </w:r>
            <w:r w:rsidR="005F269D" w:rsidRPr="00CD2FF8">
              <w:rPr>
                <w:b/>
                <w:bCs/>
                <w:szCs w:val="22"/>
              </w:rPr>
              <w:t>(</w:t>
            </w:r>
            <w:r w:rsidR="005F269D">
              <w:rPr>
                <w:b/>
                <w:bCs/>
                <w:szCs w:val="22"/>
              </w:rPr>
              <w:t>-Y</w:t>
            </w:r>
            <w:r w:rsidR="005F269D" w:rsidRPr="00CD2FF8">
              <w:rPr>
                <w:b/>
                <w:bCs/>
                <w:szCs w:val="22"/>
              </w:rPr>
              <w:t>)</w:t>
            </w:r>
          </w:p>
        </w:tc>
      </w:tr>
    </w:tbl>
    <w:p w:rsidR="0062060A" w:rsidRDefault="0062060A" w:rsidP="0062060A">
      <w:pPr>
        <w:rPr>
          <w:szCs w:val="22"/>
        </w:rPr>
      </w:pPr>
    </w:p>
    <w:p w:rsidR="005F269D" w:rsidRPr="005F269D" w:rsidRDefault="005F269D" w:rsidP="0062060A">
      <w:pPr>
        <w:rPr>
          <w:szCs w:val="22"/>
          <w:u w:val="single"/>
        </w:rPr>
      </w:pPr>
      <w:r w:rsidRPr="005F269D">
        <w:rPr>
          <w:szCs w:val="22"/>
          <w:u w:val="single"/>
        </w:rPr>
        <w:t>Ochranná lehota: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Mäso a vnútornosti: 0 dní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9.</w:t>
            </w:r>
            <w:r w:rsidRPr="00CD2FF8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FE3C9A">
        <w:rPr>
          <w:szCs w:val="22"/>
          <w:highlight w:val="lightGray"/>
        </w:rPr>
        <w:t>Pred použitím si prečítajte písomnú informáciu pre používateľov.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072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10.</w:t>
            </w:r>
            <w:r w:rsidRPr="00CD2FF8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szCs w:val="22"/>
        </w:rPr>
        <w:t>EXP</w:t>
      </w:r>
      <w:r w:rsidRPr="00CD2FF8">
        <w:rPr>
          <w:b/>
          <w:bCs/>
          <w:szCs w:val="22"/>
        </w:rPr>
        <w:t xml:space="preserve"> </w:t>
      </w:r>
      <w:r w:rsidRPr="00FE3C9A">
        <w:rPr>
          <w:szCs w:val="22"/>
          <w:highlight w:val="lightGray"/>
        </w:rPr>
        <w:t>{mesiac/rok}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lastRenderedPageBreak/>
        <w:t>Čas použiteľnosti po prvom otvorení obalu : 28 dní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Po prvom otvorení použiť do...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072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11.</w:t>
            </w:r>
            <w:r w:rsidRPr="00CD2FF8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Uchovávať v chladničke.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Liekovku uchovávať v škatuli, aby bola chránená pred svetlom.</w:t>
      </w:r>
    </w:p>
    <w:p w:rsidR="0062060A" w:rsidRPr="00CD2FF8" w:rsidRDefault="0062060A" w:rsidP="0062060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12.</w:t>
            </w:r>
            <w:r w:rsidRPr="00CD2FF8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5F269D" w:rsidRDefault="005F269D" w:rsidP="005F269D">
      <w:pPr>
        <w:ind w:left="0" w:firstLine="0"/>
      </w:pPr>
      <w:r w:rsidRPr="005F269D">
        <w:rPr>
          <w:highlight w:val="lightGray"/>
        </w:rPr>
        <w:t>Likvidácia: prečítajte si písomnú informáciu pre používateľov</w:t>
      </w:r>
      <w:r>
        <w:t>.</w:t>
      </w:r>
    </w:p>
    <w:p w:rsidR="0062060A" w:rsidRPr="00CD2FF8" w:rsidRDefault="0062060A" w:rsidP="0062060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13.</w:t>
            </w:r>
            <w:r w:rsidRPr="00CD2FF8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  <w:r w:rsidRPr="00CD2FF8">
        <w:rPr>
          <w:szCs w:val="22"/>
        </w:rPr>
        <w:t>Len pre zvieratá</w:t>
      </w:r>
      <w:r>
        <w:rPr>
          <w:szCs w:val="22"/>
        </w:rPr>
        <w:t>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V</w:t>
      </w:r>
      <w:r>
        <w:rPr>
          <w:szCs w:val="22"/>
        </w:rPr>
        <w:t>ýdaj lieku je viazaný na veterinárny predpis.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14.</w:t>
            </w:r>
            <w:r w:rsidRPr="00CD2FF8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Uchovávať mimo dohľadu a dosahu detí.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15.</w:t>
            </w:r>
            <w:r w:rsidRPr="00CD2FF8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Intervet</w:t>
      </w:r>
      <w:proofErr w:type="spellEnd"/>
      <w:r w:rsidRPr="00CD2FF8">
        <w:rPr>
          <w:szCs w:val="22"/>
        </w:rPr>
        <w:t xml:space="preserve"> </w:t>
      </w:r>
      <w:proofErr w:type="spellStart"/>
      <w:r w:rsidRPr="00CD2FF8">
        <w:rPr>
          <w:szCs w:val="22"/>
        </w:rPr>
        <w:t>International</w:t>
      </w:r>
      <w:proofErr w:type="spellEnd"/>
      <w:r w:rsidRPr="00CD2FF8">
        <w:rPr>
          <w:szCs w:val="22"/>
        </w:rPr>
        <w:t xml:space="preserve"> B.V.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Wim</w:t>
      </w:r>
      <w:proofErr w:type="spellEnd"/>
      <w:r w:rsidRPr="00CD2FF8">
        <w:rPr>
          <w:szCs w:val="22"/>
        </w:rPr>
        <w:t xml:space="preserve"> </w:t>
      </w:r>
      <w:proofErr w:type="spellStart"/>
      <w:r w:rsidRPr="00CD2FF8">
        <w:rPr>
          <w:szCs w:val="22"/>
        </w:rPr>
        <w:t>de</w:t>
      </w:r>
      <w:proofErr w:type="spellEnd"/>
      <w:r w:rsidRPr="00CD2FF8">
        <w:rPr>
          <w:szCs w:val="22"/>
        </w:rPr>
        <w:t xml:space="preserve"> </w:t>
      </w:r>
      <w:proofErr w:type="spellStart"/>
      <w:r w:rsidRPr="00CD2FF8">
        <w:rPr>
          <w:szCs w:val="22"/>
        </w:rPr>
        <w:t>Körverstraat</w:t>
      </w:r>
      <w:proofErr w:type="spellEnd"/>
      <w:r w:rsidRPr="00CD2FF8">
        <w:rPr>
          <w:szCs w:val="22"/>
        </w:rPr>
        <w:t xml:space="preserve"> 35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5831 AN </w:t>
      </w:r>
      <w:proofErr w:type="spellStart"/>
      <w:r w:rsidRPr="00CD2FF8">
        <w:rPr>
          <w:szCs w:val="22"/>
        </w:rPr>
        <w:t>Boxmeer</w:t>
      </w:r>
      <w:proofErr w:type="spellEnd"/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szCs w:val="22"/>
        </w:rPr>
        <w:t>Holandsko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szCs w:val="22"/>
              </w:rPr>
            </w:pPr>
            <w:r w:rsidRPr="00CD2FF8">
              <w:rPr>
                <w:b/>
                <w:szCs w:val="22"/>
              </w:rPr>
              <w:t>16.</w:t>
            </w:r>
            <w:r w:rsidRPr="00CD2FF8">
              <w:rPr>
                <w:b/>
                <w:szCs w:val="22"/>
              </w:rPr>
              <w:tab/>
              <w:t>REGISTRAČNÉ ČÍSLO (ČÍSLA)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>
        <w:rPr>
          <w:szCs w:val="22"/>
        </w:rPr>
        <w:t>96/075/DC/13-S</w:t>
      </w:r>
    </w:p>
    <w:p w:rsidR="0062060A" w:rsidRPr="00CD2FF8" w:rsidRDefault="0062060A" w:rsidP="0062060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2060A" w:rsidRPr="00CD2FF8" w:rsidTr="0076240C">
        <w:tc>
          <w:tcPr>
            <w:tcW w:w="907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17.</w:t>
            </w:r>
            <w:r w:rsidRPr="00CD2FF8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Lot</w:t>
      </w:r>
      <w:proofErr w:type="spellEnd"/>
      <w:r w:rsidRPr="00CD2FF8">
        <w:rPr>
          <w:szCs w:val="22"/>
        </w:rPr>
        <w:t xml:space="preserve"> </w:t>
      </w:r>
      <w:r w:rsidRPr="00FE3C9A">
        <w:rPr>
          <w:szCs w:val="22"/>
          <w:highlight w:val="lightGray"/>
        </w:rPr>
        <w:t>{číslo}</w:t>
      </w:r>
    </w:p>
    <w:p w:rsidR="0062060A" w:rsidRPr="00CD2FF8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4405CE" w:rsidRDefault="004405CE" w:rsidP="0062060A">
      <w:pPr>
        <w:rPr>
          <w:szCs w:val="22"/>
        </w:rPr>
      </w:pPr>
    </w:p>
    <w:p w:rsidR="004405CE" w:rsidRDefault="004405CE" w:rsidP="0062060A">
      <w:pPr>
        <w:rPr>
          <w:szCs w:val="22"/>
        </w:rPr>
      </w:pPr>
    </w:p>
    <w:p w:rsidR="004405CE" w:rsidRDefault="004405CE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060A" w:rsidRPr="00CD2FF8" w:rsidTr="0076240C">
        <w:tc>
          <w:tcPr>
            <w:tcW w:w="5000" w:type="pct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MINIMÁLNE ÚDAJE, KTORÉ MAJÚ BYŤ UVEDENÉ NA MALOM VNÚTORNOM OBALE</w:t>
            </w:r>
          </w:p>
          <w:p w:rsidR="0062060A" w:rsidRPr="00CD2FF8" w:rsidRDefault="0062060A" w:rsidP="0076240C">
            <w:pPr>
              <w:rPr>
                <w:bCs/>
                <w:szCs w:val="22"/>
              </w:rPr>
            </w:pPr>
          </w:p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{Štítok liekovky 2,5 ml, 5 ml, 10 ml, 50 ml}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1.</w:t>
            </w:r>
            <w:r w:rsidRPr="00CD2FF8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Porceptal</w:t>
      </w:r>
      <w:proofErr w:type="spellEnd"/>
      <w:r w:rsidRPr="00CD2FF8">
        <w:rPr>
          <w:szCs w:val="22"/>
        </w:rPr>
        <w:t xml:space="preserve"> 4 µg/ml injekčný roztok pre ošípané</w:t>
      </w:r>
    </w:p>
    <w:p w:rsidR="0062060A" w:rsidRPr="00CD2FF8" w:rsidRDefault="0062060A" w:rsidP="0062060A">
      <w:pPr>
        <w:ind w:left="0" w:firstLine="0"/>
        <w:rPr>
          <w:szCs w:val="22"/>
        </w:rPr>
      </w:pPr>
      <w:proofErr w:type="spellStart"/>
      <w:r w:rsidRPr="00CD2FF8">
        <w:rPr>
          <w:szCs w:val="22"/>
        </w:rPr>
        <w:t>Buserelin</w:t>
      </w:r>
      <w:proofErr w:type="spellEnd"/>
    </w:p>
    <w:p w:rsidR="0062060A" w:rsidRPr="00CD2FF8" w:rsidRDefault="0062060A" w:rsidP="0062060A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5F269D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2.</w:t>
            </w:r>
            <w:r w:rsidRPr="00CD2FF8">
              <w:rPr>
                <w:b/>
                <w:bCs/>
                <w:szCs w:val="22"/>
              </w:rPr>
              <w:tab/>
              <w:t>MNOŽSTVO ÚČINNEJ LÁTKY (</w:t>
            </w:r>
            <w:r w:rsidR="005F269D">
              <w:rPr>
                <w:b/>
                <w:bCs/>
                <w:szCs w:val="22"/>
              </w:rPr>
              <w:t>-</w:t>
            </w:r>
            <w:r w:rsidRPr="00CD2FF8">
              <w:rPr>
                <w:b/>
                <w:bCs/>
                <w:szCs w:val="22"/>
              </w:rPr>
              <w:t xml:space="preserve">OK) 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FE3C9A">
        <w:rPr>
          <w:szCs w:val="22"/>
          <w:highlight w:val="lightGray"/>
        </w:rPr>
        <w:t xml:space="preserve">Obsah v 1 ml: 4 µg </w:t>
      </w:r>
      <w:proofErr w:type="spellStart"/>
      <w:r w:rsidRPr="00FE3C9A">
        <w:rPr>
          <w:szCs w:val="22"/>
          <w:highlight w:val="lightGray"/>
        </w:rPr>
        <w:t>buserelinu</w:t>
      </w:r>
      <w:proofErr w:type="spellEnd"/>
    </w:p>
    <w:p w:rsidR="0062060A" w:rsidRPr="00CD2FF8" w:rsidRDefault="0062060A" w:rsidP="0062060A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060A" w:rsidRPr="00CD2FF8" w:rsidTr="0076240C">
        <w:tc>
          <w:tcPr>
            <w:tcW w:w="5000" w:type="pct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3.</w:t>
            </w:r>
            <w:r w:rsidRPr="00CD2FF8">
              <w:rPr>
                <w:b/>
                <w:bCs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>2,5 ml</w:t>
      </w:r>
    </w:p>
    <w:p w:rsidR="0062060A" w:rsidRPr="00FE3C9A" w:rsidRDefault="0062060A" w:rsidP="0062060A">
      <w:pPr>
        <w:rPr>
          <w:bCs/>
          <w:szCs w:val="22"/>
          <w:highlight w:val="lightGray"/>
        </w:rPr>
      </w:pPr>
      <w:r w:rsidRPr="00FE3C9A">
        <w:rPr>
          <w:bCs/>
          <w:szCs w:val="22"/>
          <w:highlight w:val="lightGray"/>
        </w:rPr>
        <w:t>5 ml</w:t>
      </w:r>
    </w:p>
    <w:p w:rsidR="0062060A" w:rsidRPr="00FE3C9A" w:rsidRDefault="0062060A" w:rsidP="0062060A">
      <w:pPr>
        <w:rPr>
          <w:bCs/>
          <w:szCs w:val="22"/>
          <w:highlight w:val="lightGray"/>
        </w:rPr>
      </w:pPr>
      <w:r w:rsidRPr="00FE3C9A">
        <w:rPr>
          <w:bCs/>
          <w:szCs w:val="22"/>
          <w:highlight w:val="lightGray"/>
        </w:rPr>
        <w:t>10 ml</w:t>
      </w:r>
    </w:p>
    <w:p w:rsidR="0062060A" w:rsidRPr="00CD2FF8" w:rsidRDefault="0062060A" w:rsidP="0062060A">
      <w:pPr>
        <w:rPr>
          <w:bCs/>
          <w:szCs w:val="22"/>
        </w:rPr>
      </w:pPr>
      <w:r w:rsidRPr="00FE3C9A">
        <w:rPr>
          <w:bCs/>
          <w:szCs w:val="22"/>
          <w:highlight w:val="lightGray"/>
        </w:rPr>
        <w:t>50 ml</w:t>
      </w:r>
    </w:p>
    <w:p w:rsidR="0062060A" w:rsidRPr="00CD2FF8" w:rsidRDefault="0062060A" w:rsidP="0062060A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5F269D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4.</w:t>
            </w:r>
            <w:r w:rsidRPr="00CD2FF8">
              <w:rPr>
                <w:b/>
                <w:bCs/>
                <w:szCs w:val="22"/>
              </w:rPr>
              <w:tab/>
              <w:t>SP</w:t>
            </w:r>
            <w:r w:rsidRPr="00CD2FF8">
              <w:rPr>
                <w:b/>
                <w:bCs/>
                <w:caps/>
                <w:szCs w:val="22"/>
              </w:rPr>
              <w:t>ô</w:t>
            </w:r>
            <w:r w:rsidRPr="00CD2FF8">
              <w:rPr>
                <w:b/>
                <w:bCs/>
                <w:szCs w:val="22"/>
              </w:rPr>
              <w:t>SOB</w:t>
            </w:r>
            <w:r w:rsidR="005F269D">
              <w:rPr>
                <w:b/>
                <w:bCs/>
                <w:szCs w:val="22"/>
              </w:rPr>
              <w:t xml:space="preserve"> </w:t>
            </w:r>
            <w:r w:rsidR="005F269D" w:rsidRPr="00CD2FF8">
              <w:rPr>
                <w:b/>
                <w:bCs/>
                <w:szCs w:val="22"/>
              </w:rPr>
              <w:t>(</w:t>
            </w:r>
            <w:r w:rsidR="005F269D">
              <w:rPr>
                <w:b/>
                <w:bCs/>
                <w:szCs w:val="22"/>
              </w:rPr>
              <w:t>-Y</w:t>
            </w:r>
            <w:r w:rsidR="005F269D" w:rsidRPr="00CD2FF8">
              <w:rPr>
                <w:b/>
                <w:bCs/>
                <w:szCs w:val="22"/>
              </w:rPr>
              <w:t>)</w:t>
            </w:r>
            <w:r w:rsidR="005F269D">
              <w:rPr>
                <w:b/>
                <w:bCs/>
                <w:szCs w:val="22"/>
              </w:rPr>
              <w:t xml:space="preserve"> </w:t>
            </w:r>
            <w:r w:rsidRPr="00CD2FF8">
              <w:rPr>
                <w:b/>
                <w:bCs/>
                <w:szCs w:val="22"/>
              </w:rPr>
              <w:t xml:space="preserve">PODANIA </w:t>
            </w:r>
          </w:p>
        </w:tc>
      </w:tr>
    </w:tbl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5F269D" w:rsidP="0062060A">
      <w:pPr>
        <w:rPr>
          <w:bCs/>
          <w:szCs w:val="22"/>
        </w:rPr>
      </w:pPr>
      <w:proofErr w:type="spellStart"/>
      <w:r>
        <w:rPr>
          <w:bCs/>
          <w:szCs w:val="22"/>
          <w:highlight w:val="lightGray"/>
        </w:rPr>
        <w:t>i</w:t>
      </w:r>
      <w:r w:rsidR="0062060A" w:rsidRPr="00FE3C9A">
        <w:rPr>
          <w:bCs/>
          <w:szCs w:val="22"/>
          <w:highlight w:val="lightGray"/>
        </w:rPr>
        <w:t>.m</w:t>
      </w:r>
      <w:proofErr w:type="spellEnd"/>
      <w:r w:rsidR="0062060A" w:rsidRPr="00FE3C9A">
        <w:rPr>
          <w:bCs/>
          <w:szCs w:val="22"/>
          <w:highlight w:val="lightGray"/>
        </w:rPr>
        <w:t>.</w:t>
      </w:r>
      <w:r>
        <w:rPr>
          <w:bCs/>
          <w:szCs w:val="22"/>
          <w:highlight w:val="lightGray"/>
        </w:rPr>
        <w:t xml:space="preserve">, </w:t>
      </w:r>
      <w:proofErr w:type="spellStart"/>
      <w:r w:rsidR="0062060A" w:rsidRPr="00FE3C9A">
        <w:rPr>
          <w:bCs/>
          <w:szCs w:val="22"/>
          <w:highlight w:val="lightGray"/>
        </w:rPr>
        <w:t>s.c</w:t>
      </w:r>
      <w:proofErr w:type="spellEnd"/>
      <w:r w:rsidR="0062060A" w:rsidRPr="00FE3C9A">
        <w:rPr>
          <w:bCs/>
          <w:szCs w:val="22"/>
          <w:highlight w:val="lightGray"/>
        </w:rPr>
        <w:t>.</w:t>
      </w:r>
    </w:p>
    <w:p w:rsidR="0062060A" w:rsidRPr="00CD2FF8" w:rsidRDefault="0062060A" w:rsidP="0062060A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5F269D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5.</w:t>
            </w:r>
            <w:r w:rsidRPr="00CD2FF8">
              <w:rPr>
                <w:b/>
                <w:bCs/>
                <w:szCs w:val="22"/>
              </w:rPr>
              <w:tab/>
              <w:t>OCHRANNÁ LEHOTA</w:t>
            </w:r>
            <w:r w:rsidR="005F269D">
              <w:rPr>
                <w:b/>
                <w:bCs/>
                <w:szCs w:val="22"/>
              </w:rPr>
              <w:t xml:space="preserve"> </w:t>
            </w:r>
            <w:r w:rsidR="005F269D" w:rsidRPr="00CD2FF8">
              <w:rPr>
                <w:b/>
                <w:bCs/>
                <w:szCs w:val="22"/>
              </w:rPr>
              <w:t>(</w:t>
            </w:r>
            <w:r w:rsidR="005F269D">
              <w:rPr>
                <w:b/>
                <w:bCs/>
                <w:szCs w:val="22"/>
              </w:rPr>
              <w:t>-Y</w:t>
            </w:r>
            <w:r w:rsidR="005F269D" w:rsidRPr="00CD2FF8">
              <w:rPr>
                <w:b/>
                <w:bCs/>
                <w:szCs w:val="22"/>
              </w:rPr>
              <w:t>)</w:t>
            </w:r>
          </w:p>
        </w:tc>
      </w:tr>
    </w:tbl>
    <w:p w:rsidR="0062060A" w:rsidRDefault="0062060A" w:rsidP="0062060A">
      <w:pPr>
        <w:rPr>
          <w:b/>
          <w:bCs/>
          <w:szCs w:val="22"/>
        </w:rPr>
      </w:pPr>
    </w:p>
    <w:p w:rsidR="005F269D" w:rsidRPr="005F269D" w:rsidRDefault="005F269D" w:rsidP="0062060A">
      <w:pPr>
        <w:rPr>
          <w:bCs/>
          <w:szCs w:val="22"/>
          <w:u w:val="single"/>
        </w:rPr>
      </w:pPr>
      <w:r w:rsidRPr="005F269D">
        <w:rPr>
          <w:bCs/>
          <w:szCs w:val="22"/>
          <w:u w:val="single"/>
        </w:rPr>
        <w:t>Ochranná lehota:</w:t>
      </w: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szCs w:val="22"/>
        </w:rPr>
        <w:t>Mäso a vnútornosti:</w:t>
      </w:r>
      <w:r w:rsidRPr="00CD2FF8">
        <w:rPr>
          <w:b/>
          <w:bCs/>
          <w:szCs w:val="22"/>
        </w:rPr>
        <w:t xml:space="preserve"> </w:t>
      </w:r>
      <w:r w:rsidRPr="00CD2FF8">
        <w:rPr>
          <w:bCs/>
          <w:szCs w:val="22"/>
        </w:rPr>
        <w:t>0 dní</w:t>
      </w:r>
    </w:p>
    <w:p w:rsidR="0062060A" w:rsidRPr="00CD2FF8" w:rsidRDefault="0062060A" w:rsidP="0062060A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6.</w:t>
            </w:r>
            <w:r w:rsidRPr="00CD2FF8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Lot</w:t>
      </w:r>
      <w:proofErr w:type="spellEnd"/>
      <w:r w:rsidRPr="00CD2FF8">
        <w:rPr>
          <w:szCs w:val="22"/>
        </w:rPr>
        <w:t xml:space="preserve"> </w:t>
      </w:r>
      <w:r w:rsidRPr="00FE3C9A">
        <w:rPr>
          <w:szCs w:val="22"/>
          <w:highlight w:val="lightGray"/>
        </w:rPr>
        <w:t>{číslo}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7.</w:t>
            </w:r>
            <w:r w:rsidRPr="00CD2FF8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EXP</w:t>
      </w:r>
      <w:r w:rsidRPr="00FE3C9A">
        <w:rPr>
          <w:szCs w:val="22"/>
          <w:highlight w:val="lightGray"/>
        </w:rPr>
        <w:t>{mesiac/rok}</w:t>
      </w:r>
    </w:p>
    <w:p w:rsidR="0062060A" w:rsidRPr="00CD2FF8" w:rsidRDefault="0062060A" w:rsidP="0062060A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0A" w:rsidRPr="00CD2FF8" w:rsidTr="0076240C">
        <w:tc>
          <w:tcPr>
            <w:tcW w:w="9250" w:type="dxa"/>
          </w:tcPr>
          <w:p w:rsidR="0062060A" w:rsidRPr="00CD2FF8" w:rsidRDefault="0062060A" w:rsidP="0076240C">
            <w:pPr>
              <w:rPr>
                <w:b/>
                <w:bCs/>
                <w:szCs w:val="22"/>
              </w:rPr>
            </w:pPr>
            <w:r w:rsidRPr="00CD2FF8">
              <w:rPr>
                <w:b/>
                <w:bCs/>
                <w:szCs w:val="22"/>
              </w:rPr>
              <w:t>8.</w:t>
            </w:r>
            <w:r w:rsidRPr="00CD2FF8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Len pre zvieratá.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Default="0062060A" w:rsidP="0062060A">
      <w:pPr>
        <w:rPr>
          <w:szCs w:val="22"/>
        </w:rPr>
      </w:pPr>
    </w:p>
    <w:p w:rsidR="004405CE" w:rsidRDefault="004405CE" w:rsidP="0062060A">
      <w:pPr>
        <w:rPr>
          <w:szCs w:val="22"/>
        </w:rPr>
      </w:pPr>
    </w:p>
    <w:p w:rsidR="004405CE" w:rsidRPr="00CD2FF8" w:rsidRDefault="004405CE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jc w:val="center"/>
        <w:rPr>
          <w:b/>
          <w:bCs/>
          <w:szCs w:val="22"/>
        </w:rPr>
      </w:pPr>
      <w:r w:rsidRPr="00CD2FF8">
        <w:rPr>
          <w:b/>
          <w:bCs/>
          <w:szCs w:val="22"/>
        </w:rPr>
        <w:t>PÍSOMNÁ INFORMÁCIA PRE POUŽÍVATEĽOV</w:t>
      </w:r>
    </w:p>
    <w:p w:rsidR="0062060A" w:rsidRPr="00CD2FF8" w:rsidRDefault="0062060A" w:rsidP="0062060A">
      <w:pPr>
        <w:jc w:val="center"/>
        <w:rPr>
          <w:szCs w:val="22"/>
        </w:rPr>
      </w:pPr>
      <w:proofErr w:type="spellStart"/>
      <w:r w:rsidRPr="00CD2FF8">
        <w:rPr>
          <w:szCs w:val="22"/>
        </w:rPr>
        <w:t>Porceptal</w:t>
      </w:r>
      <w:proofErr w:type="spellEnd"/>
      <w:r w:rsidRPr="00CD2FF8">
        <w:rPr>
          <w:szCs w:val="22"/>
        </w:rPr>
        <w:t xml:space="preserve"> 4 µg/ml injekčný roztok pre ošípané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622DB5">
        <w:rPr>
          <w:b/>
          <w:szCs w:val="22"/>
          <w:highlight w:val="lightGray"/>
        </w:rPr>
        <w:t>1.</w:t>
      </w:r>
      <w:r w:rsidRPr="00CD2FF8">
        <w:rPr>
          <w:b/>
          <w:szCs w:val="22"/>
        </w:rPr>
        <w:tab/>
        <w:t xml:space="preserve">NÁZOV A ADRESA DRŽITEĽA </w:t>
      </w:r>
      <w:r w:rsidRPr="00CD2FF8">
        <w:rPr>
          <w:b/>
          <w:bCs/>
          <w:szCs w:val="22"/>
        </w:rPr>
        <w:t>ROZHODNUTIA O REGISTRÁCII</w:t>
      </w:r>
      <w:r w:rsidRPr="00CD2FF8">
        <w:rPr>
          <w:b/>
          <w:szCs w:val="22"/>
        </w:rPr>
        <w:t xml:space="preserve"> A DRŽITEĽA POVOLENIA NA VÝROBU ZODPOVEDNÉHO ZA UVOĽNENIE ŠARŽE, AK NIE SÚ IDENTICKÍ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CD2FF8">
        <w:rPr>
          <w:szCs w:val="22"/>
          <w:u w:val="single"/>
        </w:rPr>
        <w:t xml:space="preserve">Držiteľ </w:t>
      </w:r>
      <w:r>
        <w:rPr>
          <w:szCs w:val="22"/>
          <w:u w:val="single"/>
        </w:rPr>
        <w:t>rozhodnutia o registrácii</w:t>
      </w:r>
      <w:r w:rsidRPr="00CD2FF8">
        <w:rPr>
          <w:szCs w:val="22"/>
          <w:u w:val="single"/>
        </w:rPr>
        <w:t xml:space="preserve"> </w:t>
      </w:r>
      <w:r w:rsidRPr="00CD2FF8">
        <w:rPr>
          <w:b/>
          <w:bCs/>
          <w:szCs w:val="22"/>
        </w:rPr>
        <w:t xml:space="preserve">:                         </w:t>
      </w:r>
      <w:r>
        <w:rPr>
          <w:b/>
          <w:bCs/>
          <w:szCs w:val="22"/>
        </w:rPr>
        <w:t xml:space="preserve">  </w:t>
      </w:r>
      <w:r w:rsidRPr="00CD2FF8">
        <w:rPr>
          <w:b/>
          <w:bCs/>
          <w:szCs w:val="22"/>
        </w:rPr>
        <w:t xml:space="preserve">  </w:t>
      </w:r>
      <w:r w:rsidRPr="00CD2FF8">
        <w:rPr>
          <w:szCs w:val="22"/>
          <w:u w:val="single"/>
        </w:rPr>
        <w:t>Výrobca zodpovedný za uvoľnenie šarže:</w:t>
      </w:r>
    </w:p>
    <w:p w:rsidR="0062060A" w:rsidRPr="00CD2FF8" w:rsidRDefault="0062060A" w:rsidP="0062060A">
      <w:pPr>
        <w:rPr>
          <w:bCs/>
          <w:szCs w:val="22"/>
        </w:rPr>
      </w:pPr>
      <w:proofErr w:type="spellStart"/>
      <w:r w:rsidRPr="00CD2FF8">
        <w:rPr>
          <w:bCs/>
          <w:szCs w:val="22"/>
        </w:rPr>
        <w:t>Intervet</w:t>
      </w:r>
      <w:proofErr w:type="spellEnd"/>
      <w:r w:rsidRPr="00CD2FF8">
        <w:rPr>
          <w:bCs/>
          <w:szCs w:val="22"/>
        </w:rPr>
        <w:t xml:space="preserve"> </w:t>
      </w:r>
      <w:proofErr w:type="spellStart"/>
      <w:r w:rsidRPr="00CD2FF8">
        <w:rPr>
          <w:bCs/>
          <w:szCs w:val="22"/>
        </w:rPr>
        <w:t>International</w:t>
      </w:r>
      <w:proofErr w:type="spellEnd"/>
      <w:r w:rsidRPr="00CD2FF8">
        <w:rPr>
          <w:bCs/>
          <w:szCs w:val="22"/>
        </w:rPr>
        <w:t xml:space="preserve"> B.V.                                         </w:t>
      </w:r>
      <w:proofErr w:type="spellStart"/>
      <w:r w:rsidRPr="00CD2FF8">
        <w:rPr>
          <w:bCs/>
          <w:szCs w:val="22"/>
        </w:rPr>
        <w:t>Intervet</w:t>
      </w:r>
      <w:proofErr w:type="spellEnd"/>
      <w:r w:rsidRPr="00CD2FF8">
        <w:rPr>
          <w:bCs/>
          <w:szCs w:val="22"/>
        </w:rPr>
        <w:t xml:space="preserve"> </w:t>
      </w:r>
      <w:proofErr w:type="spellStart"/>
      <w:r w:rsidRPr="00CD2FF8">
        <w:rPr>
          <w:bCs/>
          <w:szCs w:val="22"/>
        </w:rPr>
        <w:t>International</w:t>
      </w:r>
      <w:proofErr w:type="spellEnd"/>
      <w:r w:rsidRPr="00CD2FF8">
        <w:rPr>
          <w:bCs/>
          <w:szCs w:val="22"/>
        </w:rPr>
        <w:t xml:space="preserve"> </w:t>
      </w:r>
      <w:proofErr w:type="spellStart"/>
      <w:r w:rsidRPr="00CD2FF8">
        <w:rPr>
          <w:bCs/>
          <w:szCs w:val="22"/>
        </w:rPr>
        <w:t>GmbH</w:t>
      </w:r>
      <w:proofErr w:type="spellEnd"/>
    </w:p>
    <w:p w:rsidR="0062060A" w:rsidRPr="00CD2FF8" w:rsidRDefault="0062060A" w:rsidP="0062060A">
      <w:pPr>
        <w:rPr>
          <w:bCs/>
          <w:szCs w:val="22"/>
        </w:rPr>
      </w:pPr>
      <w:proofErr w:type="spellStart"/>
      <w:r w:rsidRPr="00CD2FF8">
        <w:rPr>
          <w:bCs/>
          <w:szCs w:val="22"/>
        </w:rPr>
        <w:t>Wim</w:t>
      </w:r>
      <w:proofErr w:type="spellEnd"/>
      <w:r w:rsidRPr="00CD2FF8">
        <w:rPr>
          <w:bCs/>
          <w:szCs w:val="22"/>
        </w:rPr>
        <w:t xml:space="preserve"> </w:t>
      </w:r>
      <w:proofErr w:type="spellStart"/>
      <w:r w:rsidRPr="00CD2FF8">
        <w:rPr>
          <w:bCs/>
          <w:szCs w:val="22"/>
        </w:rPr>
        <w:t>de</w:t>
      </w:r>
      <w:proofErr w:type="spellEnd"/>
      <w:r w:rsidRPr="00CD2FF8">
        <w:rPr>
          <w:bCs/>
          <w:szCs w:val="22"/>
        </w:rPr>
        <w:t xml:space="preserve"> </w:t>
      </w:r>
      <w:proofErr w:type="spellStart"/>
      <w:r w:rsidRPr="00CD2FF8">
        <w:rPr>
          <w:bCs/>
          <w:szCs w:val="22"/>
        </w:rPr>
        <w:t>Körverstraat</w:t>
      </w:r>
      <w:proofErr w:type="spellEnd"/>
      <w:r w:rsidRPr="00CD2FF8">
        <w:rPr>
          <w:bCs/>
          <w:szCs w:val="22"/>
        </w:rPr>
        <w:t xml:space="preserve"> 35                                             </w:t>
      </w:r>
      <w:proofErr w:type="spellStart"/>
      <w:r w:rsidRPr="00CD2FF8">
        <w:rPr>
          <w:bCs/>
          <w:szCs w:val="22"/>
        </w:rPr>
        <w:t>Feldstrasse</w:t>
      </w:r>
      <w:proofErr w:type="spellEnd"/>
      <w:r w:rsidRPr="00CD2FF8">
        <w:rPr>
          <w:bCs/>
          <w:szCs w:val="22"/>
        </w:rPr>
        <w:t xml:space="preserve"> 1A</w:t>
      </w: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 xml:space="preserve">5831 AN </w:t>
      </w:r>
      <w:proofErr w:type="spellStart"/>
      <w:r w:rsidRPr="00CD2FF8">
        <w:rPr>
          <w:bCs/>
          <w:szCs w:val="22"/>
        </w:rPr>
        <w:t>Boxmeer</w:t>
      </w:r>
      <w:proofErr w:type="spellEnd"/>
      <w:r w:rsidRPr="00CD2FF8">
        <w:rPr>
          <w:bCs/>
          <w:szCs w:val="22"/>
        </w:rPr>
        <w:t xml:space="preserve">                                                     85</w:t>
      </w:r>
      <w:r w:rsidR="005F269D">
        <w:rPr>
          <w:bCs/>
          <w:szCs w:val="22"/>
        </w:rPr>
        <w:t>71</w:t>
      </w:r>
      <w:r w:rsidRPr="00CD2FF8">
        <w:rPr>
          <w:bCs/>
          <w:szCs w:val="22"/>
        </w:rPr>
        <w:t xml:space="preserve">6 </w:t>
      </w:r>
      <w:proofErr w:type="spellStart"/>
      <w:r w:rsidRPr="00CD2FF8">
        <w:rPr>
          <w:bCs/>
          <w:szCs w:val="22"/>
        </w:rPr>
        <w:t>Unterschleissheim</w:t>
      </w:r>
      <w:proofErr w:type="spellEnd"/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>Holandsko                                                                  Nemecko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622DB5">
        <w:rPr>
          <w:b/>
          <w:bCs/>
          <w:szCs w:val="22"/>
          <w:highlight w:val="lightGray"/>
        </w:rPr>
        <w:t>2.</w:t>
      </w:r>
      <w:r w:rsidRPr="00CD2FF8">
        <w:rPr>
          <w:b/>
          <w:bCs/>
          <w:szCs w:val="22"/>
        </w:rPr>
        <w:tab/>
        <w:t>NÁZOV VETERINÁRNEHO LIEKU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Porceptal</w:t>
      </w:r>
      <w:proofErr w:type="spellEnd"/>
      <w:r w:rsidRPr="00CD2FF8">
        <w:rPr>
          <w:szCs w:val="22"/>
        </w:rPr>
        <w:t xml:space="preserve"> 4 µg/ml injekčný roztok pre ošípané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Buserelin</w:t>
      </w:r>
      <w:proofErr w:type="spellEnd"/>
    </w:p>
    <w:p w:rsidR="0062060A" w:rsidRPr="00CD2FF8" w:rsidRDefault="0062060A" w:rsidP="0062060A">
      <w:pPr>
        <w:rPr>
          <w:szCs w:val="22"/>
        </w:rPr>
      </w:pPr>
    </w:p>
    <w:p w:rsidR="00622DB5" w:rsidRDefault="0062060A" w:rsidP="00622DB5">
      <w:pPr>
        <w:rPr>
          <w:b/>
          <w:bCs/>
        </w:rPr>
      </w:pPr>
      <w:r w:rsidRPr="00622DB5">
        <w:rPr>
          <w:b/>
          <w:bCs/>
          <w:szCs w:val="22"/>
          <w:highlight w:val="lightGray"/>
        </w:rPr>
        <w:t>3.</w:t>
      </w:r>
      <w:r w:rsidRPr="00CD2FF8">
        <w:rPr>
          <w:b/>
          <w:bCs/>
          <w:szCs w:val="22"/>
        </w:rPr>
        <w:tab/>
      </w:r>
      <w:r w:rsidR="00622DB5">
        <w:rPr>
          <w:b/>
          <w:bCs/>
        </w:rPr>
        <w:t>OBSAH ÚČINNEJ LÁTKY (-OK) A INEJ LÁTKY(-OK)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 xml:space="preserve">1 ml číreho, bezfarebného injekčného roztoku obsahuje 4,2 </w:t>
      </w:r>
      <w:r w:rsidRPr="00CD2FF8">
        <w:rPr>
          <w:szCs w:val="22"/>
        </w:rPr>
        <w:t>µg</w:t>
      </w:r>
      <w:r w:rsidRPr="00CD2FF8">
        <w:rPr>
          <w:bCs/>
          <w:szCs w:val="22"/>
        </w:rPr>
        <w:t xml:space="preserve"> </w:t>
      </w:r>
      <w:proofErr w:type="spellStart"/>
      <w:r w:rsidRPr="00CD2FF8">
        <w:rPr>
          <w:bCs/>
          <w:szCs w:val="22"/>
        </w:rPr>
        <w:t>buserelin</w:t>
      </w:r>
      <w:proofErr w:type="spellEnd"/>
      <w:r w:rsidRPr="00CD2FF8">
        <w:rPr>
          <w:bCs/>
          <w:szCs w:val="22"/>
        </w:rPr>
        <w:t xml:space="preserve"> </w:t>
      </w:r>
      <w:proofErr w:type="spellStart"/>
      <w:r w:rsidRPr="00CD2FF8">
        <w:rPr>
          <w:bCs/>
          <w:szCs w:val="22"/>
        </w:rPr>
        <w:t>acetátu</w:t>
      </w:r>
      <w:proofErr w:type="spellEnd"/>
      <w:r w:rsidRPr="00CD2FF8">
        <w:rPr>
          <w:bCs/>
          <w:szCs w:val="22"/>
        </w:rPr>
        <w:t xml:space="preserve"> (ekvivalent 4 </w:t>
      </w:r>
      <w:r w:rsidRPr="00CD2FF8">
        <w:rPr>
          <w:szCs w:val="22"/>
        </w:rPr>
        <w:t>µg</w:t>
      </w:r>
      <w:r w:rsidRPr="00CD2FF8">
        <w:rPr>
          <w:bCs/>
          <w:szCs w:val="22"/>
        </w:rPr>
        <w:t xml:space="preserve"> </w:t>
      </w:r>
    </w:p>
    <w:p w:rsidR="0062060A" w:rsidRPr="00CD2FF8" w:rsidRDefault="0062060A" w:rsidP="0062060A">
      <w:pPr>
        <w:rPr>
          <w:bCs/>
          <w:szCs w:val="22"/>
        </w:rPr>
      </w:pPr>
      <w:proofErr w:type="spellStart"/>
      <w:r w:rsidRPr="00CD2FF8">
        <w:rPr>
          <w:bCs/>
          <w:szCs w:val="22"/>
        </w:rPr>
        <w:t>buserelinu</w:t>
      </w:r>
      <w:proofErr w:type="spellEnd"/>
      <w:r w:rsidRPr="00CD2FF8">
        <w:rPr>
          <w:bCs/>
          <w:szCs w:val="22"/>
        </w:rPr>
        <w:t xml:space="preserve">, účinná látka) a 20,0 mg </w:t>
      </w:r>
      <w:proofErr w:type="spellStart"/>
      <w:r w:rsidRPr="00CD2FF8">
        <w:rPr>
          <w:bCs/>
          <w:szCs w:val="22"/>
        </w:rPr>
        <w:t>benzyl</w:t>
      </w:r>
      <w:proofErr w:type="spellEnd"/>
      <w:r w:rsidRPr="00CD2FF8">
        <w:rPr>
          <w:bCs/>
          <w:szCs w:val="22"/>
        </w:rPr>
        <w:t xml:space="preserve"> alkoholu  E1519 (pomocná látka).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622DB5">
        <w:rPr>
          <w:b/>
          <w:bCs/>
          <w:szCs w:val="22"/>
          <w:highlight w:val="lightGray"/>
        </w:rPr>
        <w:t>4.</w:t>
      </w:r>
      <w:r w:rsidRPr="00CD2FF8">
        <w:rPr>
          <w:b/>
          <w:bCs/>
          <w:szCs w:val="22"/>
        </w:rPr>
        <w:tab/>
        <w:t>INDIKÁCIA(-E)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Indukcia ovulácie po synchronizácii ruje po oprasení (prasnice) alebo po podávaní </w:t>
      </w:r>
      <w:proofErr w:type="spellStart"/>
      <w:r w:rsidRPr="00CD2FF8">
        <w:rPr>
          <w:szCs w:val="22"/>
        </w:rPr>
        <w:t>progestinu</w:t>
      </w:r>
      <w:proofErr w:type="spellEnd"/>
      <w:r w:rsidRPr="00CD2FF8">
        <w:rPr>
          <w:szCs w:val="22"/>
        </w:rPr>
        <w:t xml:space="preserve">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(prasničky) ako súčasť inseminačného programu založeného na jednom fixnom čase umelej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inseminácie. 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622DB5">
        <w:rPr>
          <w:b/>
          <w:bCs/>
          <w:szCs w:val="22"/>
          <w:highlight w:val="lightGray"/>
        </w:rPr>
        <w:t>5.</w:t>
      </w:r>
      <w:r w:rsidRPr="00CD2FF8">
        <w:rPr>
          <w:b/>
          <w:bCs/>
          <w:szCs w:val="22"/>
        </w:rPr>
        <w:tab/>
        <w:t>KONTRAINDIKÁCIE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>Žiadne.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622DB5">
        <w:rPr>
          <w:b/>
          <w:bCs/>
          <w:szCs w:val="22"/>
          <w:highlight w:val="lightGray"/>
        </w:rPr>
        <w:t>6.</w:t>
      </w:r>
      <w:r w:rsidRPr="00CD2FF8">
        <w:rPr>
          <w:b/>
          <w:bCs/>
          <w:szCs w:val="22"/>
        </w:rPr>
        <w:tab/>
        <w:t>NEŽIADUCE ÚČINKY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ind w:left="0" w:firstLine="0"/>
        <w:rPr>
          <w:bCs/>
          <w:szCs w:val="22"/>
        </w:rPr>
      </w:pPr>
      <w:r w:rsidRPr="00CD2FF8">
        <w:rPr>
          <w:bCs/>
          <w:szCs w:val="22"/>
        </w:rPr>
        <w:t>Nie sú známe.</w:t>
      </w:r>
    </w:p>
    <w:p w:rsidR="0062060A" w:rsidRPr="00CD2FF8" w:rsidRDefault="0062060A" w:rsidP="0062060A">
      <w:pPr>
        <w:ind w:left="0" w:firstLine="0"/>
        <w:rPr>
          <w:bCs/>
          <w:szCs w:val="22"/>
        </w:rPr>
      </w:pPr>
      <w:r w:rsidRPr="00CD2FF8">
        <w:rPr>
          <w:szCs w:val="22"/>
        </w:rPr>
        <w:t>Ak zistíte akékoľvek vážne účinky</w:t>
      </w:r>
      <w:r w:rsidR="00622DB5">
        <w:rPr>
          <w:szCs w:val="22"/>
        </w:rPr>
        <w:t xml:space="preserve">, aj tie, ktoré už </w:t>
      </w:r>
      <w:r w:rsidRPr="00CD2FF8">
        <w:rPr>
          <w:szCs w:val="22"/>
        </w:rPr>
        <w:t>nie sú uvedené v tejto písomnej informácii</w:t>
      </w:r>
      <w:r w:rsidR="00622DB5">
        <w:rPr>
          <w:szCs w:val="22"/>
        </w:rPr>
        <w:t xml:space="preserve"> pre používateľov</w:t>
      </w:r>
      <w:r w:rsidRPr="00CD2FF8">
        <w:rPr>
          <w:szCs w:val="22"/>
        </w:rPr>
        <w:t>,</w:t>
      </w:r>
      <w:r w:rsidR="00622DB5">
        <w:rPr>
          <w:szCs w:val="22"/>
        </w:rPr>
        <w:t xml:space="preserve"> alebo si myslíte, že liek je neúčinný, </w:t>
      </w:r>
      <w:r w:rsidRPr="00CD2FF8">
        <w:rPr>
          <w:szCs w:val="22"/>
        </w:rPr>
        <w:t>informujte vášho veterinárneho lekára.</w:t>
      </w:r>
    </w:p>
    <w:p w:rsidR="0062060A" w:rsidRDefault="0062060A" w:rsidP="0062060A">
      <w:pPr>
        <w:rPr>
          <w:szCs w:val="22"/>
        </w:rPr>
      </w:pPr>
    </w:p>
    <w:p w:rsidR="00622DB5" w:rsidRDefault="00622DB5" w:rsidP="0062060A">
      <w:pPr>
        <w:rPr>
          <w:szCs w:val="22"/>
        </w:rPr>
      </w:pPr>
      <w:r>
        <w:rPr>
          <w:szCs w:val="22"/>
        </w:rPr>
        <w:t>Prípadne nežiaduce účinky môžete nahlásiť národnej kompetentnej autorite {</w:t>
      </w:r>
      <w:proofErr w:type="spellStart"/>
      <w:r>
        <w:rPr>
          <w:szCs w:val="22"/>
        </w:rPr>
        <w:t>www.uskvbl.sk</w:t>
      </w:r>
      <w:proofErr w:type="spellEnd"/>
      <w:r>
        <w:rPr>
          <w:szCs w:val="22"/>
        </w:rPr>
        <w:t>}.</w:t>
      </w:r>
    </w:p>
    <w:p w:rsidR="00622DB5" w:rsidRPr="00CD2FF8" w:rsidRDefault="00622DB5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622DB5">
        <w:rPr>
          <w:b/>
          <w:bCs/>
          <w:szCs w:val="22"/>
          <w:highlight w:val="lightGray"/>
        </w:rPr>
        <w:t>7.</w:t>
      </w:r>
      <w:r w:rsidRPr="00CD2FF8">
        <w:rPr>
          <w:b/>
          <w:bCs/>
          <w:szCs w:val="22"/>
        </w:rPr>
        <w:tab/>
        <w:t>CIEĽOVÝ DRUH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Ošípané (prasničky a prasnice).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622DB5">
        <w:rPr>
          <w:b/>
          <w:bCs/>
          <w:szCs w:val="22"/>
          <w:highlight w:val="lightGray"/>
        </w:rPr>
        <w:t>8.</w:t>
      </w:r>
      <w:r w:rsidRPr="00CD2FF8">
        <w:rPr>
          <w:b/>
          <w:bCs/>
          <w:szCs w:val="22"/>
        </w:rPr>
        <w:tab/>
        <w:t>DÁVKOVANIE PRE KAŽDÝ DRUH, CESTA (-Y) A SP</w:t>
      </w:r>
      <w:r w:rsidRPr="00CD2FF8">
        <w:rPr>
          <w:b/>
          <w:bCs/>
          <w:caps/>
          <w:szCs w:val="22"/>
        </w:rPr>
        <w:t>ô</w:t>
      </w:r>
      <w:r w:rsidRPr="00CD2FF8">
        <w:rPr>
          <w:b/>
          <w:bCs/>
          <w:szCs w:val="22"/>
        </w:rPr>
        <w:t>SOB PODANIA LIEKU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Jedna injekčná  dávka 2,5 ml (10 µg </w:t>
      </w:r>
      <w:proofErr w:type="spellStart"/>
      <w:r w:rsidRPr="00CD2FF8">
        <w:rPr>
          <w:szCs w:val="22"/>
        </w:rPr>
        <w:t>buserelinu</w:t>
      </w:r>
      <w:proofErr w:type="spellEnd"/>
      <w:r w:rsidRPr="00CD2FF8">
        <w:rPr>
          <w:szCs w:val="22"/>
        </w:rPr>
        <w:t xml:space="preserve">) </w:t>
      </w:r>
      <w:proofErr w:type="spellStart"/>
      <w:r w:rsidRPr="00CD2FF8">
        <w:rPr>
          <w:szCs w:val="22"/>
        </w:rPr>
        <w:t>intramuskulárne</w:t>
      </w:r>
      <w:proofErr w:type="spellEnd"/>
      <w:r w:rsidRPr="00CD2FF8">
        <w:rPr>
          <w:szCs w:val="22"/>
        </w:rPr>
        <w:t xml:space="preserve"> alebo </w:t>
      </w:r>
      <w:proofErr w:type="spellStart"/>
      <w:r w:rsidRPr="00CD2FF8">
        <w:rPr>
          <w:szCs w:val="22"/>
        </w:rPr>
        <w:t>subkutánne</w:t>
      </w:r>
      <w:proofErr w:type="spellEnd"/>
      <w:r w:rsidRPr="00CD2FF8">
        <w:rPr>
          <w:szCs w:val="22"/>
        </w:rPr>
        <w:t>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Neprepichnúť zátku viac ako 12 krát.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Pri liečení väčšieho počtu zvierať použiť vymeniteľnú ihlu vhodnej veľkosti alebo automatické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dávkovacie zariadenie. Vyvarujete sa tak nadmernému počtu prepichnutí zátky.</w:t>
      </w:r>
    </w:p>
    <w:p w:rsidR="0062060A" w:rsidRDefault="0062060A" w:rsidP="0062060A">
      <w:pPr>
        <w:rPr>
          <w:szCs w:val="22"/>
        </w:rPr>
      </w:pPr>
    </w:p>
    <w:p w:rsidR="004405CE" w:rsidRDefault="004405CE" w:rsidP="0062060A">
      <w:pPr>
        <w:rPr>
          <w:szCs w:val="22"/>
        </w:rPr>
      </w:pPr>
    </w:p>
    <w:p w:rsidR="004405CE" w:rsidRPr="00CD2FF8" w:rsidRDefault="004405CE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622DB5">
        <w:rPr>
          <w:b/>
          <w:bCs/>
          <w:szCs w:val="22"/>
          <w:highlight w:val="lightGray"/>
        </w:rPr>
        <w:lastRenderedPageBreak/>
        <w:t>9.</w:t>
      </w:r>
      <w:r w:rsidRPr="00CD2FF8">
        <w:rPr>
          <w:b/>
          <w:bCs/>
          <w:szCs w:val="22"/>
        </w:rPr>
        <w:tab/>
        <w:t>POKYN O SPRÁVNOM PODANÍ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Schéma umelej inseminácie u ošípaných je nasledovná: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  <w:u w:val="single"/>
        </w:rPr>
        <w:t>Prasničky</w:t>
      </w:r>
      <w:r w:rsidRPr="00CD2FF8">
        <w:rPr>
          <w:szCs w:val="22"/>
        </w:rPr>
        <w:t>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 xml:space="preserve">Podať jednu dávku 2,5 ml lieku 115-120 hodín po ukončení synchronizačnej liečby zvierat </w:t>
      </w:r>
    </w:p>
    <w:p w:rsidR="0062060A" w:rsidRPr="00CD2FF8" w:rsidRDefault="0062060A" w:rsidP="0062060A">
      <w:pPr>
        <w:rPr>
          <w:szCs w:val="22"/>
        </w:rPr>
      </w:pPr>
      <w:proofErr w:type="spellStart"/>
      <w:r w:rsidRPr="00CD2FF8">
        <w:rPr>
          <w:szCs w:val="22"/>
        </w:rPr>
        <w:t>progestinom</w:t>
      </w:r>
      <w:proofErr w:type="spellEnd"/>
      <w:r w:rsidRPr="00CD2FF8">
        <w:rPr>
          <w:szCs w:val="22"/>
        </w:rPr>
        <w:t>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Umelú insemináciu vykonať 30-33 hodín po podaní lieku.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  <w:u w:val="single"/>
        </w:rPr>
        <w:t>Prasnice</w:t>
      </w:r>
      <w:r w:rsidRPr="00CD2FF8">
        <w:rPr>
          <w:szCs w:val="22"/>
        </w:rPr>
        <w:t>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Podať jednu dávku 2,5 ml lieku 83-89 hodín po odstave.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Umelú insemináciu vykonať 30-33 hodín po podaní lieku.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 xml:space="preserve">V individuálnych prípadoch sa môže stať, že ruja sa neobjaví 30-33 hodín po podaní lieku </w:t>
      </w:r>
      <w:proofErr w:type="spellStart"/>
      <w:r w:rsidRPr="00CD2FF8">
        <w:rPr>
          <w:bCs/>
          <w:szCs w:val="22"/>
        </w:rPr>
        <w:t>Porceptal</w:t>
      </w:r>
      <w:proofErr w:type="spellEnd"/>
      <w:r w:rsidRPr="00CD2FF8">
        <w:rPr>
          <w:bCs/>
          <w:szCs w:val="22"/>
        </w:rPr>
        <w:t xml:space="preserve">. </w:t>
      </w:r>
    </w:p>
    <w:p w:rsidR="0062060A" w:rsidRPr="00CD2FF8" w:rsidRDefault="0062060A" w:rsidP="0062060A">
      <w:pPr>
        <w:rPr>
          <w:bCs/>
          <w:szCs w:val="22"/>
        </w:rPr>
      </w:pPr>
      <w:r w:rsidRPr="00CD2FF8">
        <w:rPr>
          <w:bCs/>
          <w:szCs w:val="22"/>
        </w:rPr>
        <w:t>V takýchto prípadoch je možné inseminovať neskôr, po objavení sa príznakov ruje.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1D4B90">
        <w:rPr>
          <w:b/>
          <w:bCs/>
          <w:szCs w:val="22"/>
          <w:highlight w:val="lightGray"/>
        </w:rPr>
        <w:t>10.</w:t>
      </w:r>
      <w:r w:rsidRPr="00CD2FF8">
        <w:rPr>
          <w:b/>
          <w:bCs/>
          <w:szCs w:val="22"/>
        </w:rPr>
        <w:tab/>
        <w:t>OCHRANNÁ LEHOTA</w:t>
      </w:r>
      <w:r w:rsidR="001D4B90">
        <w:rPr>
          <w:b/>
          <w:bCs/>
          <w:szCs w:val="22"/>
        </w:rPr>
        <w:t xml:space="preserve"> </w:t>
      </w:r>
      <w:r w:rsidR="001D4B90">
        <w:rPr>
          <w:b/>
          <w:bCs/>
        </w:rPr>
        <w:t>(-Y)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Mäso a vnútornosti: 0 dní.</w:t>
      </w:r>
    </w:p>
    <w:p w:rsidR="0062060A" w:rsidRPr="00CD2FF8" w:rsidRDefault="0062060A" w:rsidP="0062060A">
      <w:pPr>
        <w:rPr>
          <w:bCs/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1D4B90">
        <w:rPr>
          <w:b/>
          <w:bCs/>
          <w:szCs w:val="22"/>
          <w:highlight w:val="lightGray"/>
        </w:rPr>
        <w:t>11.</w:t>
      </w:r>
      <w:r w:rsidRPr="00CD2FF8">
        <w:rPr>
          <w:b/>
          <w:bCs/>
          <w:szCs w:val="22"/>
        </w:rPr>
        <w:tab/>
        <w:t>OSOBITNÉ BEZPEČNOSTNÉ OPATRENIA NA UCHOVÁVANIE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Uchovávať mimo dohľadu a dosahu detí.</w:t>
      </w:r>
    </w:p>
    <w:p w:rsidR="0062060A" w:rsidRDefault="0062060A" w:rsidP="0062060A">
      <w:pPr>
        <w:rPr>
          <w:szCs w:val="22"/>
        </w:rPr>
      </w:pPr>
      <w:r w:rsidRPr="00CD2FF8">
        <w:rPr>
          <w:szCs w:val="22"/>
        </w:rPr>
        <w:t xml:space="preserve">Nepoužívať tento veterinárny liek po dátume exspirácie uvedenom na </w:t>
      </w:r>
      <w:r w:rsidR="001D4B90">
        <w:rPr>
          <w:szCs w:val="22"/>
        </w:rPr>
        <w:t>etikete</w:t>
      </w:r>
      <w:r w:rsidRPr="00CD2FF8">
        <w:rPr>
          <w:szCs w:val="22"/>
        </w:rPr>
        <w:t xml:space="preserve"> a škatuli po „EXP“</w:t>
      </w:r>
      <w:r w:rsidR="001D4B90">
        <w:rPr>
          <w:szCs w:val="22"/>
        </w:rPr>
        <w:t>.</w:t>
      </w:r>
    </w:p>
    <w:p w:rsidR="001D4B90" w:rsidRDefault="001D4B90" w:rsidP="001D4B90">
      <w:pPr>
        <w:ind w:left="0" w:firstLine="0"/>
      </w:pPr>
      <w:r>
        <w:t>Dátum exspirácie sa vzťahuje na posledný deň v uvedenom mesiaci.</w:t>
      </w:r>
    </w:p>
    <w:p w:rsidR="0062060A" w:rsidRPr="00CD2FF8" w:rsidRDefault="0062060A" w:rsidP="0062060A">
      <w:pPr>
        <w:ind w:left="0" w:firstLine="0"/>
        <w:rPr>
          <w:szCs w:val="22"/>
        </w:rPr>
      </w:pPr>
      <w:r w:rsidRPr="00CD2FF8">
        <w:rPr>
          <w:szCs w:val="22"/>
        </w:rPr>
        <w:t xml:space="preserve">Uchovávať v chladničke (2 °C – 8 °C). 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Liekovku uchovávať v škatuli, aby bola chránená pred svetlom.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Čas použiteľnosti po prvom otvorení obalu: 28 dní.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1D4B90">
        <w:rPr>
          <w:b/>
          <w:bCs/>
          <w:szCs w:val="22"/>
          <w:highlight w:val="lightGray"/>
        </w:rPr>
        <w:t>12.</w:t>
      </w:r>
      <w:r w:rsidRPr="00CD2FF8">
        <w:rPr>
          <w:b/>
          <w:bCs/>
          <w:szCs w:val="22"/>
        </w:rPr>
        <w:tab/>
        <w:t>OSOBITNÉ UPOZORNENIA</w:t>
      </w:r>
    </w:p>
    <w:p w:rsidR="0062060A" w:rsidRDefault="0062060A" w:rsidP="0062060A">
      <w:pPr>
        <w:rPr>
          <w:szCs w:val="22"/>
        </w:rPr>
      </w:pPr>
    </w:p>
    <w:p w:rsidR="001D4B90" w:rsidRPr="001D4B90" w:rsidRDefault="001D4B90" w:rsidP="001D4B90">
      <w:pPr>
        <w:rPr>
          <w:szCs w:val="22"/>
          <w:u w:val="single"/>
        </w:rPr>
      </w:pPr>
      <w:r w:rsidRPr="001D4B90">
        <w:rPr>
          <w:szCs w:val="22"/>
          <w:u w:val="single"/>
        </w:rPr>
        <w:t>Osobitné bezpečnostné opatrenia pre každý cieľový druh</w:t>
      </w:r>
    </w:p>
    <w:p w:rsidR="001D4B90" w:rsidRPr="00CD2FF8" w:rsidRDefault="001D4B90" w:rsidP="001D4B90">
      <w:pPr>
        <w:ind w:left="0" w:firstLine="0"/>
        <w:rPr>
          <w:szCs w:val="22"/>
        </w:rPr>
      </w:pPr>
      <w:proofErr w:type="spellStart"/>
      <w:r w:rsidRPr="00CD2FF8">
        <w:rPr>
          <w:szCs w:val="22"/>
        </w:rPr>
        <w:t>Buserelin</w:t>
      </w:r>
      <w:proofErr w:type="spellEnd"/>
      <w:r w:rsidRPr="00CD2FF8">
        <w:rPr>
          <w:szCs w:val="22"/>
        </w:rPr>
        <w:t xml:space="preserve"> sa podáva po synchronizácii ruje. U prasničiek je </w:t>
      </w:r>
      <w:proofErr w:type="spellStart"/>
      <w:r w:rsidRPr="00CD2FF8">
        <w:rPr>
          <w:szCs w:val="22"/>
        </w:rPr>
        <w:t>buserelin</w:t>
      </w:r>
      <w:proofErr w:type="spellEnd"/>
      <w:r w:rsidRPr="00CD2FF8">
        <w:rPr>
          <w:szCs w:val="22"/>
        </w:rPr>
        <w:t xml:space="preserve"> podávaný po ošetrení </w:t>
      </w:r>
      <w:proofErr w:type="spellStart"/>
      <w:r w:rsidRPr="00CD2FF8">
        <w:rPr>
          <w:szCs w:val="22"/>
        </w:rPr>
        <w:t>progestinom</w:t>
      </w:r>
      <w:proofErr w:type="spellEnd"/>
      <w:r w:rsidRPr="00CD2FF8">
        <w:rPr>
          <w:szCs w:val="22"/>
        </w:rPr>
        <w:t xml:space="preserve">. Za predpokladu, že ošetrenie </w:t>
      </w:r>
      <w:proofErr w:type="spellStart"/>
      <w:r w:rsidRPr="00CD2FF8">
        <w:rPr>
          <w:szCs w:val="22"/>
        </w:rPr>
        <w:t>progestinom</w:t>
      </w:r>
      <w:proofErr w:type="spellEnd"/>
      <w:r w:rsidRPr="00CD2FF8">
        <w:rPr>
          <w:szCs w:val="22"/>
        </w:rPr>
        <w:t xml:space="preserve"> je ukončené simultánne v skupine prasničiek, spôsobí synchronizáciu ruje u liečených zvierat. U prasníc je synchronizácia ruje dosiahnutá prirodzenou cestou po odstave.</w:t>
      </w:r>
    </w:p>
    <w:p w:rsidR="001D4B90" w:rsidRPr="00CD2FF8" w:rsidRDefault="001D4B90" w:rsidP="001D4B90">
      <w:pPr>
        <w:ind w:left="0" w:firstLine="0"/>
        <w:rPr>
          <w:szCs w:val="22"/>
        </w:rPr>
      </w:pPr>
      <w:r w:rsidRPr="00CD2FF8">
        <w:rPr>
          <w:szCs w:val="22"/>
        </w:rPr>
        <w:t xml:space="preserve">Inseminácia sa vykoná 30-33 hodín po injekcii </w:t>
      </w:r>
      <w:proofErr w:type="spellStart"/>
      <w:r w:rsidRPr="00CD2FF8">
        <w:rPr>
          <w:szCs w:val="22"/>
        </w:rPr>
        <w:t>buserelinu</w:t>
      </w:r>
      <w:proofErr w:type="spellEnd"/>
      <w:r w:rsidRPr="00CD2FF8">
        <w:rPr>
          <w:szCs w:val="22"/>
        </w:rPr>
        <w:t>. Odporúča sa prítomnosť kanca v čase umelej inseminácie a pred insemináciou sa má vykonať kontrola zvieraťa na prítomnosť príznakov ruje.</w:t>
      </w:r>
    </w:p>
    <w:p w:rsidR="001D4B90" w:rsidRPr="00CD2FF8" w:rsidRDefault="001D4B90" w:rsidP="001D4B90">
      <w:pPr>
        <w:ind w:left="0" w:firstLine="0"/>
        <w:rPr>
          <w:szCs w:val="22"/>
        </w:rPr>
      </w:pPr>
      <w:r w:rsidRPr="00CD2FF8">
        <w:rPr>
          <w:szCs w:val="22"/>
        </w:rPr>
        <w:t>Pri negatívnej energetickej bilancii počas laktácie môže byť táto spojená s mobilizáciou telesných zásob  so značným poklesom hrúbky chrbtovej slaniny (viac ako približne 30%). U takýchto zvierat sa môže ruja a ovulácia omeškať a tieto zvieratá majú byť spravované a chované individuálne.</w:t>
      </w:r>
    </w:p>
    <w:p w:rsidR="001D4B90" w:rsidRPr="00CD2FF8" w:rsidRDefault="001D4B90" w:rsidP="0062060A">
      <w:pPr>
        <w:rPr>
          <w:szCs w:val="22"/>
        </w:rPr>
      </w:pPr>
    </w:p>
    <w:p w:rsidR="0062060A" w:rsidRPr="00CD2FF8" w:rsidRDefault="0062060A" w:rsidP="0062060A">
      <w:pPr>
        <w:ind w:left="0" w:firstLine="0"/>
        <w:rPr>
          <w:szCs w:val="22"/>
          <w:u w:val="single"/>
        </w:rPr>
      </w:pPr>
      <w:r w:rsidRPr="00CD2FF8">
        <w:rPr>
          <w:szCs w:val="22"/>
          <w:u w:val="single"/>
        </w:rPr>
        <w:t xml:space="preserve">Osobitné bezpečnostné opatrenia na používanie u zvierat </w:t>
      </w:r>
    </w:p>
    <w:p w:rsidR="001D4B90" w:rsidRDefault="001D4B90" w:rsidP="001D4B90">
      <w:pPr>
        <w:ind w:left="0" w:firstLine="0"/>
      </w:pPr>
      <w:r>
        <w:t xml:space="preserve">Použitie lieku v rozpore s odporúčaným protokolom môže mať u prasníc a pohlavne zrelých prasničiek za následok tvorbu </w:t>
      </w:r>
      <w:proofErr w:type="spellStart"/>
      <w:r>
        <w:t>folikulárnych</w:t>
      </w:r>
      <w:proofErr w:type="spellEnd"/>
      <w:r>
        <w:t xml:space="preserve"> cýst, ktoré môže nepriaznivo ovplyvniť </w:t>
      </w:r>
      <w:proofErr w:type="spellStart"/>
      <w:r w:rsidRPr="00D32E6A">
        <w:t>fertilitu</w:t>
      </w:r>
      <w:proofErr w:type="spellEnd"/>
      <w:r>
        <w:t xml:space="preserve"> a </w:t>
      </w:r>
      <w:proofErr w:type="spellStart"/>
      <w:r>
        <w:t>proliferáciu</w:t>
      </w:r>
      <w:proofErr w:type="spellEnd"/>
      <w:r>
        <w:t xml:space="preserve">. </w:t>
      </w:r>
      <w:proofErr w:type="spellStart"/>
      <w:r w:rsidRPr="00CD2FF8">
        <w:rPr>
          <w:szCs w:val="22"/>
        </w:rPr>
        <w:t>Progestiny</w:t>
      </w:r>
      <w:proofErr w:type="spellEnd"/>
      <w:r w:rsidRPr="00CD2FF8">
        <w:rPr>
          <w:szCs w:val="22"/>
        </w:rPr>
        <w:t xml:space="preserve"> a </w:t>
      </w:r>
      <w:proofErr w:type="spellStart"/>
      <w:r w:rsidRPr="00CD2FF8">
        <w:rPr>
          <w:szCs w:val="22"/>
        </w:rPr>
        <w:t>buserelin</w:t>
      </w:r>
      <w:proofErr w:type="spellEnd"/>
      <w:r w:rsidRPr="00CD2FF8">
        <w:rPr>
          <w:szCs w:val="22"/>
        </w:rPr>
        <w:t xml:space="preserve"> je možné použiť len u zdravých zvierat.</w:t>
      </w:r>
      <w:r>
        <w:rPr>
          <w:szCs w:val="22"/>
        </w:rPr>
        <w:t xml:space="preserve"> Odporúča </w:t>
      </w:r>
      <w:r>
        <w:t>sa aseptická technika podania.</w:t>
      </w:r>
    </w:p>
    <w:p w:rsidR="001D4B90" w:rsidRPr="00CD2FF8" w:rsidRDefault="001D4B90" w:rsidP="001D4B90">
      <w:pPr>
        <w:ind w:left="0" w:firstLine="0"/>
        <w:rPr>
          <w:szCs w:val="22"/>
        </w:rPr>
      </w:pPr>
    </w:p>
    <w:p w:rsidR="001D4B90" w:rsidRPr="009F313F" w:rsidRDefault="001D4B90" w:rsidP="001D4B90">
      <w:pPr>
        <w:rPr>
          <w:szCs w:val="22"/>
          <w:u w:val="single"/>
        </w:rPr>
      </w:pPr>
      <w:r w:rsidRPr="009F313F">
        <w:rPr>
          <w:szCs w:val="22"/>
          <w:u w:val="single"/>
        </w:rPr>
        <w:t>Osobitné bezpečnostné opatrenia, ktoré má urobiť osoba podávajúca liek zvieratám</w:t>
      </w:r>
    </w:p>
    <w:p w:rsidR="001D4B90" w:rsidRPr="00CD2FF8" w:rsidRDefault="001D4B90" w:rsidP="001D4B90">
      <w:pPr>
        <w:rPr>
          <w:szCs w:val="22"/>
        </w:rPr>
      </w:pPr>
      <w:r w:rsidRPr="00CD2FF8">
        <w:rPr>
          <w:szCs w:val="22"/>
        </w:rPr>
        <w:t xml:space="preserve">Gravidné ženy, alebo ženy, ktoré by mohli byť gravidné, by nemali manipulovať s liekom pre </w:t>
      </w:r>
    </w:p>
    <w:p w:rsidR="001D4B90" w:rsidRDefault="001D4B90" w:rsidP="001D4B90">
      <w:pPr>
        <w:ind w:left="0" w:firstLine="0"/>
      </w:pPr>
      <w:r w:rsidRPr="00CD2FF8">
        <w:rPr>
          <w:szCs w:val="22"/>
        </w:rPr>
        <w:t xml:space="preserve">hormonálne účinky </w:t>
      </w:r>
      <w:proofErr w:type="spellStart"/>
      <w:r w:rsidRPr="00CD2FF8">
        <w:rPr>
          <w:szCs w:val="22"/>
        </w:rPr>
        <w:t>buserelinu</w:t>
      </w:r>
      <w:proofErr w:type="spellEnd"/>
      <w:r w:rsidRPr="00CD2FF8">
        <w:rPr>
          <w:szCs w:val="22"/>
        </w:rPr>
        <w:t xml:space="preserve"> počas gravidity. </w:t>
      </w:r>
      <w:r>
        <w:t>Ženy v plodnom veku by mali narábať s liekom s opatrnosťou.</w:t>
      </w:r>
    </w:p>
    <w:p w:rsidR="001D4B90" w:rsidRDefault="001D4B90" w:rsidP="001D4B90">
      <w:pPr>
        <w:ind w:left="0" w:firstLine="0"/>
      </w:pPr>
      <w:r w:rsidRPr="00CD2FF8">
        <w:rPr>
          <w:szCs w:val="22"/>
        </w:rPr>
        <w:t>Vyvarovať sa kontaktu lieku s</w:t>
      </w:r>
      <w:r>
        <w:rPr>
          <w:szCs w:val="22"/>
        </w:rPr>
        <w:t> </w:t>
      </w:r>
      <w:r w:rsidRPr="00CD2FF8">
        <w:rPr>
          <w:szCs w:val="22"/>
        </w:rPr>
        <w:t>očami</w:t>
      </w:r>
      <w:r>
        <w:rPr>
          <w:szCs w:val="22"/>
        </w:rPr>
        <w:t xml:space="preserve"> alebo kožou</w:t>
      </w:r>
      <w:r w:rsidRPr="00CD2FF8">
        <w:rPr>
          <w:szCs w:val="22"/>
        </w:rPr>
        <w:t xml:space="preserve">. </w:t>
      </w:r>
      <w:r>
        <w:t xml:space="preserve">V prípade náhodného kontaktu, starostlivo opláchnuť vodou. </w:t>
      </w:r>
    </w:p>
    <w:p w:rsidR="001D4B90" w:rsidRDefault="001D4B90" w:rsidP="001D4B90">
      <w:pPr>
        <w:ind w:left="0" w:firstLine="0"/>
      </w:pPr>
      <w:r>
        <w:lastRenderedPageBreak/>
        <w:t xml:space="preserve">V prípade, že dôjde ku kontaktu s liekom, ihneď opláchnuť postihnuté miesto mydlom a vodou., nakoľko </w:t>
      </w:r>
      <w:proofErr w:type="spellStart"/>
      <w:r>
        <w:t>analógy</w:t>
      </w:r>
      <w:proofErr w:type="spellEnd"/>
      <w:r>
        <w:t xml:space="preserve"> </w:t>
      </w:r>
      <w:proofErr w:type="spellStart"/>
      <w:r>
        <w:t>gonadotropín</w:t>
      </w:r>
      <w:proofErr w:type="spellEnd"/>
      <w:r>
        <w:t xml:space="preserve"> uvoľňujúceho hormónu sa môžu absorbovať cez kožu. Po manipulácii s liekom si umyte </w:t>
      </w:r>
      <w:proofErr w:type="spellStart"/>
      <w:r>
        <w:t>ruky.V</w:t>
      </w:r>
      <w:proofErr w:type="spellEnd"/>
      <w:r>
        <w:t xml:space="preserve"> prípade náhodného </w:t>
      </w:r>
      <w:proofErr w:type="spellStart"/>
      <w:r>
        <w:t>samoinjikovania</w:t>
      </w:r>
      <w:proofErr w:type="spellEnd"/>
      <w:r>
        <w:t xml:space="preserve"> ihneď vyhľadajte lekársku pomoc a ukážte mu písomnú informáciu pre používateľov alebo obal.</w:t>
      </w:r>
    </w:p>
    <w:p w:rsidR="001D4B90" w:rsidRPr="001D4B90" w:rsidRDefault="001D4B90" w:rsidP="001D4B90">
      <w:pPr>
        <w:ind w:left="0" w:firstLine="0"/>
      </w:pPr>
      <w:r w:rsidRPr="001D4B90">
        <w:t>Pri manipulácii s liekom nejesť, nepiť</w:t>
      </w:r>
      <w:r w:rsidR="004405CE">
        <w:t xml:space="preserve">, </w:t>
      </w:r>
      <w:r w:rsidRPr="001D4B90">
        <w:t>nefajčiť.</w:t>
      </w:r>
    </w:p>
    <w:p w:rsidR="0062060A" w:rsidRDefault="0062060A" w:rsidP="0062060A">
      <w:pPr>
        <w:rPr>
          <w:szCs w:val="22"/>
        </w:rPr>
      </w:pPr>
    </w:p>
    <w:p w:rsidR="001D4B90" w:rsidRDefault="001D4B90" w:rsidP="0062060A">
      <w:pPr>
        <w:rPr>
          <w:szCs w:val="22"/>
          <w:u w:val="single"/>
        </w:rPr>
      </w:pPr>
      <w:r w:rsidRPr="001D4B90">
        <w:rPr>
          <w:szCs w:val="22"/>
          <w:u w:val="single"/>
        </w:rPr>
        <w:t>Gravidita a</w:t>
      </w:r>
      <w:r>
        <w:rPr>
          <w:szCs w:val="22"/>
          <w:u w:val="single"/>
        </w:rPr>
        <w:t> </w:t>
      </w:r>
      <w:r w:rsidRPr="001D4B90">
        <w:rPr>
          <w:szCs w:val="22"/>
          <w:u w:val="single"/>
        </w:rPr>
        <w:t>laktácia</w:t>
      </w:r>
    </w:p>
    <w:p w:rsidR="001D4B90" w:rsidRPr="00CD2FF8" w:rsidRDefault="001D4B90" w:rsidP="001D4B90">
      <w:pPr>
        <w:rPr>
          <w:szCs w:val="22"/>
        </w:rPr>
      </w:pPr>
      <w:r w:rsidRPr="00CD2FF8">
        <w:rPr>
          <w:szCs w:val="22"/>
        </w:rPr>
        <w:t>Liek nie je určený na použitie u gravidných a </w:t>
      </w:r>
      <w:proofErr w:type="spellStart"/>
      <w:r w:rsidRPr="00CD2FF8">
        <w:rPr>
          <w:szCs w:val="22"/>
        </w:rPr>
        <w:t>laktujúcich</w:t>
      </w:r>
      <w:proofErr w:type="spellEnd"/>
      <w:r w:rsidRPr="00CD2FF8">
        <w:rPr>
          <w:szCs w:val="22"/>
        </w:rPr>
        <w:t xml:space="preserve"> prasníc.</w:t>
      </w:r>
    </w:p>
    <w:p w:rsidR="001D4B90" w:rsidRDefault="001D4B90" w:rsidP="0062060A">
      <w:pPr>
        <w:rPr>
          <w:szCs w:val="22"/>
          <w:u w:val="single"/>
        </w:rPr>
      </w:pPr>
    </w:p>
    <w:p w:rsidR="001D4B90" w:rsidRDefault="001D4B90" w:rsidP="001D4B90">
      <w:pPr>
        <w:rPr>
          <w:u w:val="single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antiditá</w:t>
      </w:r>
      <w:proofErr w:type="spellEnd"/>
      <w:r>
        <w:rPr>
          <w:u w:val="single"/>
        </w:rPr>
        <w:t>)</w:t>
      </w:r>
    </w:p>
    <w:p w:rsidR="001D4B90" w:rsidRDefault="001D4B90" w:rsidP="001D4B90">
      <w:pPr>
        <w:rPr>
          <w:szCs w:val="22"/>
        </w:rPr>
      </w:pPr>
      <w:r>
        <w:rPr>
          <w:szCs w:val="22"/>
        </w:rPr>
        <w:t xml:space="preserve">Výskyt prejavov toxicity je nepravdepodobný aj v prípade prekročenia odporúčanej dávky, pretože </w:t>
      </w:r>
    </w:p>
    <w:p w:rsidR="001D4B90" w:rsidRPr="00CD2FF8" w:rsidRDefault="001D4B90" w:rsidP="001D4B90">
      <w:pPr>
        <w:rPr>
          <w:szCs w:val="22"/>
        </w:rPr>
      </w:pPr>
      <w:proofErr w:type="spellStart"/>
      <w:r>
        <w:rPr>
          <w:szCs w:val="22"/>
        </w:rPr>
        <w:t>buserelin</w:t>
      </w:r>
      <w:proofErr w:type="spellEnd"/>
      <w:r>
        <w:rPr>
          <w:szCs w:val="22"/>
        </w:rPr>
        <w:t xml:space="preserve"> má nízku toxicitu</w:t>
      </w:r>
      <w:r w:rsidRPr="00CD2FF8">
        <w:rPr>
          <w:szCs w:val="22"/>
        </w:rPr>
        <w:t>.</w:t>
      </w:r>
    </w:p>
    <w:p w:rsidR="001D4B90" w:rsidRDefault="001D4B90" w:rsidP="0062060A">
      <w:pPr>
        <w:rPr>
          <w:szCs w:val="22"/>
          <w:u w:val="single"/>
        </w:rPr>
      </w:pPr>
    </w:p>
    <w:p w:rsidR="001D4B90" w:rsidRDefault="001D4B90" w:rsidP="0062060A">
      <w:pPr>
        <w:rPr>
          <w:szCs w:val="22"/>
          <w:u w:val="single"/>
        </w:rPr>
      </w:pPr>
      <w:r>
        <w:rPr>
          <w:szCs w:val="22"/>
          <w:u w:val="single"/>
        </w:rPr>
        <w:t>Inkompatibility</w:t>
      </w:r>
    </w:p>
    <w:p w:rsidR="001D4B90" w:rsidRPr="00CD2FF8" w:rsidRDefault="001D4B90" w:rsidP="001D4B90">
      <w:pPr>
        <w:ind w:left="0" w:firstLine="0"/>
        <w:rPr>
          <w:szCs w:val="22"/>
        </w:rPr>
      </w:pPr>
      <w:r w:rsidRPr="00CD2FF8">
        <w:rPr>
          <w:szCs w:val="22"/>
        </w:rPr>
        <w:t>Z dôvodu  chýbania  štúdií kompatibilit</w:t>
      </w:r>
      <w:r>
        <w:rPr>
          <w:szCs w:val="22"/>
        </w:rPr>
        <w:t>y</w:t>
      </w:r>
      <w:r w:rsidRPr="00CD2FF8">
        <w:rPr>
          <w:szCs w:val="22"/>
        </w:rPr>
        <w:t xml:space="preserve"> sa tento veterinárny liek nesmie miešať s</w:t>
      </w:r>
      <w:r>
        <w:rPr>
          <w:szCs w:val="22"/>
        </w:rPr>
        <w:t xml:space="preserve"> inými </w:t>
      </w:r>
      <w:r w:rsidRPr="00CD2FF8">
        <w:rPr>
          <w:szCs w:val="22"/>
        </w:rPr>
        <w:t>veterinárnymi liekmi.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bCs/>
          <w:szCs w:val="22"/>
        </w:rPr>
      </w:pPr>
      <w:r w:rsidRPr="001D4B90">
        <w:rPr>
          <w:b/>
          <w:bCs/>
          <w:szCs w:val="22"/>
          <w:highlight w:val="lightGray"/>
        </w:rPr>
        <w:t>13.</w:t>
      </w:r>
      <w:r w:rsidRPr="00CD2FF8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62060A" w:rsidRPr="00CD2FF8" w:rsidRDefault="0062060A" w:rsidP="0062060A">
      <w:pPr>
        <w:rPr>
          <w:b/>
          <w:bCs/>
          <w:szCs w:val="22"/>
        </w:rPr>
      </w:pPr>
    </w:p>
    <w:p w:rsidR="0062060A" w:rsidRPr="00CD2FF8" w:rsidRDefault="0062060A" w:rsidP="0062060A">
      <w:pPr>
        <w:ind w:left="0" w:firstLine="0"/>
        <w:rPr>
          <w:szCs w:val="22"/>
        </w:rPr>
      </w:pPr>
      <w:r w:rsidRPr="00CD2FF8">
        <w:rPr>
          <w:szCs w:val="22"/>
        </w:rPr>
        <w:t>Lieky sa nesmú odhadzovať do odpadovej vody alebo do odpadu v domácnostiach.</w:t>
      </w:r>
    </w:p>
    <w:p w:rsidR="0062060A" w:rsidRPr="00CD2FF8" w:rsidRDefault="0062060A" w:rsidP="0062060A">
      <w:pPr>
        <w:ind w:left="0" w:firstLine="0"/>
        <w:rPr>
          <w:szCs w:val="22"/>
        </w:rPr>
      </w:pPr>
      <w:r w:rsidRPr="00CD2FF8">
        <w:rPr>
          <w:szCs w:val="22"/>
        </w:rPr>
        <w:t>O spôsobe likvidácie liekov, ktoré už nepotrebujete, sa poraďte so svojím veterinár</w:t>
      </w:r>
      <w:r w:rsidR="001D4B90">
        <w:rPr>
          <w:szCs w:val="22"/>
        </w:rPr>
        <w:t>nym lekárom</w:t>
      </w:r>
      <w:r w:rsidRPr="00CD2FF8">
        <w:rPr>
          <w:szCs w:val="22"/>
        </w:rPr>
        <w:t>. Tieto opatrenia by mali byť v súlade s ochranou životného prostredia.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b/>
          <w:szCs w:val="22"/>
        </w:rPr>
      </w:pPr>
      <w:r w:rsidRPr="001D4B90">
        <w:rPr>
          <w:b/>
          <w:szCs w:val="22"/>
          <w:highlight w:val="lightGray"/>
        </w:rPr>
        <w:t>14.</w:t>
      </w:r>
      <w:r w:rsidRPr="00CD2FF8">
        <w:rPr>
          <w:b/>
          <w:szCs w:val="22"/>
        </w:rPr>
        <w:tab/>
        <w:t>DÁTUM POSLEDNÉHO SCHVÁLENIA TEXTU V PÍSOMNEJ INFORMÁCII PRE POUŽÍVATEĽOV</w:t>
      </w:r>
    </w:p>
    <w:p w:rsidR="0062060A" w:rsidRPr="00CD2FF8" w:rsidRDefault="0062060A" w:rsidP="0062060A">
      <w:pPr>
        <w:rPr>
          <w:b/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1D4B90">
        <w:rPr>
          <w:b/>
          <w:szCs w:val="22"/>
          <w:highlight w:val="lightGray"/>
        </w:rPr>
        <w:t>15.</w:t>
      </w:r>
      <w:r w:rsidRPr="00CD2FF8">
        <w:rPr>
          <w:b/>
          <w:szCs w:val="22"/>
        </w:rPr>
        <w:tab/>
        <w:t>ĎALŠIE INFORMÁCIE</w:t>
      </w:r>
    </w:p>
    <w:p w:rsidR="0062060A" w:rsidRDefault="0062060A" w:rsidP="0062060A">
      <w:pPr>
        <w:rPr>
          <w:szCs w:val="22"/>
        </w:rPr>
      </w:pPr>
    </w:p>
    <w:p w:rsidR="001D4B90" w:rsidRDefault="001D4B90" w:rsidP="0062060A">
      <w:pPr>
        <w:rPr>
          <w:szCs w:val="22"/>
        </w:rPr>
      </w:pPr>
      <w:r>
        <w:rPr>
          <w:szCs w:val="22"/>
        </w:rPr>
        <w:t>Len pre zvieratá.</w:t>
      </w:r>
    </w:p>
    <w:p w:rsidR="001D4B90" w:rsidRDefault="001D4B90" w:rsidP="0062060A">
      <w:pPr>
        <w:rPr>
          <w:szCs w:val="22"/>
        </w:rPr>
      </w:pPr>
      <w:r>
        <w:rPr>
          <w:szCs w:val="22"/>
        </w:rPr>
        <w:t>Výdaj lieku je viazaný na veterinárny predpis.</w:t>
      </w:r>
    </w:p>
    <w:p w:rsidR="001D4B90" w:rsidRPr="00CD2FF8" w:rsidRDefault="001D4B90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Veľkosť balenia: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10 x 2,5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10 x 5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5 x 10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 x 5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 x 10 ml</w:t>
      </w: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1 x 50 ml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  <w:r w:rsidRPr="00CD2FF8">
        <w:rPr>
          <w:szCs w:val="22"/>
        </w:rPr>
        <w:t>Nie všetky veľkosti balenia sa musia uvádzať na trh.</w:t>
      </w: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Pr="00CD2FF8" w:rsidRDefault="0062060A" w:rsidP="0062060A">
      <w:pPr>
        <w:rPr>
          <w:szCs w:val="22"/>
        </w:rPr>
      </w:pPr>
    </w:p>
    <w:p w:rsidR="0062060A" w:rsidRDefault="0062060A" w:rsidP="0062060A"/>
    <w:p w:rsidR="0062060A" w:rsidRDefault="0062060A"/>
    <w:sectPr w:rsidR="00620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F" w:rsidRDefault="00CC195F" w:rsidP="0062060A">
      <w:r>
        <w:separator/>
      </w:r>
    </w:p>
  </w:endnote>
  <w:endnote w:type="continuationSeparator" w:id="0">
    <w:p w:rsidR="00CC195F" w:rsidRDefault="00CC195F" w:rsidP="0062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A" w:rsidRDefault="0062060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304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060A" w:rsidRPr="0062060A" w:rsidRDefault="0062060A">
        <w:pPr>
          <w:pStyle w:val="Pta"/>
          <w:jc w:val="right"/>
          <w:rPr>
            <w:sz w:val="18"/>
            <w:szCs w:val="18"/>
          </w:rPr>
        </w:pPr>
        <w:r w:rsidRPr="0062060A">
          <w:rPr>
            <w:sz w:val="18"/>
            <w:szCs w:val="18"/>
          </w:rPr>
          <w:fldChar w:fldCharType="begin"/>
        </w:r>
        <w:r w:rsidRPr="0062060A">
          <w:rPr>
            <w:sz w:val="18"/>
            <w:szCs w:val="18"/>
          </w:rPr>
          <w:instrText>PAGE   \* MERGEFORMAT</w:instrText>
        </w:r>
        <w:r w:rsidRPr="0062060A">
          <w:rPr>
            <w:sz w:val="18"/>
            <w:szCs w:val="18"/>
          </w:rPr>
          <w:fldChar w:fldCharType="separate"/>
        </w:r>
        <w:r w:rsidR="00592FEE">
          <w:rPr>
            <w:noProof/>
            <w:sz w:val="18"/>
            <w:szCs w:val="18"/>
          </w:rPr>
          <w:t>10</w:t>
        </w:r>
        <w:r w:rsidRPr="0062060A">
          <w:rPr>
            <w:sz w:val="18"/>
            <w:szCs w:val="18"/>
          </w:rPr>
          <w:fldChar w:fldCharType="end"/>
        </w:r>
      </w:p>
    </w:sdtContent>
  </w:sdt>
  <w:p w:rsidR="0062060A" w:rsidRDefault="0062060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A" w:rsidRDefault="006206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F" w:rsidRDefault="00CC195F" w:rsidP="0062060A">
      <w:r>
        <w:separator/>
      </w:r>
    </w:p>
  </w:footnote>
  <w:footnote w:type="continuationSeparator" w:id="0">
    <w:p w:rsidR="00CC195F" w:rsidRDefault="00CC195F" w:rsidP="0062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A" w:rsidRDefault="006206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A" w:rsidRDefault="0062060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A" w:rsidRDefault="006206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jnClDZSWAn0E7vniymQGL6zZQc=" w:salt="mADwvk3rRqzz5OcqkbBc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F0"/>
    <w:rsid w:val="001A6820"/>
    <w:rsid w:val="001D4B90"/>
    <w:rsid w:val="00210107"/>
    <w:rsid w:val="0024608E"/>
    <w:rsid w:val="00382F84"/>
    <w:rsid w:val="004405CE"/>
    <w:rsid w:val="005656D6"/>
    <w:rsid w:val="00592FEE"/>
    <w:rsid w:val="005F269D"/>
    <w:rsid w:val="0062060A"/>
    <w:rsid w:val="00622DB5"/>
    <w:rsid w:val="00794D8E"/>
    <w:rsid w:val="00804EA1"/>
    <w:rsid w:val="0081180A"/>
    <w:rsid w:val="008C1673"/>
    <w:rsid w:val="008E1D17"/>
    <w:rsid w:val="009F313F"/>
    <w:rsid w:val="00B302F0"/>
    <w:rsid w:val="00B408A9"/>
    <w:rsid w:val="00CC195F"/>
    <w:rsid w:val="00CE49F3"/>
    <w:rsid w:val="00D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60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06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060A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206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060A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60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06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060A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206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060A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Thomova</cp:lastModifiedBy>
  <cp:revision>7</cp:revision>
  <dcterms:created xsi:type="dcterms:W3CDTF">2018-10-04T11:42:00Z</dcterms:created>
  <dcterms:modified xsi:type="dcterms:W3CDTF">2020-06-03T07:53:00Z</dcterms:modified>
</cp:coreProperties>
</file>