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F3" w:rsidRDefault="00C20CF3" w:rsidP="00C20CF3">
      <w:pPr>
        <w:jc w:val="center"/>
        <w:rPr>
          <w:b/>
          <w:bCs/>
        </w:rPr>
      </w:pPr>
    </w:p>
    <w:p w:rsidR="00C20CF3" w:rsidRDefault="00C20CF3" w:rsidP="00C20CF3">
      <w:pPr>
        <w:jc w:val="center"/>
        <w:rPr>
          <w:b/>
          <w:bCs/>
        </w:rPr>
      </w:pPr>
    </w:p>
    <w:p w:rsidR="00C20CF3" w:rsidRDefault="00C20CF3" w:rsidP="00C20CF3">
      <w:pPr>
        <w:jc w:val="center"/>
        <w:rPr>
          <w:b/>
          <w:bCs/>
        </w:rPr>
      </w:pPr>
    </w:p>
    <w:p w:rsidR="00C20CF3" w:rsidRDefault="00C20CF3" w:rsidP="00C20CF3">
      <w:pPr>
        <w:jc w:val="center"/>
        <w:rPr>
          <w:b/>
          <w:bCs/>
        </w:rPr>
      </w:pPr>
      <w:r>
        <w:rPr>
          <w:b/>
          <w:bCs/>
        </w:rPr>
        <w:t>SÚHRN CHARAKTERISTICKÝCH VLASTNOSTÍ LIEKU</w:t>
      </w:r>
    </w:p>
    <w:p w:rsidR="00C20CF3" w:rsidRDefault="00C20CF3" w:rsidP="00C20CF3"/>
    <w:p w:rsidR="00C20CF3" w:rsidRDefault="00C20CF3">
      <w:pPr>
        <w:rPr>
          <w:b/>
          <w:bCs/>
        </w:rPr>
      </w:pPr>
    </w:p>
    <w:p w:rsidR="00932226" w:rsidRDefault="00932226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:rsidR="00932226" w:rsidRDefault="00932226"/>
    <w:p w:rsidR="00E32BF6" w:rsidRPr="006A55BD" w:rsidRDefault="00E32BF6" w:rsidP="009263B7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HIPRAGUMBORO CW</w:t>
      </w:r>
      <w:r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</w:t>
      </w:r>
      <w:r w:rsidR="009263B7">
        <w:t xml:space="preserve"> </w:t>
      </w:r>
      <w:proofErr w:type="spellStart"/>
      <w:r w:rsidR="009263B7">
        <w:t>l</w:t>
      </w:r>
      <w:r w:rsidRPr="006A55BD">
        <w:t>yofilizát</w:t>
      </w:r>
      <w:proofErr w:type="spellEnd"/>
      <w:r w:rsidRPr="006A55BD">
        <w:t xml:space="preserve"> na </w:t>
      </w:r>
      <w:r w:rsidR="00A22151">
        <w:t xml:space="preserve">použitie </w:t>
      </w:r>
      <w:r>
        <w:t xml:space="preserve"> v pitnej vode</w:t>
      </w:r>
    </w:p>
    <w:p w:rsidR="00932226" w:rsidRDefault="00932226"/>
    <w:p w:rsidR="00E32BF6" w:rsidRDefault="00E32BF6"/>
    <w:p w:rsidR="00932226" w:rsidRDefault="00932226">
      <w:r>
        <w:rPr>
          <w:b/>
        </w:rPr>
        <w:t>2.</w:t>
      </w:r>
      <w:r>
        <w:rPr>
          <w:b/>
        </w:rPr>
        <w:tab/>
        <w:t>KVALITATÍVNE A KVANTITATÍVNE ZLOŽENIE</w:t>
      </w:r>
    </w:p>
    <w:p w:rsidR="00932226" w:rsidRDefault="00932226"/>
    <w:p w:rsidR="00E32BF6" w:rsidRPr="006A55BD" w:rsidRDefault="00E32BF6" w:rsidP="00E32BF6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b/>
          <w:u w:val="single"/>
        </w:rPr>
        <w:t>Zloženie 1 dávky:</w:t>
      </w:r>
    </w:p>
    <w:p w:rsidR="00E32BF6" w:rsidRPr="006A55BD" w:rsidRDefault="00E32BF6" w:rsidP="00E32BF6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</w:p>
    <w:p w:rsidR="00E32BF6" w:rsidRPr="006A55BD" w:rsidRDefault="00E32BF6" w:rsidP="00E32BF6">
      <w:pPr>
        <w:rPr>
          <w:rStyle w:val="tw4winExternal"/>
          <w:rFonts w:ascii="Times New Roman" w:hAnsi="Times New Roman" w:cs="Times New Roman"/>
          <w:b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b/>
          <w:i w:val="0"/>
          <w:color w:val="auto"/>
          <w:lang w:val="sk-SK"/>
        </w:rPr>
        <w:t>Účinná</w:t>
      </w:r>
      <w:r w:rsidR="00CD54EF">
        <w:rPr>
          <w:rStyle w:val="tw4winExternal"/>
          <w:rFonts w:ascii="Times New Roman" w:hAnsi="Times New Roman" w:cs="Times New Roman"/>
          <w:b/>
          <w:i w:val="0"/>
          <w:color w:val="auto"/>
          <w:lang w:val="sk-SK"/>
        </w:rPr>
        <w:t xml:space="preserve"> </w:t>
      </w:r>
      <w:r w:rsidRPr="006A55BD">
        <w:rPr>
          <w:rStyle w:val="tw4winExternal"/>
          <w:rFonts w:ascii="Times New Roman" w:hAnsi="Times New Roman" w:cs="Times New Roman"/>
          <w:b/>
          <w:i w:val="0"/>
          <w:color w:val="auto"/>
          <w:lang w:val="sk-SK"/>
        </w:rPr>
        <w:t>látka:</w:t>
      </w:r>
    </w:p>
    <w:p w:rsidR="00E32BF6" w:rsidRPr="00A26733" w:rsidRDefault="00E32BF6" w:rsidP="00E32BF6">
      <w:pPr>
        <w:ind w:left="0" w:firstLine="0"/>
        <w:jc w:val="both"/>
      </w:pPr>
      <w:r w:rsidRPr="00A26733">
        <w:t xml:space="preserve">Živý </w:t>
      </w:r>
      <w:r w:rsidR="00A16ABE" w:rsidRPr="00A26733">
        <w:t xml:space="preserve"> </w:t>
      </w:r>
      <w:proofErr w:type="spellStart"/>
      <w:r w:rsidR="00CD54EF">
        <w:t>atenuovaný</w:t>
      </w:r>
      <w:proofErr w:type="spellEnd"/>
      <w:r w:rsidR="00CD54EF">
        <w:t xml:space="preserve"> </w:t>
      </w:r>
      <w:r w:rsidRPr="00A26733">
        <w:t xml:space="preserve">vírus infekčnej </w:t>
      </w:r>
      <w:proofErr w:type="spellStart"/>
      <w:r w:rsidRPr="00A26733">
        <w:t>burzitídy</w:t>
      </w:r>
      <w:proofErr w:type="spellEnd"/>
      <w:r w:rsidRPr="00A26733">
        <w:t>, kmeň CH/80…………….. 10</w:t>
      </w:r>
      <w:r w:rsidRPr="00A26733">
        <w:rPr>
          <w:vertAlign w:val="superscript"/>
        </w:rPr>
        <w:t>3.5</w:t>
      </w:r>
      <w:r w:rsidRPr="00A26733">
        <w:t xml:space="preserve"> – 10</w:t>
      </w:r>
      <w:r w:rsidRPr="00A26733">
        <w:rPr>
          <w:vertAlign w:val="superscript"/>
        </w:rPr>
        <w:t xml:space="preserve">5.5 </w:t>
      </w:r>
      <w:r w:rsidRPr="00A26733">
        <w:t>CCID</w:t>
      </w:r>
      <w:r w:rsidRPr="00A26733">
        <w:rPr>
          <w:vertAlign w:val="subscript"/>
        </w:rPr>
        <w:t xml:space="preserve">50 </w:t>
      </w:r>
      <w:r w:rsidRPr="00A26733">
        <w:t xml:space="preserve"> </w:t>
      </w:r>
    </w:p>
    <w:p w:rsidR="00E32BF6" w:rsidRPr="00A26733" w:rsidRDefault="00E32BF6" w:rsidP="00E32BF6">
      <w:pPr>
        <w:ind w:left="0" w:firstLine="0"/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A26733">
        <w:t>(50 % infekčná dávka pre bunkovej kultúry).</w:t>
      </w:r>
    </w:p>
    <w:p w:rsidR="00E32BF6" w:rsidRPr="00A26733" w:rsidRDefault="00E32BF6" w:rsidP="00E32BF6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</w:p>
    <w:p w:rsidR="00E32BF6" w:rsidRPr="00A26733" w:rsidRDefault="00E32BF6" w:rsidP="00E32BF6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Úplný zoznam pomocných látok je uvedený v časti 6.1.</w:t>
      </w:r>
    </w:p>
    <w:p w:rsidR="00932226" w:rsidRPr="00A26733" w:rsidRDefault="00932226"/>
    <w:p w:rsidR="00932226" w:rsidRPr="00A26733" w:rsidRDefault="00932226"/>
    <w:p w:rsidR="00932226" w:rsidRPr="00A26733" w:rsidRDefault="00932226">
      <w:r w:rsidRPr="00A26733">
        <w:rPr>
          <w:b/>
        </w:rPr>
        <w:t>3.</w:t>
      </w:r>
      <w:r w:rsidRPr="00A26733">
        <w:rPr>
          <w:b/>
        </w:rPr>
        <w:tab/>
        <w:t>LIEKOVÁ FORMA</w:t>
      </w:r>
    </w:p>
    <w:p w:rsidR="00932226" w:rsidRPr="00A26733" w:rsidRDefault="00932226"/>
    <w:p w:rsidR="006A4156" w:rsidRPr="00A26733" w:rsidRDefault="006A4156" w:rsidP="006A4156">
      <w:proofErr w:type="spellStart"/>
      <w:r w:rsidRPr="00A26733">
        <w:t>Lyofilizát</w:t>
      </w:r>
      <w:proofErr w:type="spellEnd"/>
      <w:r w:rsidRPr="00A26733">
        <w:t xml:space="preserve"> na po</w:t>
      </w:r>
      <w:r w:rsidR="00CD54EF">
        <w:t xml:space="preserve">užitie </w:t>
      </w:r>
      <w:r w:rsidRPr="00A26733">
        <w:t xml:space="preserve"> v pitnej vode.</w:t>
      </w:r>
    </w:p>
    <w:p w:rsidR="006A4156" w:rsidRPr="00A26733" w:rsidRDefault="006A4156" w:rsidP="006A4156">
      <w:r w:rsidRPr="00A26733">
        <w:t xml:space="preserve">Vzhľad: hnedá </w:t>
      </w:r>
      <w:proofErr w:type="spellStart"/>
      <w:r w:rsidRPr="00A26733">
        <w:t>lyofilizovaná</w:t>
      </w:r>
      <w:proofErr w:type="spellEnd"/>
      <w:r w:rsidRPr="00A26733">
        <w:t xml:space="preserve"> tableta.</w:t>
      </w:r>
    </w:p>
    <w:p w:rsidR="006A4156" w:rsidRPr="00A26733" w:rsidRDefault="006A4156"/>
    <w:p w:rsidR="00932226" w:rsidRPr="00A26733" w:rsidRDefault="00932226"/>
    <w:p w:rsidR="00932226" w:rsidRPr="00A26733" w:rsidRDefault="00932226">
      <w:r w:rsidRPr="00A26733">
        <w:rPr>
          <w:b/>
        </w:rPr>
        <w:t>4.</w:t>
      </w:r>
      <w:r w:rsidRPr="00A26733">
        <w:rPr>
          <w:b/>
        </w:rPr>
        <w:tab/>
        <w:t>KLINICKÉ ÚDAJE</w:t>
      </w:r>
    </w:p>
    <w:p w:rsidR="00932226" w:rsidRPr="00A26733" w:rsidRDefault="00932226"/>
    <w:p w:rsidR="00932226" w:rsidRPr="00A26733" w:rsidRDefault="00932226">
      <w:r w:rsidRPr="00A26733">
        <w:rPr>
          <w:b/>
        </w:rPr>
        <w:t>4.1</w:t>
      </w:r>
      <w:r w:rsidRPr="00A26733">
        <w:rPr>
          <w:b/>
        </w:rPr>
        <w:tab/>
        <w:t>Cieľový druh</w:t>
      </w:r>
    </w:p>
    <w:p w:rsidR="00932226" w:rsidRPr="00A26733" w:rsidRDefault="00932226"/>
    <w:p w:rsidR="008315CC" w:rsidRPr="00A26733" w:rsidRDefault="00A16ABE" w:rsidP="008315CC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A26733">
        <w:t>K</w:t>
      </w:r>
      <w:r w:rsidR="008315CC" w:rsidRPr="00A26733">
        <w:t>určatá</w:t>
      </w:r>
      <w:r w:rsidR="00B7689D" w:rsidRPr="00A26733">
        <w:t>.</w:t>
      </w:r>
      <w:r w:rsidR="008315CC" w:rsidRPr="00A26733">
        <w:t>.</w:t>
      </w:r>
    </w:p>
    <w:p w:rsidR="008315CC" w:rsidRPr="00A26733" w:rsidRDefault="008315CC"/>
    <w:p w:rsidR="00932226" w:rsidRPr="00A26733" w:rsidRDefault="00932226">
      <w:r w:rsidRPr="00A26733">
        <w:rPr>
          <w:b/>
        </w:rPr>
        <w:t>4.2</w:t>
      </w:r>
      <w:r w:rsidRPr="00A26733">
        <w:rPr>
          <w:b/>
        </w:rPr>
        <w:tab/>
        <w:t>Indikácie pre použitie so špecifikovaním cieľového druhu</w:t>
      </w:r>
    </w:p>
    <w:p w:rsidR="00932226" w:rsidRPr="00A26733" w:rsidRDefault="00932226"/>
    <w:p w:rsidR="00721406" w:rsidRPr="00A26733" w:rsidRDefault="00CD54EF" w:rsidP="00D13CBA">
      <w:pPr>
        <w:ind w:left="0" w:firstLine="0"/>
        <w:jc w:val="both"/>
      </w:pPr>
      <w:r>
        <w:t xml:space="preserve">Na </w:t>
      </w:r>
      <w:r w:rsidR="00D13CBA" w:rsidRPr="00A26733">
        <w:t xml:space="preserve">aktívnu </w:t>
      </w:r>
      <w:proofErr w:type="spellStart"/>
      <w:r w:rsidR="00D13CBA" w:rsidRPr="00A26733">
        <w:t>imunizáciu</w:t>
      </w:r>
      <w:proofErr w:type="spellEnd"/>
      <w:r w:rsidR="00D13CBA" w:rsidRPr="00A26733">
        <w:t xml:space="preserve"> </w:t>
      </w:r>
      <w:r>
        <w:t>kurčiat (</w:t>
      </w:r>
      <w:r w:rsidR="00D13CBA" w:rsidRPr="00A26733">
        <w:t>brojlerov</w:t>
      </w:r>
      <w:r>
        <w:t>)</w:t>
      </w:r>
      <w:r w:rsidR="00D13CBA" w:rsidRPr="00A26733">
        <w:t xml:space="preserve"> s materskými protilátkami (zlomový </w:t>
      </w:r>
      <w:proofErr w:type="spellStart"/>
      <w:r w:rsidR="00D13CBA" w:rsidRPr="00A26733">
        <w:t>titer</w:t>
      </w:r>
      <w:proofErr w:type="spellEnd"/>
      <w:r w:rsidR="00D13CBA" w:rsidRPr="00A26733">
        <w:t xml:space="preserve"> MDA v ELISA teste je 115) na redukciu klinických príznakov a redukciu úbytku hmotnosti a poškodenia burzy v dôsledku infekčnej </w:t>
      </w:r>
      <w:proofErr w:type="spellStart"/>
      <w:r w:rsidR="00D13CBA" w:rsidRPr="00A26733">
        <w:t>burzitídy</w:t>
      </w:r>
      <w:proofErr w:type="spellEnd"/>
      <w:r w:rsidR="00D13CBA" w:rsidRPr="00A26733">
        <w:t xml:space="preserve"> hydiny. </w:t>
      </w:r>
    </w:p>
    <w:p w:rsidR="00721406" w:rsidRPr="00A26733" w:rsidRDefault="00CD54EF" w:rsidP="00D13CBA">
      <w:pPr>
        <w:ind w:left="0" w:firstLine="0"/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Nástup imunity:</w:t>
      </w:r>
      <w:r w:rsidR="00D13CBA"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14 dní po vakcinácii</w:t>
      </w:r>
      <w:r w:rsidR="00721406"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.</w:t>
      </w:r>
    </w:p>
    <w:p w:rsidR="00D13CBA" w:rsidRPr="00A26733" w:rsidRDefault="00721406" w:rsidP="00D13CBA">
      <w:pPr>
        <w:ind w:left="0" w:firstLine="0"/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T</w:t>
      </w:r>
      <w:r w:rsidR="00D13CBA"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rv</w:t>
      </w:r>
      <w:r w:rsidR="00CD54EF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anie </w:t>
      </w:r>
      <w:r w:rsidR="00D13CBA"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</w:t>
      </w:r>
      <w:r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imunit</w:t>
      </w:r>
      <w:r w:rsidR="00CD54EF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y</w:t>
      </w:r>
      <w:r w:rsidR="008D3448"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:</w:t>
      </w:r>
      <w:r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</w:t>
      </w:r>
      <w:r w:rsidR="00D13CBA"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30 dní</w:t>
      </w:r>
      <w:r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po vakcinácii</w:t>
      </w:r>
      <w:r w:rsidR="00D13CBA"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.</w:t>
      </w:r>
    </w:p>
    <w:p w:rsidR="00D13CBA" w:rsidRPr="00A26733" w:rsidRDefault="00D13CBA"/>
    <w:p w:rsidR="00932226" w:rsidRPr="00A26733" w:rsidRDefault="00932226">
      <w:r w:rsidRPr="00A26733">
        <w:rPr>
          <w:b/>
        </w:rPr>
        <w:t>4.3</w:t>
      </w:r>
      <w:r w:rsidRPr="00A26733">
        <w:rPr>
          <w:b/>
        </w:rPr>
        <w:tab/>
        <w:t>Kontraindikácie</w:t>
      </w:r>
    </w:p>
    <w:p w:rsidR="00932226" w:rsidRPr="00A26733" w:rsidRDefault="00932226"/>
    <w:p w:rsidR="00D13CBA" w:rsidRPr="00A26733" w:rsidRDefault="00315D26" w:rsidP="00D13CBA">
      <w:pPr>
        <w:ind w:left="0" w:firstLine="0"/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A26733">
        <w:t>Žiadne.</w:t>
      </w:r>
    </w:p>
    <w:p w:rsidR="00932226" w:rsidRPr="00A26733" w:rsidRDefault="00932226"/>
    <w:p w:rsidR="00932226" w:rsidRPr="00A26733" w:rsidRDefault="00932226">
      <w:pPr>
        <w:rPr>
          <w:b/>
        </w:rPr>
      </w:pPr>
      <w:r w:rsidRPr="00A26733">
        <w:rPr>
          <w:b/>
        </w:rPr>
        <w:t>4.4</w:t>
      </w:r>
      <w:r w:rsidRPr="00A26733">
        <w:rPr>
          <w:b/>
        </w:rPr>
        <w:tab/>
        <w:t>Osobitné upozornenia &lt;pre každý cieľový druh&gt;</w:t>
      </w:r>
    </w:p>
    <w:p w:rsidR="00932226" w:rsidRPr="00A26733" w:rsidRDefault="00932226"/>
    <w:p w:rsidR="00D13CBA" w:rsidRPr="006A55BD" w:rsidRDefault="00D13CBA" w:rsidP="00D13CBA">
      <w:pPr>
        <w:ind w:left="0" w:firstLine="0"/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A26733">
        <w:t xml:space="preserve">Optimálny deň vakcinácie sa vypočíta podľa </w:t>
      </w:r>
      <w:proofErr w:type="spellStart"/>
      <w:r w:rsidRPr="00A26733">
        <w:t>Deventerovho</w:t>
      </w:r>
      <w:proofErr w:type="spellEnd"/>
      <w:r w:rsidRPr="00A26733">
        <w:t xml:space="preserve"> vzorca s použitím hodnoty 115 pre zlomový ELISA </w:t>
      </w:r>
      <w:proofErr w:type="spellStart"/>
      <w:r w:rsidRPr="00A26733">
        <w:t>titer</w:t>
      </w:r>
      <w:proofErr w:type="spellEnd"/>
      <w:r w:rsidRPr="00A26733">
        <w:t>.</w:t>
      </w:r>
    </w:p>
    <w:p w:rsidR="00932226" w:rsidRDefault="00932226"/>
    <w:p w:rsidR="00932226" w:rsidRPr="00A26733" w:rsidRDefault="00932226">
      <w:pPr>
        <w:rPr>
          <w:b/>
        </w:rPr>
      </w:pPr>
      <w:r w:rsidRPr="00A26733">
        <w:rPr>
          <w:b/>
        </w:rPr>
        <w:t>4.5</w:t>
      </w:r>
      <w:r w:rsidRPr="00A26733">
        <w:rPr>
          <w:b/>
        </w:rPr>
        <w:tab/>
        <w:t>Osobitné bezpečnostné opatrenia na používanie</w:t>
      </w:r>
    </w:p>
    <w:p w:rsidR="00932226" w:rsidRPr="00A26733" w:rsidRDefault="00932226">
      <w:pPr>
        <w:rPr>
          <w:b/>
        </w:rPr>
      </w:pPr>
    </w:p>
    <w:p w:rsidR="00932226" w:rsidRPr="00A26733" w:rsidRDefault="00932226">
      <w:pPr>
        <w:rPr>
          <w:u w:val="single"/>
        </w:rPr>
      </w:pPr>
      <w:r w:rsidRPr="00A26733">
        <w:rPr>
          <w:u w:val="single"/>
        </w:rPr>
        <w:t>Osobitné bezpečnostné opatrenia na používanie u zvierat</w:t>
      </w:r>
    </w:p>
    <w:p w:rsidR="004811E8" w:rsidRDefault="004811E8" w:rsidP="00D13CBA">
      <w:pPr>
        <w:ind w:left="0" w:firstLine="0"/>
      </w:pPr>
      <w:r w:rsidRPr="00A26733">
        <w:t>Vakcinujte len zdravé zvieratá.</w:t>
      </w:r>
    </w:p>
    <w:p w:rsidR="00D13CBA" w:rsidRPr="006A55BD" w:rsidRDefault="00D13CBA" w:rsidP="00D13CBA">
      <w:pPr>
        <w:ind w:left="0" w:firstLine="0"/>
      </w:pPr>
      <w:r>
        <w:t>Vakcinačný</w:t>
      </w:r>
      <w:r>
        <w:rPr>
          <w:color w:val="FF0000"/>
        </w:rPr>
        <w:t xml:space="preserve"> </w:t>
      </w:r>
      <w:r w:rsidRPr="006A55BD">
        <w:t xml:space="preserve"> kmeň sa vyl</w:t>
      </w:r>
      <w:r>
        <w:t>u</w:t>
      </w:r>
      <w:r w:rsidRPr="006A55BD">
        <w:t>č</w:t>
      </w:r>
      <w:r>
        <w:t>uje</w:t>
      </w:r>
      <w:r w:rsidRPr="006A55BD">
        <w:t xml:space="preserve"> maximálne 10 dní</w:t>
      </w:r>
      <w:r>
        <w:t>, preto sa</w:t>
      </w:r>
      <w:r w:rsidRPr="006A55BD">
        <w:t xml:space="preserve"> počas tejto doby môže šíriť </w:t>
      </w:r>
      <w:r>
        <w:t>na</w:t>
      </w:r>
      <w:r w:rsidRPr="006A55BD">
        <w:t xml:space="preserve"> nevakcinovan</w:t>
      </w:r>
      <w:r>
        <w:t>é</w:t>
      </w:r>
      <w:r w:rsidRPr="006A55BD">
        <w:t xml:space="preserve"> kurč</w:t>
      </w:r>
      <w:r>
        <w:t>atá</w:t>
      </w:r>
      <w:r w:rsidRPr="006A55BD">
        <w:t>.</w:t>
      </w:r>
    </w:p>
    <w:p w:rsidR="00D13CBA" w:rsidRPr="006A55BD" w:rsidRDefault="00D13CBA" w:rsidP="00D13CBA">
      <w:pPr>
        <w:ind w:left="0" w:firstLine="0"/>
        <w:jc w:val="both"/>
        <w:rPr>
          <w:szCs w:val="22"/>
        </w:rPr>
      </w:pPr>
      <w:r w:rsidRPr="006A55BD">
        <w:rPr>
          <w:szCs w:val="22"/>
        </w:rPr>
        <w:lastRenderedPageBreak/>
        <w:t xml:space="preserve">Treba prijať vhodné veterinárne a chovné opatrenia na zabránenie </w:t>
      </w:r>
      <w:r>
        <w:rPr>
          <w:szCs w:val="22"/>
        </w:rPr>
        <w:t>krížovej</w:t>
      </w:r>
      <w:r w:rsidRPr="006A55BD">
        <w:rPr>
          <w:szCs w:val="22"/>
        </w:rPr>
        <w:t xml:space="preserve"> kontaminácie kŕdľov.</w:t>
      </w:r>
    </w:p>
    <w:p w:rsidR="00D13CBA" w:rsidRPr="006A55BD" w:rsidRDefault="00D13CBA" w:rsidP="00D13CBA">
      <w:pPr>
        <w:ind w:left="0" w:firstLine="0"/>
      </w:pPr>
      <w:r w:rsidRPr="006A55BD">
        <w:t xml:space="preserve">Nepoužívajte pitnú vodu </w:t>
      </w:r>
      <w:r>
        <w:t>obsahujúcu</w:t>
      </w:r>
      <w:r w:rsidRPr="006A55BD">
        <w:t xml:space="preserve"> chlór</w:t>
      </w:r>
      <w:r>
        <w:t xml:space="preserve"> </w:t>
      </w:r>
      <w:r w:rsidRPr="006A55BD">
        <w:t>alebo dezinfekčn</w:t>
      </w:r>
      <w:r>
        <w:t>é</w:t>
      </w:r>
      <w:r w:rsidRPr="006A55BD">
        <w:t xml:space="preserve"> prostriedk</w:t>
      </w:r>
      <w:r>
        <w:t>y</w:t>
      </w:r>
      <w:r w:rsidRPr="006A55BD">
        <w:t>.</w:t>
      </w:r>
    </w:p>
    <w:p w:rsidR="00D13CBA" w:rsidRPr="006A55BD" w:rsidRDefault="00D13CBA" w:rsidP="00D13CBA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szCs w:val="22"/>
        </w:rPr>
        <w:t xml:space="preserve">Vakcína </w:t>
      </w:r>
      <w:r>
        <w:rPr>
          <w:szCs w:val="22"/>
        </w:rPr>
        <w:t xml:space="preserve">by nemala byť používaná u </w:t>
      </w:r>
      <w:r w:rsidRPr="006A55BD">
        <w:rPr>
          <w:szCs w:val="22"/>
        </w:rPr>
        <w:t>zvierat bez materských protilátok.</w:t>
      </w:r>
    </w:p>
    <w:p w:rsidR="00D13CBA" w:rsidRDefault="00D13CBA">
      <w:pPr>
        <w:ind w:left="0" w:firstLine="0"/>
        <w:rPr>
          <w:u w:val="single"/>
        </w:rPr>
      </w:pPr>
    </w:p>
    <w:p w:rsidR="00932226" w:rsidRPr="00A5648A" w:rsidRDefault="00932226">
      <w:pPr>
        <w:rPr>
          <w:u w:val="single"/>
        </w:rPr>
      </w:pPr>
      <w:r w:rsidRPr="00A5648A">
        <w:rPr>
          <w:u w:val="single"/>
        </w:rPr>
        <w:t>Osobitné bezpečnostné opatrenia, ktoré má urobiť osoba podávajúca liek zvieratám</w:t>
      </w:r>
    </w:p>
    <w:p w:rsidR="00396A2F" w:rsidRPr="006A55BD" w:rsidRDefault="00396A2F" w:rsidP="00396A2F">
      <w:pPr>
        <w:ind w:left="0" w:firstLine="0"/>
        <w:jc w:val="both"/>
      </w:pPr>
      <w:r w:rsidRPr="006A55BD">
        <w:t xml:space="preserve">Pri </w:t>
      </w:r>
      <w:r>
        <w:t xml:space="preserve">manipulácii </w:t>
      </w:r>
      <w:r w:rsidRPr="006A55BD">
        <w:t xml:space="preserve">s produktom treba ako osobnú ochrannú pomôcku používať </w:t>
      </w:r>
      <w:r>
        <w:t>nepremokavé</w:t>
      </w:r>
      <w:r w:rsidRPr="006A55BD">
        <w:t xml:space="preserve"> rukavice.</w:t>
      </w:r>
    </w:p>
    <w:p w:rsidR="00396A2F" w:rsidRPr="006A55BD" w:rsidRDefault="00396A2F" w:rsidP="00396A2F">
      <w:pPr>
        <w:ind w:left="0" w:firstLine="0"/>
        <w:jc w:val="both"/>
        <w:rPr>
          <w:szCs w:val="22"/>
        </w:rPr>
      </w:pPr>
      <w:r w:rsidRPr="006A55BD">
        <w:rPr>
          <w:szCs w:val="22"/>
        </w:rPr>
        <w:t>Po použití si umy</w:t>
      </w:r>
      <w:r>
        <w:rPr>
          <w:szCs w:val="22"/>
        </w:rPr>
        <w:t>ť</w:t>
      </w:r>
      <w:r w:rsidRPr="006A55BD">
        <w:rPr>
          <w:szCs w:val="22"/>
        </w:rPr>
        <w:t xml:space="preserve"> a vydezinfik</w:t>
      </w:r>
      <w:r>
        <w:rPr>
          <w:szCs w:val="22"/>
        </w:rPr>
        <w:t>ovať</w:t>
      </w:r>
      <w:r w:rsidRPr="006A55BD">
        <w:rPr>
          <w:szCs w:val="22"/>
        </w:rPr>
        <w:t xml:space="preserve"> ruky</w:t>
      </w:r>
      <w:r>
        <w:rPr>
          <w:szCs w:val="22"/>
        </w:rPr>
        <w:t>,</w:t>
      </w:r>
      <w:r w:rsidRPr="006A55BD">
        <w:rPr>
          <w:szCs w:val="22"/>
        </w:rPr>
        <w:t xml:space="preserve"> použité nástroje a zariadenia.</w:t>
      </w:r>
    </w:p>
    <w:p w:rsidR="00396A2F" w:rsidRPr="006A55BD" w:rsidRDefault="00396A2F" w:rsidP="00396A2F">
      <w:pPr>
        <w:ind w:left="0" w:firstLine="0"/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szCs w:val="22"/>
        </w:rPr>
        <w:t>V prípade náhodného požitia</w:t>
      </w:r>
      <w:r>
        <w:rPr>
          <w:szCs w:val="22"/>
        </w:rPr>
        <w:t xml:space="preserve"> </w:t>
      </w:r>
      <w:r>
        <w:t xml:space="preserve">veterinárneho </w:t>
      </w:r>
      <w:r>
        <w:rPr>
          <w:szCs w:val="22"/>
        </w:rPr>
        <w:t>lieku</w:t>
      </w:r>
      <w:r w:rsidRPr="006A55BD">
        <w:rPr>
          <w:szCs w:val="22"/>
        </w:rPr>
        <w:t xml:space="preserve">, </w:t>
      </w:r>
      <w:r>
        <w:rPr>
          <w:szCs w:val="22"/>
        </w:rPr>
        <w:t>kontaktu lieku s očami</w:t>
      </w:r>
      <w:r w:rsidRPr="006A55BD">
        <w:rPr>
          <w:szCs w:val="22"/>
        </w:rPr>
        <w:t xml:space="preserve"> alebo </w:t>
      </w:r>
      <w:r>
        <w:rPr>
          <w:szCs w:val="22"/>
        </w:rPr>
        <w:t>poliatia kože</w:t>
      </w:r>
      <w:r w:rsidRPr="006A55BD">
        <w:rPr>
          <w:szCs w:val="22"/>
        </w:rPr>
        <w:t xml:space="preserve"> </w:t>
      </w:r>
      <w:r>
        <w:t>vyhľadať ihneď lekársku pomoc a ukázať písomnú informáciu pre používateľa alebo obal lekárovi.</w:t>
      </w:r>
      <w:r w:rsidR="00FE0FAB">
        <w:t xml:space="preserve"> </w:t>
      </w:r>
    </w:p>
    <w:p w:rsidR="00932226" w:rsidRDefault="00932226"/>
    <w:p w:rsidR="00932226" w:rsidRDefault="00932226">
      <w:pPr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:rsidR="002A317F" w:rsidRDefault="002A317F"/>
    <w:p w:rsidR="00FE0FAB" w:rsidRPr="00A26733" w:rsidRDefault="006C5866" w:rsidP="00FE0FAB">
      <w:pPr>
        <w:ind w:left="0" w:hanging="27"/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>
        <w:t>Vo v</w:t>
      </w:r>
      <w:r w:rsidR="004811E8" w:rsidRPr="00A26733">
        <w:t>eľmi zriedkav</w:t>
      </w:r>
      <w:r>
        <w:t>ých prípadoch p</w:t>
      </w:r>
      <w:r w:rsidRPr="00A26733">
        <w:t>ri zvieratách na 7. deň po vakcináci</w:t>
      </w:r>
      <w:r w:rsidR="000A6FFE">
        <w:t>i</w:t>
      </w:r>
      <w:r>
        <w:t xml:space="preserve"> </w:t>
      </w:r>
      <w:r w:rsidRPr="00A26733">
        <w:t xml:space="preserve">možno pozorovať výraznú prechodnú </w:t>
      </w:r>
      <w:proofErr w:type="spellStart"/>
      <w:r w:rsidRPr="00A26733">
        <w:t>depléciu</w:t>
      </w:r>
      <w:proofErr w:type="spellEnd"/>
      <w:r w:rsidRPr="00A26733">
        <w:t xml:space="preserve"> </w:t>
      </w:r>
      <w:proofErr w:type="spellStart"/>
      <w:r w:rsidRPr="00A26733">
        <w:t>lymfocytov</w:t>
      </w:r>
      <w:proofErr w:type="spellEnd"/>
      <w:r w:rsidR="00FE0FAB" w:rsidRPr="00A26733">
        <w:t xml:space="preserve">. </w:t>
      </w:r>
      <w:proofErr w:type="spellStart"/>
      <w:r w:rsidR="00FE0FAB" w:rsidRPr="00A26733">
        <w:t>Repopulácia</w:t>
      </w:r>
      <w:proofErr w:type="spellEnd"/>
      <w:r w:rsidR="00FE0FAB" w:rsidRPr="00A26733">
        <w:t xml:space="preserve"> folikulov </w:t>
      </w:r>
      <w:proofErr w:type="spellStart"/>
      <w:r w:rsidR="00FE0FAB" w:rsidRPr="00A26733">
        <w:t>lymfocytmi</w:t>
      </w:r>
      <w:proofErr w:type="spellEnd"/>
      <w:r w:rsidR="00FE0FAB" w:rsidRPr="00A26733">
        <w:t xml:space="preserve"> začína po 7. dni po vakcinácii a je obzvlášť výrazná v 21. deň po vakcinácii. Na 28. deň po vakcinácii pretrvávajú len mierne lézie u niektorých zvierat; </w:t>
      </w:r>
      <w:r w:rsidR="00FE0FAB" w:rsidRPr="00A26733">
        <w:rPr>
          <w:bCs/>
          <w:szCs w:val="22"/>
        </w:rPr>
        <w:t xml:space="preserve">Ich výsledkom nie je </w:t>
      </w:r>
      <w:proofErr w:type="spellStart"/>
      <w:r w:rsidR="00FE0FAB" w:rsidRPr="00A26733">
        <w:rPr>
          <w:bCs/>
          <w:szCs w:val="22"/>
        </w:rPr>
        <w:t>imunosupresívny</w:t>
      </w:r>
      <w:proofErr w:type="spellEnd"/>
      <w:r w:rsidR="00FE0FAB" w:rsidRPr="00A26733">
        <w:rPr>
          <w:bCs/>
          <w:szCs w:val="22"/>
        </w:rPr>
        <w:t xml:space="preserve"> účinok.</w:t>
      </w:r>
    </w:p>
    <w:p w:rsidR="00A024C6" w:rsidRPr="00A26733" w:rsidRDefault="00A024C6">
      <w:pPr>
        <w:rPr>
          <w:b/>
        </w:rPr>
      </w:pPr>
    </w:p>
    <w:p w:rsidR="004811E8" w:rsidRPr="00A26733" w:rsidRDefault="004811E8" w:rsidP="004811E8">
      <w:pPr>
        <w:tabs>
          <w:tab w:val="left" w:pos="142"/>
        </w:tabs>
        <w:ind w:left="0" w:firstLine="0"/>
      </w:pPr>
      <w:r w:rsidRPr="00A26733">
        <w:t>Frekvencia výskytu nežiaducich účinkov sa definuje použitím nasledujúceho pravidla:</w:t>
      </w:r>
    </w:p>
    <w:p w:rsidR="004811E8" w:rsidRPr="00A26733" w:rsidRDefault="004811E8" w:rsidP="004811E8">
      <w:pPr>
        <w:numPr>
          <w:ilvl w:val="0"/>
          <w:numId w:val="2"/>
        </w:numPr>
        <w:tabs>
          <w:tab w:val="clear" w:pos="420"/>
          <w:tab w:val="left" w:pos="142"/>
          <w:tab w:val="num" w:pos="709"/>
        </w:tabs>
        <w:ind w:left="0" w:firstLine="0"/>
      </w:pPr>
      <w:r w:rsidRPr="00A26733">
        <w:t>veľmi časté (nežiaduce účinky sa prejavili u viac ako 1 z 10 zvierat  počas jednej liečby)</w:t>
      </w:r>
    </w:p>
    <w:p w:rsidR="004811E8" w:rsidRPr="00A26733" w:rsidRDefault="004811E8" w:rsidP="004811E8">
      <w:pPr>
        <w:numPr>
          <w:ilvl w:val="0"/>
          <w:numId w:val="2"/>
        </w:numPr>
        <w:tabs>
          <w:tab w:val="clear" w:pos="420"/>
          <w:tab w:val="left" w:pos="142"/>
          <w:tab w:val="num" w:pos="709"/>
        </w:tabs>
        <w:ind w:left="0" w:firstLine="0"/>
      </w:pPr>
      <w:r w:rsidRPr="00A26733">
        <w:t>časté (u viac ako 1 ale menej ako 10 zo 100 zvierat)</w:t>
      </w:r>
    </w:p>
    <w:p w:rsidR="004811E8" w:rsidRPr="00A26733" w:rsidRDefault="004811E8" w:rsidP="004811E8">
      <w:pPr>
        <w:numPr>
          <w:ilvl w:val="0"/>
          <w:numId w:val="2"/>
        </w:numPr>
        <w:tabs>
          <w:tab w:val="clear" w:pos="420"/>
          <w:tab w:val="left" w:pos="142"/>
          <w:tab w:val="num" w:pos="709"/>
        </w:tabs>
        <w:ind w:left="0" w:firstLine="0"/>
      </w:pPr>
      <w:r w:rsidRPr="00A26733">
        <w:t>menej časté ( u viac ako 1 ale menej ako 10 z 1 000 zvierat)</w:t>
      </w:r>
    </w:p>
    <w:p w:rsidR="004811E8" w:rsidRPr="00A26733" w:rsidRDefault="004811E8" w:rsidP="004811E8">
      <w:pPr>
        <w:numPr>
          <w:ilvl w:val="0"/>
          <w:numId w:val="2"/>
        </w:numPr>
        <w:tabs>
          <w:tab w:val="clear" w:pos="420"/>
          <w:tab w:val="left" w:pos="142"/>
          <w:tab w:val="num" w:pos="709"/>
        </w:tabs>
        <w:ind w:left="0" w:firstLine="0"/>
      </w:pPr>
      <w:r w:rsidRPr="00A26733">
        <w:t>zriedkavé (u viac ako 1 ale menej ako 10 z 10 000 zvierat)</w:t>
      </w:r>
    </w:p>
    <w:p w:rsidR="004811E8" w:rsidRPr="00663B2B" w:rsidRDefault="004811E8" w:rsidP="004811E8">
      <w:pPr>
        <w:tabs>
          <w:tab w:val="left" w:pos="142"/>
        </w:tabs>
        <w:ind w:left="0" w:firstLine="0"/>
      </w:pPr>
      <w:r w:rsidRPr="00A26733">
        <w:t>veľmi zriedkavé (u menej ako 1 z 10 000 zvierat, vrátane ojedinelých hlásení)</w:t>
      </w:r>
    </w:p>
    <w:p w:rsidR="004811E8" w:rsidRDefault="004811E8">
      <w:pPr>
        <w:rPr>
          <w:b/>
        </w:rPr>
      </w:pPr>
    </w:p>
    <w:p w:rsidR="00932226" w:rsidRDefault="00932226"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:rsidR="00932226" w:rsidRDefault="00932226"/>
    <w:p w:rsidR="00FE0FAB" w:rsidRPr="006A55BD" w:rsidRDefault="00FE0FAB" w:rsidP="00FE0FAB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t>Nepoužíva</w:t>
      </w:r>
      <w:r>
        <w:t xml:space="preserve">ť u </w:t>
      </w:r>
      <w:r w:rsidRPr="006A55BD">
        <w:t>nosn</w:t>
      </w:r>
      <w:r>
        <w:t>íc</w:t>
      </w:r>
      <w:r w:rsidRPr="006A55BD">
        <w:t xml:space="preserve"> a</w:t>
      </w:r>
      <w:r>
        <w:t> </w:t>
      </w:r>
      <w:r w:rsidRPr="006A55BD">
        <w:t>chovn</w:t>
      </w:r>
      <w:r>
        <w:t xml:space="preserve">ých </w:t>
      </w:r>
      <w:r w:rsidRPr="006A55BD">
        <w:t>sliep</w:t>
      </w:r>
      <w:r>
        <w:t>o</w:t>
      </w:r>
      <w:r w:rsidRPr="006A55BD">
        <w:t>k.</w:t>
      </w:r>
    </w:p>
    <w:p w:rsidR="00FE0FAB" w:rsidRDefault="00FE0FAB"/>
    <w:p w:rsidR="00932226" w:rsidRDefault="00932226"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:rsidR="00932226" w:rsidRDefault="00932226"/>
    <w:p w:rsidR="00FE0FAB" w:rsidRPr="006A55BD" w:rsidRDefault="00FE0FAB" w:rsidP="00FE0FAB">
      <w:pPr>
        <w:ind w:left="0" w:firstLine="0"/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DD43DE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Nie sú dostupné žiadne informácie o bezpečnosti a účinnosti tejto vakcíny v prípade, že je použitá s iným veterinárnym liekom. Rozhodnutie či použiť túto vakcínu pred alebo po podaní iného veterinárneho lieku musí byť preto zvážené prípad od prípadu.</w:t>
      </w: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</w:t>
      </w:r>
    </w:p>
    <w:p w:rsidR="00170982" w:rsidRPr="00A5648A" w:rsidRDefault="00170982"/>
    <w:p w:rsidR="00932226" w:rsidRDefault="00932226">
      <w:pPr>
        <w:rPr>
          <w:b/>
        </w:rPr>
      </w:pPr>
      <w:r w:rsidRPr="00A5648A">
        <w:rPr>
          <w:b/>
        </w:rPr>
        <w:t>4.9</w:t>
      </w:r>
      <w:r w:rsidRPr="00A5648A">
        <w:rPr>
          <w:b/>
        </w:rPr>
        <w:tab/>
        <w:t>Dávkovanie a spôsob podania lieku</w:t>
      </w:r>
      <w:r>
        <w:rPr>
          <w:b/>
        </w:rPr>
        <w:t> </w:t>
      </w:r>
    </w:p>
    <w:p w:rsidR="00932226" w:rsidRDefault="00932226"/>
    <w:p w:rsidR="003B451B" w:rsidRPr="006A55BD" w:rsidRDefault="003B451B" w:rsidP="003B451B">
      <w:pPr>
        <w:ind w:left="0" w:firstLine="0"/>
      </w:pPr>
      <w:r w:rsidRPr="006A55BD">
        <w:rPr>
          <w:szCs w:val="22"/>
        </w:rPr>
        <w:t>Pod</w:t>
      </w:r>
      <w:r>
        <w:rPr>
          <w:szCs w:val="22"/>
        </w:rPr>
        <w:t>ať</w:t>
      </w:r>
      <w:r w:rsidRPr="006A55BD">
        <w:rPr>
          <w:szCs w:val="22"/>
        </w:rPr>
        <w:t xml:space="preserve"> jednu dávku vakcíny na </w:t>
      </w:r>
      <w:r w:rsidRPr="006A55BD">
        <w:t>kurča v pitnej vode.</w:t>
      </w:r>
    </w:p>
    <w:p w:rsidR="003B451B" w:rsidRPr="006A55BD" w:rsidRDefault="003B451B" w:rsidP="003B451B">
      <w:pPr>
        <w:ind w:left="0" w:firstLine="0"/>
      </w:pPr>
    </w:p>
    <w:p w:rsidR="003B451B" w:rsidRPr="006A55BD" w:rsidRDefault="003B451B" w:rsidP="003B451B">
      <w:pPr>
        <w:ind w:left="0" w:firstLine="0"/>
      </w:pPr>
      <w:r w:rsidRPr="006A55BD">
        <w:t>Väčšina komerčných kurčiat sa vyliahne s materskými protilátkami, ktoré môžu vakcínu neutralizovať. Z tohto dôvodu je potrebné vypočítať správny čas vakcinácie.</w:t>
      </w:r>
    </w:p>
    <w:p w:rsidR="003B451B" w:rsidRPr="006A55BD" w:rsidRDefault="003B451B" w:rsidP="003B451B">
      <w:pPr>
        <w:ind w:left="0" w:firstLine="0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t>Optimálny vek pre vakcináciu sa vypočíta</w:t>
      </w:r>
      <w:r w:rsidRPr="006A55BD">
        <w:rPr>
          <w:szCs w:val="22"/>
        </w:rPr>
        <w:t xml:space="preserve"> po stanovení hladiny materských protilátok na 18-20 kurčiatkach kŕdľa pomocou </w:t>
      </w:r>
      <w:proofErr w:type="spellStart"/>
      <w:r w:rsidRPr="006A55BD">
        <w:rPr>
          <w:szCs w:val="22"/>
        </w:rPr>
        <w:t>Deventerovho</w:t>
      </w:r>
      <w:proofErr w:type="spellEnd"/>
      <w:r w:rsidRPr="006A55BD">
        <w:rPr>
          <w:szCs w:val="22"/>
        </w:rPr>
        <w:t xml:space="preserve"> vzorca.</w:t>
      </w: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</w:t>
      </w:r>
    </w:p>
    <w:p w:rsidR="003B451B" w:rsidRPr="006A55BD" w:rsidRDefault="003B451B" w:rsidP="003B451B">
      <w:pPr>
        <w:ind w:left="0" w:firstLine="0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</w:p>
    <w:p w:rsidR="003B451B" w:rsidRPr="006A55BD" w:rsidRDefault="003B451B" w:rsidP="003B451B">
      <w:pPr>
        <w:ind w:left="0" w:firstLine="0"/>
        <w:jc w:val="both"/>
        <w:rPr>
          <w:szCs w:val="22"/>
        </w:rPr>
      </w:pPr>
      <w:r w:rsidRPr="006A55BD">
        <w:rPr>
          <w:szCs w:val="22"/>
        </w:rPr>
        <w:t>Podľa tohto vzorca je optimálny vek vakcinácie nasledovný:</w:t>
      </w:r>
    </w:p>
    <w:p w:rsidR="003B451B" w:rsidRPr="006A55BD" w:rsidRDefault="003B451B" w:rsidP="003B451B">
      <w:pPr>
        <w:ind w:left="0" w:firstLine="0"/>
        <w:jc w:val="both"/>
        <w:rPr>
          <w:szCs w:val="22"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78"/>
      </w:tblGrid>
      <w:tr w:rsidR="003B451B" w:rsidRPr="006A55BD" w:rsidTr="003B451B">
        <w:trPr>
          <w:trHeight w:val="1134"/>
        </w:trPr>
        <w:tc>
          <w:tcPr>
            <w:tcW w:w="5000" w:type="pct"/>
            <w:vAlign w:val="center"/>
          </w:tcPr>
          <w:p w:rsidR="003B451B" w:rsidRPr="006A55BD" w:rsidRDefault="003B451B" w:rsidP="00CD54EF">
            <w:pPr>
              <w:ind w:left="0" w:firstLine="0"/>
              <w:rPr>
                <w:szCs w:val="22"/>
              </w:rPr>
            </w:pPr>
            <w:r w:rsidRPr="006A55BD">
              <w:rPr>
                <w:szCs w:val="22"/>
              </w:rPr>
              <w:t>Optimálny vek vakcinácie =</w:t>
            </w:r>
          </w:p>
          <w:p w:rsidR="003B451B" w:rsidRPr="006A55BD" w:rsidRDefault="003B451B" w:rsidP="00CD54EF">
            <w:pPr>
              <w:ind w:left="0" w:firstLine="0"/>
              <w:rPr>
                <w:szCs w:val="22"/>
              </w:rPr>
            </w:pPr>
            <w:r w:rsidRPr="006A55BD">
              <w:rPr>
                <w:szCs w:val="22"/>
              </w:rPr>
              <w:t>{(Log</w:t>
            </w:r>
            <w:r w:rsidRPr="006A55BD">
              <w:rPr>
                <w:szCs w:val="22"/>
                <w:vertAlign w:val="subscript"/>
              </w:rPr>
              <w:t>2</w:t>
            </w:r>
            <w:r w:rsidRPr="006A55BD">
              <w:rPr>
                <w:szCs w:val="22"/>
              </w:rPr>
              <w:t xml:space="preserve"> IBD </w:t>
            </w:r>
            <w:r>
              <w:rPr>
                <w:szCs w:val="22"/>
              </w:rPr>
              <w:t xml:space="preserve">ELISA </w:t>
            </w:r>
            <w:proofErr w:type="spellStart"/>
            <w:r w:rsidRPr="006A55BD">
              <w:rPr>
                <w:szCs w:val="22"/>
              </w:rPr>
              <w:t>titer</w:t>
            </w:r>
            <w:proofErr w:type="spellEnd"/>
            <w:r w:rsidRPr="006A55BD">
              <w:rPr>
                <w:szCs w:val="22"/>
              </w:rPr>
              <w:t xml:space="preserve"> protilátok zvieraťa (%) - Log</w:t>
            </w:r>
            <w:r w:rsidRPr="006A55BD">
              <w:rPr>
                <w:szCs w:val="22"/>
                <w:vertAlign w:val="subscript"/>
              </w:rPr>
              <w:t>2</w:t>
            </w:r>
            <w:r w:rsidRPr="006A55BD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zlomový </w:t>
            </w:r>
            <w:proofErr w:type="spellStart"/>
            <w:r w:rsidRPr="006A55BD">
              <w:rPr>
                <w:szCs w:val="22"/>
              </w:rPr>
              <w:t>titer</w:t>
            </w:r>
            <w:proofErr w:type="spellEnd"/>
            <w:r w:rsidRPr="006A55BD">
              <w:rPr>
                <w:szCs w:val="22"/>
              </w:rPr>
              <w:t xml:space="preserve"> pre vakcínu) x t</w:t>
            </w:r>
            <w:r w:rsidRPr="006A55BD">
              <w:rPr>
                <w:szCs w:val="22"/>
                <w:vertAlign w:val="subscript"/>
              </w:rPr>
              <w:t>0.5</w:t>
            </w:r>
            <w:r w:rsidRPr="006A55BD">
              <w:rPr>
                <w:szCs w:val="22"/>
              </w:rPr>
              <w:t>}</w:t>
            </w:r>
          </w:p>
          <w:p w:rsidR="003B451B" w:rsidRPr="006A55BD" w:rsidRDefault="003B451B" w:rsidP="00CD54EF">
            <w:pPr>
              <w:ind w:left="0" w:firstLine="0"/>
              <w:rPr>
                <w:szCs w:val="22"/>
              </w:rPr>
            </w:pPr>
            <w:r w:rsidRPr="006A55BD">
              <w:rPr>
                <w:szCs w:val="22"/>
              </w:rPr>
              <w:t xml:space="preserve">+ vek </w:t>
            </w:r>
            <w:r>
              <w:rPr>
                <w:szCs w:val="22"/>
              </w:rPr>
              <w:t xml:space="preserve">v čase </w:t>
            </w:r>
            <w:r w:rsidRPr="006A55BD">
              <w:rPr>
                <w:szCs w:val="22"/>
              </w:rPr>
              <w:t>vzorkovan</w:t>
            </w:r>
            <w:r>
              <w:rPr>
                <w:szCs w:val="22"/>
              </w:rPr>
              <w:t>ia</w:t>
            </w:r>
            <w:r w:rsidRPr="006A55BD">
              <w:rPr>
                <w:szCs w:val="22"/>
              </w:rPr>
              <w:t xml:space="preserve"> + korekcia 0-4</w:t>
            </w:r>
          </w:p>
        </w:tc>
      </w:tr>
    </w:tbl>
    <w:p w:rsidR="003B451B" w:rsidRPr="006A55BD" w:rsidRDefault="003B451B" w:rsidP="003B451B">
      <w:pPr>
        <w:ind w:left="0" w:firstLine="0"/>
        <w:jc w:val="both"/>
        <w:rPr>
          <w:szCs w:val="22"/>
        </w:rPr>
      </w:pPr>
    </w:p>
    <w:p w:rsidR="003B451B" w:rsidRPr="006A55BD" w:rsidRDefault="003B451B" w:rsidP="003B451B">
      <w:pPr>
        <w:ind w:left="0" w:firstLine="0"/>
        <w:jc w:val="both"/>
        <w:rPr>
          <w:sz w:val="18"/>
          <w:szCs w:val="18"/>
          <w:u w:val="single"/>
        </w:rPr>
      </w:pPr>
      <w:r w:rsidRPr="006A55BD">
        <w:rPr>
          <w:sz w:val="18"/>
          <w:szCs w:val="18"/>
          <w:u w:val="single"/>
        </w:rPr>
        <w:t xml:space="preserve">IBD </w:t>
      </w:r>
      <w:r>
        <w:rPr>
          <w:sz w:val="18"/>
          <w:szCs w:val="18"/>
          <w:u w:val="single"/>
        </w:rPr>
        <w:t xml:space="preserve">ELISA </w:t>
      </w:r>
      <w:proofErr w:type="spellStart"/>
      <w:r w:rsidRPr="006A55BD">
        <w:rPr>
          <w:sz w:val="18"/>
          <w:szCs w:val="18"/>
          <w:u w:val="single"/>
        </w:rPr>
        <w:t>titer</w:t>
      </w:r>
      <w:proofErr w:type="spellEnd"/>
      <w:r w:rsidRPr="006A55BD">
        <w:rPr>
          <w:sz w:val="18"/>
          <w:szCs w:val="18"/>
          <w:u w:val="single"/>
        </w:rPr>
        <w:t xml:space="preserve"> protilátok zvieraťa (%):</w:t>
      </w:r>
    </w:p>
    <w:p w:rsidR="003B451B" w:rsidRPr="006A55BD" w:rsidRDefault="003B451B" w:rsidP="003B451B">
      <w:pPr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ELISA </w:t>
      </w:r>
      <w:proofErr w:type="spellStart"/>
      <w:r>
        <w:rPr>
          <w:sz w:val="18"/>
          <w:szCs w:val="18"/>
        </w:rPr>
        <w:t>t</w:t>
      </w:r>
      <w:r w:rsidRPr="006A55BD">
        <w:rPr>
          <w:sz w:val="18"/>
          <w:szCs w:val="18"/>
        </w:rPr>
        <w:t>iter</w:t>
      </w:r>
      <w:proofErr w:type="spellEnd"/>
      <w:r w:rsidRPr="006A55BD">
        <w:rPr>
          <w:sz w:val="18"/>
          <w:szCs w:val="18"/>
        </w:rPr>
        <w:t xml:space="preserve"> zvieraťa (</w:t>
      </w:r>
      <w:r>
        <w:rPr>
          <w:sz w:val="18"/>
          <w:szCs w:val="18"/>
        </w:rPr>
        <w:t>v čase</w:t>
      </w:r>
      <w:r w:rsidRPr="006A55BD">
        <w:rPr>
          <w:sz w:val="18"/>
          <w:szCs w:val="18"/>
        </w:rPr>
        <w:t xml:space="preserve"> vzorkovan</w:t>
      </w:r>
      <w:r>
        <w:rPr>
          <w:sz w:val="18"/>
          <w:szCs w:val="18"/>
        </w:rPr>
        <w:t>ia</w:t>
      </w:r>
      <w:r w:rsidRPr="006A55BD">
        <w:rPr>
          <w:sz w:val="18"/>
          <w:szCs w:val="18"/>
        </w:rPr>
        <w:t xml:space="preserve">) predstavujúci určité percento </w:t>
      </w:r>
      <w:r>
        <w:rPr>
          <w:sz w:val="18"/>
          <w:szCs w:val="18"/>
        </w:rPr>
        <w:t xml:space="preserve">z </w:t>
      </w:r>
      <w:r w:rsidRPr="006A55BD">
        <w:rPr>
          <w:sz w:val="18"/>
          <w:szCs w:val="18"/>
        </w:rPr>
        <w:t xml:space="preserve">kŕdľa, ktorý </w:t>
      </w:r>
      <w:r>
        <w:rPr>
          <w:sz w:val="18"/>
          <w:szCs w:val="18"/>
        </w:rPr>
        <w:t>má byť vnímavý</w:t>
      </w:r>
      <w:r w:rsidRPr="006A55BD">
        <w:rPr>
          <w:sz w:val="18"/>
          <w:szCs w:val="18"/>
        </w:rPr>
        <w:t xml:space="preserve"> na vakcínu v čase aplikácie</w:t>
      </w:r>
    </w:p>
    <w:p w:rsidR="003B451B" w:rsidRPr="006A55BD" w:rsidRDefault="003B451B" w:rsidP="003B451B">
      <w:pPr>
        <w:ind w:left="0" w:firstLine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Zlomový </w:t>
      </w:r>
      <w:proofErr w:type="spellStart"/>
      <w:r>
        <w:rPr>
          <w:sz w:val="18"/>
          <w:szCs w:val="18"/>
          <w:u w:val="single"/>
        </w:rPr>
        <w:t>titer</w:t>
      </w:r>
      <w:proofErr w:type="spellEnd"/>
      <w:r>
        <w:rPr>
          <w:sz w:val="18"/>
          <w:szCs w:val="18"/>
          <w:u w:val="single"/>
        </w:rPr>
        <w:t xml:space="preserve"> pre vakcínu</w:t>
      </w:r>
      <w:r w:rsidRPr="006A55BD">
        <w:rPr>
          <w:sz w:val="18"/>
          <w:szCs w:val="18"/>
          <w:u w:val="single"/>
        </w:rPr>
        <w:t>:</w:t>
      </w:r>
    </w:p>
    <w:p w:rsidR="003B451B" w:rsidRPr="006A55BD" w:rsidRDefault="003B451B" w:rsidP="003B451B">
      <w:pPr>
        <w:ind w:left="0" w:firstLine="0"/>
        <w:jc w:val="both"/>
        <w:rPr>
          <w:sz w:val="18"/>
          <w:szCs w:val="18"/>
        </w:rPr>
      </w:pPr>
      <w:r w:rsidRPr="006A55BD">
        <w:rPr>
          <w:sz w:val="18"/>
          <w:szCs w:val="18"/>
        </w:rPr>
        <w:t>ELISA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titer</w:t>
      </w:r>
      <w:proofErr w:type="spellEnd"/>
      <w:r>
        <w:rPr>
          <w:sz w:val="18"/>
          <w:szCs w:val="18"/>
        </w:rPr>
        <w:t xml:space="preserve"> ktorý je vakcína schopná prelomiť</w:t>
      </w:r>
    </w:p>
    <w:p w:rsidR="003B451B" w:rsidRPr="006A55BD" w:rsidRDefault="003B451B" w:rsidP="003B451B">
      <w:pPr>
        <w:ind w:left="0" w:firstLine="0"/>
        <w:jc w:val="both"/>
        <w:rPr>
          <w:sz w:val="18"/>
          <w:szCs w:val="18"/>
          <w:u w:val="single"/>
        </w:rPr>
      </w:pPr>
      <w:r w:rsidRPr="006A55BD">
        <w:rPr>
          <w:sz w:val="18"/>
          <w:szCs w:val="18"/>
          <w:u w:val="single"/>
        </w:rPr>
        <w:t>t</w:t>
      </w:r>
      <w:r w:rsidRPr="006A55BD">
        <w:rPr>
          <w:sz w:val="18"/>
          <w:szCs w:val="18"/>
          <w:u w:val="single"/>
          <w:vertAlign w:val="subscript"/>
        </w:rPr>
        <w:t>0.5</w:t>
      </w:r>
      <w:r w:rsidRPr="006A55BD">
        <w:rPr>
          <w:sz w:val="18"/>
          <w:szCs w:val="18"/>
          <w:u w:val="single"/>
        </w:rPr>
        <w:t>:</w:t>
      </w:r>
    </w:p>
    <w:p w:rsidR="003B451B" w:rsidRPr="006A55BD" w:rsidRDefault="003B451B" w:rsidP="003B451B">
      <w:pPr>
        <w:ind w:left="0" w:firstLine="0"/>
        <w:jc w:val="both"/>
        <w:rPr>
          <w:sz w:val="18"/>
          <w:szCs w:val="18"/>
        </w:rPr>
      </w:pPr>
      <w:r w:rsidRPr="006A55BD">
        <w:rPr>
          <w:sz w:val="18"/>
          <w:szCs w:val="18"/>
        </w:rPr>
        <w:t xml:space="preserve">Polčas </w:t>
      </w:r>
      <w:r>
        <w:rPr>
          <w:sz w:val="18"/>
          <w:szCs w:val="18"/>
        </w:rPr>
        <w:t xml:space="preserve">rozpadu </w:t>
      </w:r>
      <w:r w:rsidRPr="006A55BD">
        <w:rPr>
          <w:sz w:val="18"/>
          <w:szCs w:val="18"/>
        </w:rPr>
        <w:t>protilátok (</w:t>
      </w:r>
      <w:r>
        <w:rPr>
          <w:sz w:val="18"/>
          <w:szCs w:val="18"/>
        </w:rPr>
        <w:t xml:space="preserve">ELISA </w:t>
      </w:r>
      <w:proofErr w:type="spellStart"/>
      <w:r w:rsidRPr="006A55BD">
        <w:rPr>
          <w:sz w:val="18"/>
          <w:szCs w:val="18"/>
        </w:rPr>
        <w:t>titer</w:t>
      </w:r>
      <w:proofErr w:type="spellEnd"/>
      <w:r w:rsidRPr="006A55BD">
        <w:rPr>
          <w:sz w:val="18"/>
          <w:szCs w:val="18"/>
        </w:rPr>
        <w:t xml:space="preserve">) </w:t>
      </w:r>
      <w:r>
        <w:rPr>
          <w:sz w:val="18"/>
          <w:szCs w:val="18"/>
        </w:rPr>
        <w:t>u</w:t>
      </w:r>
      <w:r w:rsidRPr="006A55BD">
        <w:rPr>
          <w:sz w:val="18"/>
          <w:szCs w:val="18"/>
        </w:rPr>
        <w:t xml:space="preserve"> vzorkovan</w:t>
      </w:r>
      <w:r>
        <w:rPr>
          <w:sz w:val="18"/>
          <w:szCs w:val="18"/>
        </w:rPr>
        <w:t>ého</w:t>
      </w:r>
      <w:r w:rsidRPr="006A55BD">
        <w:rPr>
          <w:sz w:val="18"/>
          <w:szCs w:val="18"/>
        </w:rPr>
        <w:t xml:space="preserve"> typ</w:t>
      </w:r>
      <w:r>
        <w:rPr>
          <w:sz w:val="18"/>
          <w:szCs w:val="18"/>
        </w:rPr>
        <w:t>u</w:t>
      </w:r>
      <w:r w:rsidRPr="006A55BD">
        <w:rPr>
          <w:sz w:val="18"/>
          <w:szCs w:val="18"/>
        </w:rPr>
        <w:t xml:space="preserve"> kurčiat</w:t>
      </w:r>
    </w:p>
    <w:p w:rsidR="003B451B" w:rsidRPr="006A55BD" w:rsidRDefault="003B451B" w:rsidP="003B451B">
      <w:pPr>
        <w:ind w:left="0" w:firstLine="0"/>
        <w:jc w:val="both"/>
        <w:rPr>
          <w:sz w:val="18"/>
          <w:szCs w:val="18"/>
          <w:u w:val="single"/>
        </w:rPr>
      </w:pPr>
      <w:r w:rsidRPr="006A55BD">
        <w:rPr>
          <w:sz w:val="18"/>
          <w:szCs w:val="18"/>
          <w:u w:val="single"/>
        </w:rPr>
        <w:t>Vek</w:t>
      </w:r>
      <w:r>
        <w:rPr>
          <w:sz w:val="18"/>
          <w:szCs w:val="18"/>
          <w:u w:val="single"/>
        </w:rPr>
        <w:t xml:space="preserve"> v čase </w:t>
      </w:r>
      <w:r w:rsidRPr="006A55BD">
        <w:rPr>
          <w:sz w:val="18"/>
          <w:szCs w:val="18"/>
          <w:u w:val="single"/>
        </w:rPr>
        <w:t>vzorkovan</w:t>
      </w:r>
      <w:r>
        <w:rPr>
          <w:sz w:val="18"/>
          <w:szCs w:val="18"/>
          <w:u w:val="single"/>
        </w:rPr>
        <w:t>ia</w:t>
      </w:r>
      <w:r w:rsidRPr="006A55BD">
        <w:rPr>
          <w:sz w:val="18"/>
          <w:szCs w:val="18"/>
          <w:u w:val="single"/>
        </w:rPr>
        <w:t>:</w:t>
      </w:r>
    </w:p>
    <w:p w:rsidR="003B451B" w:rsidRPr="006A55BD" w:rsidRDefault="003B451B" w:rsidP="003B451B">
      <w:pPr>
        <w:ind w:left="0" w:firstLine="0"/>
        <w:jc w:val="both"/>
        <w:rPr>
          <w:sz w:val="18"/>
          <w:szCs w:val="18"/>
        </w:rPr>
      </w:pPr>
      <w:r w:rsidRPr="006A55BD">
        <w:rPr>
          <w:sz w:val="18"/>
          <w:szCs w:val="18"/>
        </w:rPr>
        <w:lastRenderedPageBreak/>
        <w:t xml:space="preserve">Vek zvierat </w:t>
      </w:r>
      <w:r>
        <w:rPr>
          <w:sz w:val="18"/>
          <w:szCs w:val="18"/>
        </w:rPr>
        <w:t xml:space="preserve">v čase </w:t>
      </w:r>
      <w:r w:rsidRPr="006A55BD">
        <w:rPr>
          <w:sz w:val="18"/>
          <w:szCs w:val="18"/>
        </w:rPr>
        <w:t>vzorkovan</w:t>
      </w:r>
      <w:r>
        <w:rPr>
          <w:sz w:val="18"/>
          <w:szCs w:val="18"/>
        </w:rPr>
        <w:t>ia</w:t>
      </w:r>
    </w:p>
    <w:p w:rsidR="003B451B" w:rsidRPr="006A55BD" w:rsidRDefault="003B451B" w:rsidP="003B451B">
      <w:pPr>
        <w:ind w:left="0" w:firstLine="0"/>
        <w:jc w:val="both"/>
        <w:rPr>
          <w:sz w:val="18"/>
          <w:szCs w:val="18"/>
          <w:u w:val="single"/>
        </w:rPr>
      </w:pPr>
      <w:r w:rsidRPr="006A55BD">
        <w:rPr>
          <w:sz w:val="18"/>
          <w:szCs w:val="18"/>
          <w:u w:val="single"/>
        </w:rPr>
        <w:t>Korekcia 0-4:</w:t>
      </w:r>
    </w:p>
    <w:p w:rsidR="003B451B" w:rsidRPr="006A55BD" w:rsidRDefault="003B451B" w:rsidP="003B451B">
      <w:pPr>
        <w:ind w:left="0" w:firstLine="0"/>
        <w:jc w:val="both"/>
        <w:rPr>
          <w:szCs w:val="22"/>
        </w:rPr>
      </w:pPr>
      <w:r>
        <w:rPr>
          <w:sz w:val="18"/>
          <w:szCs w:val="18"/>
        </w:rPr>
        <w:t xml:space="preserve">Dni </w:t>
      </w:r>
      <w:proofErr w:type="spellStart"/>
      <w:r>
        <w:rPr>
          <w:sz w:val="18"/>
          <w:szCs w:val="18"/>
        </w:rPr>
        <w:t>naviac</w:t>
      </w:r>
      <w:proofErr w:type="spellEnd"/>
      <w:r>
        <w:rPr>
          <w:sz w:val="18"/>
          <w:szCs w:val="18"/>
        </w:rPr>
        <w:t>, ak</w:t>
      </w:r>
      <w:r w:rsidRPr="006A55BD">
        <w:rPr>
          <w:sz w:val="18"/>
          <w:szCs w:val="18"/>
        </w:rPr>
        <w:t xml:space="preserve"> sa vzorkovanie uskutočnilo vo veku 0 až 4 dní.</w:t>
      </w:r>
    </w:p>
    <w:p w:rsidR="003B451B" w:rsidRPr="006A55BD" w:rsidRDefault="003B451B" w:rsidP="003B451B">
      <w:pPr>
        <w:ind w:left="0" w:firstLine="0"/>
        <w:jc w:val="both"/>
        <w:rPr>
          <w:szCs w:val="22"/>
        </w:rPr>
      </w:pPr>
    </w:p>
    <w:p w:rsidR="003B451B" w:rsidRPr="006A55BD" w:rsidRDefault="003B451B" w:rsidP="003B451B">
      <w:pPr>
        <w:ind w:left="0" w:firstLine="0"/>
        <w:jc w:val="both"/>
        <w:rPr>
          <w:szCs w:val="22"/>
          <w:u w:val="single"/>
        </w:rPr>
      </w:pPr>
      <w:r w:rsidRPr="006A55BD">
        <w:rPr>
          <w:szCs w:val="22"/>
          <w:u w:val="single"/>
        </w:rPr>
        <w:t>Rozpustenie vakcíny:</w:t>
      </w:r>
    </w:p>
    <w:p w:rsidR="00932226" w:rsidRDefault="003B451B" w:rsidP="003B451B">
      <w:pPr>
        <w:ind w:left="0" w:firstLine="0"/>
        <w:rPr>
          <w:szCs w:val="22"/>
        </w:rPr>
      </w:pPr>
      <w:r w:rsidRPr="006A55BD">
        <w:rPr>
          <w:szCs w:val="22"/>
        </w:rPr>
        <w:t xml:space="preserve">Otvorte liekovku s vakcínou a pridajte 10 ml pitnej vody bez chlóru a </w:t>
      </w:r>
      <w:r>
        <w:rPr>
          <w:szCs w:val="22"/>
        </w:rPr>
        <w:t xml:space="preserve">bez dezinfekčných prostriedkov. </w:t>
      </w:r>
      <w:r w:rsidRPr="006A55BD">
        <w:rPr>
          <w:szCs w:val="22"/>
        </w:rPr>
        <w:t xml:space="preserve">Jemne pretrepávajte, kým sa </w:t>
      </w:r>
      <w:r>
        <w:rPr>
          <w:szCs w:val="22"/>
        </w:rPr>
        <w:t xml:space="preserve">celý </w:t>
      </w:r>
      <w:proofErr w:type="spellStart"/>
      <w:r>
        <w:rPr>
          <w:szCs w:val="22"/>
        </w:rPr>
        <w:t>lyofilizát</w:t>
      </w:r>
      <w:proofErr w:type="spellEnd"/>
      <w:r w:rsidRPr="006A55BD">
        <w:rPr>
          <w:szCs w:val="22"/>
        </w:rPr>
        <w:t xml:space="preserve"> nerozpustí.</w:t>
      </w:r>
    </w:p>
    <w:p w:rsidR="003B451B" w:rsidRDefault="003B451B" w:rsidP="003B451B">
      <w:pPr>
        <w:ind w:left="0" w:firstLine="0"/>
        <w:rPr>
          <w:szCs w:val="22"/>
        </w:rPr>
      </w:pPr>
    </w:p>
    <w:p w:rsidR="003B451B" w:rsidRPr="006A55BD" w:rsidRDefault="003B451B" w:rsidP="003B451B">
      <w:pPr>
        <w:ind w:left="0" w:firstLine="0"/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szCs w:val="22"/>
        </w:rPr>
        <w:t xml:space="preserve">Ďalšou </w:t>
      </w:r>
      <w:r>
        <w:rPr>
          <w:szCs w:val="22"/>
        </w:rPr>
        <w:t xml:space="preserve">možnosťou </w:t>
      </w:r>
      <w:r w:rsidRPr="006A55BD">
        <w:rPr>
          <w:szCs w:val="22"/>
        </w:rPr>
        <w:t>je otvoriť liekovku</w:t>
      </w:r>
      <w:r>
        <w:rPr>
          <w:szCs w:val="22"/>
        </w:rPr>
        <w:t xml:space="preserve"> pod</w:t>
      </w:r>
      <w:r w:rsidRPr="006A55BD">
        <w:rPr>
          <w:szCs w:val="22"/>
        </w:rPr>
        <w:t xml:space="preserve"> vodou. Prázdnu liekovku treba niekoľkokrát vypláchnuť vodou, aby sa zabezpečil</w:t>
      </w:r>
      <w:r>
        <w:rPr>
          <w:szCs w:val="22"/>
        </w:rPr>
        <w:t>a kompletná rekonštitúcia vakcíny</w:t>
      </w:r>
      <w:r w:rsidRPr="006A55BD">
        <w:rPr>
          <w:szCs w:val="22"/>
        </w:rPr>
        <w:t>.</w:t>
      </w:r>
    </w:p>
    <w:p w:rsidR="002E44DB" w:rsidRDefault="002E44DB" w:rsidP="003B451B">
      <w:pPr>
        <w:jc w:val="both"/>
        <w:rPr>
          <w:bCs/>
          <w:szCs w:val="22"/>
          <w:u w:val="single"/>
        </w:rPr>
      </w:pPr>
    </w:p>
    <w:p w:rsidR="003B451B" w:rsidRPr="006A55BD" w:rsidRDefault="003B451B" w:rsidP="003B451B">
      <w:pPr>
        <w:jc w:val="both"/>
        <w:rPr>
          <w:bCs/>
          <w:szCs w:val="22"/>
          <w:u w:val="single"/>
        </w:rPr>
      </w:pPr>
      <w:r w:rsidRPr="006A55BD">
        <w:rPr>
          <w:bCs/>
          <w:szCs w:val="22"/>
          <w:u w:val="single"/>
        </w:rPr>
        <w:t>Spôsob podania:</w:t>
      </w:r>
    </w:p>
    <w:p w:rsidR="003B451B" w:rsidRPr="006A55BD" w:rsidRDefault="003B451B" w:rsidP="003B451B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6A55BD">
        <w:rPr>
          <w:szCs w:val="22"/>
        </w:rPr>
        <w:t>Je dôležité</w:t>
      </w:r>
      <w:r>
        <w:rPr>
          <w:szCs w:val="22"/>
        </w:rPr>
        <w:t xml:space="preserve"> </w:t>
      </w:r>
      <w:r w:rsidRPr="006A55BD">
        <w:rPr>
          <w:szCs w:val="22"/>
        </w:rPr>
        <w:t>použi</w:t>
      </w:r>
      <w:r>
        <w:rPr>
          <w:szCs w:val="22"/>
        </w:rPr>
        <w:t>ť</w:t>
      </w:r>
      <w:r w:rsidRPr="006A55BD">
        <w:rPr>
          <w:szCs w:val="22"/>
        </w:rPr>
        <w:t xml:space="preserve"> čist</w:t>
      </w:r>
      <w:r>
        <w:rPr>
          <w:szCs w:val="22"/>
        </w:rPr>
        <w:t>ú</w:t>
      </w:r>
      <w:r w:rsidRPr="006A55BD">
        <w:rPr>
          <w:szCs w:val="22"/>
        </w:rPr>
        <w:t xml:space="preserve"> studen</w:t>
      </w:r>
      <w:r>
        <w:rPr>
          <w:szCs w:val="22"/>
        </w:rPr>
        <w:t>ú</w:t>
      </w:r>
      <w:r w:rsidRPr="006A55BD">
        <w:rPr>
          <w:szCs w:val="22"/>
        </w:rPr>
        <w:t xml:space="preserve"> vod</w:t>
      </w:r>
      <w:r>
        <w:rPr>
          <w:szCs w:val="22"/>
        </w:rPr>
        <w:t>u</w:t>
      </w:r>
      <w:r w:rsidRPr="006A55BD">
        <w:rPr>
          <w:szCs w:val="22"/>
        </w:rPr>
        <w:t xml:space="preserve"> bez chlóru a iných dezinfekčných prostriedkov. Objem vody na </w:t>
      </w:r>
      <w:r>
        <w:rPr>
          <w:szCs w:val="22"/>
        </w:rPr>
        <w:t xml:space="preserve">nariedenie </w:t>
      </w:r>
      <w:r w:rsidRPr="006A55BD">
        <w:rPr>
          <w:szCs w:val="22"/>
        </w:rPr>
        <w:t>vakcíny závisí od dennej spotreby vody, ktorá závisí od veku zvierat, teplot</w:t>
      </w:r>
      <w:r>
        <w:rPr>
          <w:szCs w:val="22"/>
        </w:rPr>
        <w:t>y prostredia</w:t>
      </w:r>
      <w:r w:rsidRPr="006A55BD">
        <w:rPr>
          <w:szCs w:val="22"/>
        </w:rPr>
        <w:t xml:space="preserve"> a</w:t>
      </w:r>
      <w:r>
        <w:rPr>
          <w:szCs w:val="22"/>
        </w:rPr>
        <w:t> spôsobu riadenia chovu</w:t>
      </w:r>
      <w:r w:rsidRPr="006A55BD">
        <w:rPr>
          <w:szCs w:val="22"/>
        </w:rPr>
        <w:t xml:space="preserve">. </w:t>
      </w:r>
    </w:p>
    <w:p w:rsidR="003B451B" w:rsidRPr="006A55BD" w:rsidRDefault="003B451B" w:rsidP="003B451B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6A55BD">
        <w:rPr>
          <w:szCs w:val="22"/>
        </w:rPr>
        <w:t>Objem vody treba upraviť tak, aby sa zabezpečilo spotrebovanie roztoku vakcíny v priebehu 1 alebo maximálne 2 hodín.</w:t>
      </w:r>
    </w:p>
    <w:p w:rsidR="003B451B" w:rsidRPr="006A55BD" w:rsidRDefault="003B451B" w:rsidP="003B451B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6A55BD">
        <w:rPr>
          <w:szCs w:val="22"/>
        </w:rPr>
        <w:t>Ak majú zvieratá časové obdobia s vyššou alebo nižšou spotrebou vody, primerane upravte objem</w:t>
      </w:r>
      <w:r>
        <w:rPr>
          <w:szCs w:val="22"/>
        </w:rPr>
        <w:t xml:space="preserve"> tak</w:t>
      </w:r>
      <w:r w:rsidRPr="006A55BD">
        <w:rPr>
          <w:szCs w:val="22"/>
        </w:rPr>
        <w:t>, aby sa zabezpečila správna spotreba vody v príslušnom časovom období.</w:t>
      </w:r>
    </w:p>
    <w:p w:rsidR="003B451B" w:rsidRPr="006A55BD" w:rsidRDefault="003B451B" w:rsidP="003B451B">
      <w:pPr>
        <w:autoSpaceDE w:val="0"/>
        <w:autoSpaceDN w:val="0"/>
        <w:adjustRightInd w:val="0"/>
        <w:ind w:left="0" w:firstLine="0"/>
        <w:jc w:val="both"/>
        <w:rPr>
          <w:sz w:val="20"/>
        </w:rPr>
      </w:pPr>
    </w:p>
    <w:p w:rsidR="003B451B" w:rsidRPr="006A55BD" w:rsidRDefault="003B451B" w:rsidP="003B451B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6A55BD">
        <w:rPr>
          <w:szCs w:val="22"/>
        </w:rPr>
        <w:t>Nasledujúce riadiace postupy majú zabezpečiť lepší príjem vakcíny:</w:t>
      </w:r>
    </w:p>
    <w:p w:rsidR="003B451B" w:rsidRPr="006A55BD" w:rsidRDefault="003B451B" w:rsidP="003B451B">
      <w:p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0"/>
        </w:rPr>
      </w:pPr>
    </w:p>
    <w:p w:rsidR="003B451B" w:rsidRPr="006A55BD" w:rsidRDefault="003B451B" w:rsidP="003B451B">
      <w:p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6A55BD">
        <w:rPr>
          <w:szCs w:val="22"/>
        </w:rPr>
        <w:t>-</w:t>
      </w:r>
      <w:r w:rsidRPr="006A55BD">
        <w:rPr>
          <w:szCs w:val="22"/>
        </w:rPr>
        <w:tab/>
        <w:t xml:space="preserve">Pred vakcináciou treba zastaviť podávanie vody na 1-2 hodiny, aby sa zvýšil smäd zvierat, čím sa zabezpečí, že všetka </w:t>
      </w:r>
      <w:r>
        <w:rPr>
          <w:szCs w:val="22"/>
        </w:rPr>
        <w:t>nariedená</w:t>
      </w:r>
      <w:r w:rsidRPr="006A55BD">
        <w:rPr>
          <w:szCs w:val="22"/>
        </w:rPr>
        <w:t xml:space="preserve"> vakcína sa spotrebuje v priebehu 1-2 hodín. </w:t>
      </w:r>
    </w:p>
    <w:p w:rsidR="003B451B" w:rsidRPr="006A55BD" w:rsidRDefault="003B451B" w:rsidP="003B451B">
      <w:p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6A55BD">
        <w:rPr>
          <w:szCs w:val="22"/>
        </w:rPr>
        <w:t>-</w:t>
      </w:r>
      <w:r w:rsidRPr="006A55BD">
        <w:rPr>
          <w:szCs w:val="22"/>
        </w:rPr>
        <w:tab/>
        <w:t>Vakcinácia zo zvonových napájadiel: zvonové napájadlá sa odporúča vyprázdniť a vyčistiť počas doby zastaveného napájania. Po uplynutí doby zastaveného napájania sa vakcína rozpustí podľa vyššie uvedeného postupu a podá sa zvieratám.</w:t>
      </w:r>
    </w:p>
    <w:p w:rsidR="003B451B" w:rsidRPr="006A55BD" w:rsidRDefault="003B451B" w:rsidP="003B451B">
      <w:p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6A55BD">
        <w:rPr>
          <w:szCs w:val="22"/>
        </w:rPr>
        <w:t>-</w:t>
      </w:r>
      <w:r w:rsidRPr="006A55BD">
        <w:rPr>
          <w:szCs w:val="22"/>
        </w:rPr>
        <w:tab/>
        <w:t xml:space="preserve">Vakcinácia zo sacích napájadiel: po </w:t>
      </w:r>
      <w:r>
        <w:rPr>
          <w:szCs w:val="22"/>
        </w:rPr>
        <w:t>odstavení</w:t>
      </w:r>
      <w:r w:rsidRPr="006A55BD">
        <w:rPr>
          <w:szCs w:val="22"/>
        </w:rPr>
        <w:t xml:space="preserve"> napájania môže zostať v rúrkach potrubia veľké množstvo zvyškovej vody. Pred sprístupnením sacích napájadiel sa odporúča vypustiť vodu z rúrok potrubia a naplniť ich roztokom vakcíny. </w:t>
      </w:r>
    </w:p>
    <w:p w:rsidR="003B451B" w:rsidRPr="006A55BD" w:rsidRDefault="003B451B" w:rsidP="003B451B">
      <w:pPr>
        <w:ind w:left="0" w:firstLine="0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szCs w:val="22"/>
        </w:rPr>
        <w:t xml:space="preserve">Vždy zabezpečte dostupnosť krmiva počas vakcinácie. Zvieratá nevypijú dostatočné množstvo vody, keď nemajú prístup ku krmivu.  </w:t>
      </w:r>
    </w:p>
    <w:p w:rsidR="003B451B" w:rsidRDefault="003B451B" w:rsidP="003B451B">
      <w:pPr>
        <w:ind w:left="0" w:firstLine="0"/>
      </w:pPr>
    </w:p>
    <w:p w:rsidR="00932226" w:rsidRDefault="00932226">
      <w:r>
        <w:rPr>
          <w:b/>
        </w:rPr>
        <w:t>4.10</w:t>
      </w:r>
      <w:r>
        <w:rPr>
          <w:b/>
        </w:rPr>
        <w:tab/>
        <w:t xml:space="preserve">Predávkovanie (príznaky, núdzové postupy, </w:t>
      </w:r>
      <w:proofErr w:type="spellStart"/>
      <w:r>
        <w:rPr>
          <w:b/>
        </w:rPr>
        <w:t>antidotá</w:t>
      </w:r>
      <w:proofErr w:type="spellEnd"/>
      <w:r>
        <w:rPr>
          <w:b/>
        </w:rPr>
        <w:t>) ak sú potrebné</w:t>
      </w:r>
    </w:p>
    <w:p w:rsidR="00932226" w:rsidRDefault="00932226"/>
    <w:p w:rsidR="00100BB6" w:rsidRPr="006A55BD" w:rsidRDefault="00100BB6" w:rsidP="00100BB6">
      <w:p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6A55BD">
        <w:rPr>
          <w:szCs w:val="22"/>
        </w:rPr>
        <w:t>Po podaní desiatich dávok sa pozorovali len účinky, ktoré sú uvedené v časti 4.6.</w:t>
      </w:r>
    </w:p>
    <w:p w:rsidR="00100BB6" w:rsidRDefault="00100BB6"/>
    <w:p w:rsidR="00932226" w:rsidRDefault="00932226">
      <w:r>
        <w:rPr>
          <w:b/>
        </w:rPr>
        <w:t>4.11</w:t>
      </w:r>
      <w:r>
        <w:rPr>
          <w:b/>
        </w:rPr>
        <w:tab/>
        <w:t>Ochranná (-é)  lehota (-y)</w:t>
      </w:r>
    </w:p>
    <w:p w:rsidR="00932226" w:rsidRDefault="00932226"/>
    <w:p w:rsidR="00932226" w:rsidRDefault="00883A97">
      <w:r>
        <w:t>0 dní.</w:t>
      </w:r>
    </w:p>
    <w:p w:rsidR="00932226" w:rsidRDefault="00932226"/>
    <w:p w:rsidR="00932226" w:rsidRDefault="00932226"/>
    <w:p w:rsidR="00932226" w:rsidRDefault="00932226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704CFD">
        <w:rPr>
          <w:b/>
          <w:bCs/>
        </w:rPr>
        <w:t>IMUNOLOGICKÉ</w:t>
      </w:r>
      <w:r>
        <w:rPr>
          <w:b/>
          <w:bCs/>
        </w:rPr>
        <w:t xml:space="preserve"> VLASTNOSTI</w:t>
      </w:r>
    </w:p>
    <w:p w:rsidR="00133636" w:rsidRPr="00A26733" w:rsidRDefault="00133636"/>
    <w:p w:rsidR="00A5648A" w:rsidRPr="006C5866" w:rsidRDefault="00932226">
      <w:pPr>
        <w:ind w:left="0" w:firstLine="0"/>
        <w:rPr>
          <w:bCs/>
          <w:szCs w:val="22"/>
        </w:rPr>
      </w:pPr>
      <w:proofErr w:type="spellStart"/>
      <w:r w:rsidRPr="00A26733">
        <w:t>Farmak</w:t>
      </w:r>
      <w:r w:rsidR="00133636" w:rsidRPr="00A26733">
        <w:t>oterapeutická</w:t>
      </w:r>
      <w:proofErr w:type="spellEnd"/>
      <w:r w:rsidR="00133636" w:rsidRPr="00A26733">
        <w:t xml:space="preserve"> skupina: </w:t>
      </w:r>
      <w:r w:rsidR="00A26733" w:rsidRPr="00A26733">
        <w:rPr>
          <w:bCs/>
          <w:szCs w:val="22"/>
        </w:rPr>
        <w:t xml:space="preserve">imunologické lieky pre </w:t>
      </w:r>
      <w:r w:rsidR="006C5866">
        <w:rPr>
          <w:bCs/>
          <w:szCs w:val="22"/>
        </w:rPr>
        <w:t>vtáky</w:t>
      </w:r>
      <w:r w:rsidR="00A26733" w:rsidRPr="00A26733">
        <w:rPr>
          <w:bCs/>
          <w:szCs w:val="22"/>
        </w:rPr>
        <w:t xml:space="preserve">, </w:t>
      </w:r>
      <w:r w:rsidR="006C5866">
        <w:rPr>
          <w:bCs/>
          <w:szCs w:val="22"/>
        </w:rPr>
        <w:t xml:space="preserve"> živé vírusové </w:t>
      </w:r>
      <w:r w:rsidR="00A26733" w:rsidRPr="00A26733">
        <w:rPr>
          <w:bCs/>
          <w:szCs w:val="22"/>
        </w:rPr>
        <w:t>vakcíny</w:t>
      </w:r>
      <w:r w:rsidR="006C5866">
        <w:rPr>
          <w:bCs/>
          <w:szCs w:val="22"/>
        </w:rPr>
        <w:t xml:space="preserve"> </w:t>
      </w:r>
      <w:r w:rsidR="00A26733" w:rsidRPr="00A26733">
        <w:rPr>
          <w:bCs/>
          <w:szCs w:val="22"/>
        </w:rPr>
        <w:t xml:space="preserve"> pre </w:t>
      </w:r>
      <w:r w:rsidR="006C5866">
        <w:rPr>
          <w:bCs/>
          <w:szCs w:val="22"/>
        </w:rPr>
        <w:t>domácu hydinu</w:t>
      </w:r>
    </w:p>
    <w:p w:rsidR="00932226" w:rsidRPr="00A26733" w:rsidRDefault="00A5648A">
      <w:pPr>
        <w:ind w:left="0" w:firstLine="0"/>
      </w:pPr>
      <w:r w:rsidRPr="00A26733">
        <w:rPr>
          <w:smallCaps/>
        </w:rPr>
        <w:t>K</w:t>
      </w:r>
      <w:r w:rsidR="00932226" w:rsidRPr="00A26733">
        <w:t xml:space="preserve">ód </w:t>
      </w:r>
      <w:proofErr w:type="spellStart"/>
      <w:r w:rsidR="00932226" w:rsidRPr="00A26733">
        <w:t>ATCvet</w:t>
      </w:r>
      <w:proofErr w:type="spellEnd"/>
      <w:r w:rsidR="00932226" w:rsidRPr="00A26733">
        <w:t xml:space="preserve">: </w:t>
      </w:r>
      <w:r w:rsidR="00563116" w:rsidRPr="00A26733">
        <w:rPr>
          <w:szCs w:val="22"/>
        </w:rPr>
        <w:t>: QI01AD09</w:t>
      </w:r>
    </w:p>
    <w:p w:rsidR="002E44DB" w:rsidRPr="00A26733" w:rsidRDefault="002E44DB" w:rsidP="002E44DB"/>
    <w:p w:rsidR="002E44DB" w:rsidRPr="00A26733" w:rsidRDefault="002E44DB" w:rsidP="002E44DB">
      <w:pPr>
        <w:jc w:val="both"/>
        <w:rPr>
          <w:szCs w:val="22"/>
        </w:rPr>
      </w:pPr>
      <w:r w:rsidRPr="00A26733">
        <w:rPr>
          <w:szCs w:val="22"/>
        </w:rPr>
        <w:t xml:space="preserve">Na stimuláciu aktívnej imunity proti vírusu infekčnej </w:t>
      </w:r>
      <w:proofErr w:type="spellStart"/>
      <w:r w:rsidRPr="00A26733">
        <w:rPr>
          <w:szCs w:val="22"/>
        </w:rPr>
        <w:t>burzitídy</w:t>
      </w:r>
      <w:proofErr w:type="spellEnd"/>
      <w:r w:rsidRPr="00A26733">
        <w:rPr>
          <w:szCs w:val="22"/>
        </w:rPr>
        <w:t xml:space="preserve"> (choroba </w:t>
      </w:r>
      <w:proofErr w:type="spellStart"/>
      <w:r w:rsidRPr="00A26733">
        <w:rPr>
          <w:szCs w:val="22"/>
        </w:rPr>
        <w:t>Gumb</w:t>
      </w:r>
      <w:r w:rsidR="006C5866">
        <w:rPr>
          <w:szCs w:val="22"/>
        </w:rPr>
        <w:t>o</w:t>
      </w:r>
      <w:r w:rsidRPr="00A26733">
        <w:rPr>
          <w:szCs w:val="22"/>
        </w:rPr>
        <w:t>ro</w:t>
      </w:r>
      <w:proofErr w:type="spellEnd"/>
      <w:r w:rsidRPr="00A26733">
        <w:rPr>
          <w:szCs w:val="22"/>
        </w:rPr>
        <w:t>).</w:t>
      </w:r>
    </w:p>
    <w:p w:rsidR="002E44DB" w:rsidRPr="006A55BD" w:rsidRDefault="002E44DB" w:rsidP="002E44DB">
      <w:pPr>
        <w:ind w:left="0" w:firstLine="0"/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A26733">
        <w:rPr>
          <w:szCs w:val="22"/>
        </w:rPr>
        <w:t xml:space="preserve">Vakcinačný kmeň CH/80 je </w:t>
      </w:r>
      <w:proofErr w:type="spellStart"/>
      <w:r w:rsidRPr="00A26733">
        <w:rPr>
          <w:szCs w:val="22"/>
        </w:rPr>
        <w:t>intermediálny</w:t>
      </w:r>
      <w:proofErr w:type="spellEnd"/>
      <w:r w:rsidRPr="00A26733">
        <w:rPr>
          <w:szCs w:val="22"/>
        </w:rPr>
        <w:t xml:space="preserve"> kmeň s priemernou hodnotou </w:t>
      </w:r>
      <w:proofErr w:type="spellStart"/>
      <w:r w:rsidRPr="00A26733">
        <w:rPr>
          <w:szCs w:val="22"/>
        </w:rPr>
        <w:t>burzálnej</w:t>
      </w:r>
      <w:proofErr w:type="spellEnd"/>
      <w:r w:rsidRPr="00A26733">
        <w:rPr>
          <w:szCs w:val="22"/>
        </w:rPr>
        <w:t xml:space="preserve"> lézie maximálne 2,0 (zo stupnice 0-5) na 21. deň po vakcinácii a maximálne 1,2 na 28. deň po podaní desaťnásobnej maximálnej dávky.</w:t>
      </w:r>
    </w:p>
    <w:p w:rsidR="00932226" w:rsidRDefault="00932226"/>
    <w:p w:rsidR="00932226" w:rsidRDefault="00932226"/>
    <w:p w:rsidR="00C33D8B" w:rsidRDefault="00C33D8B">
      <w:pPr>
        <w:ind w:left="0" w:firstLine="0"/>
        <w:rPr>
          <w:b/>
        </w:rPr>
      </w:pPr>
      <w:r>
        <w:rPr>
          <w:b/>
        </w:rPr>
        <w:br w:type="page"/>
      </w:r>
    </w:p>
    <w:p w:rsidR="00932226" w:rsidRDefault="00932226">
      <w:pPr>
        <w:rPr>
          <w:b/>
        </w:rPr>
      </w:pPr>
      <w:r>
        <w:rPr>
          <w:b/>
        </w:rPr>
        <w:lastRenderedPageBreak/>
        <w:t>6.</w:t>
      </w:r>
      <w:r>
        <w:rPr>
          <w:b/>
        </w:rPr>
        <w:tab/>
        <w:t>FARMACEUTICKÉ ÚDAJE</w:t>
      </w:r>
    </w:p>
    <w:p w:rsidR="00932226" w:rsidRDefault="00932226">
      <w:pPr>
        <w:rPr>
          <w:b/>
        </w:rPr>
      </w:pPr>
    </w:p>
    <w:p w:rsidR="00932226" w:rsidRDefault="00932226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:rsidR="00932226" w:rsidRDefault="00932226"/>
    <w:p w:rsidR="00385D46" w:rsidRPr="00385D46" w:rsidRDefault="00385D46" w:rsidP="00385D46">
      <w:proofErr w:type="spellStart"/>
      <w:r w:rsidRPr="00385D46">
        <w:t>Dodekahydrát</w:t>
      </w:r>
      <w:proofErr w:type="spellEnd"/>
      <w:r w:rsidRPr="00385D46">
        <w:t xml:space="preserve"> </w:t>
      </w:r>
      <w:proofErr w:type="spellStart"/>
      <w:r w:rsidRPr="00385D46">
        <w:t>hydrogénfosforečnanu</w:t>
      </w:r>
      <w:proofErr w:type="spellEnd"/>
      <w:r w:rsidRPr="00385D46">
        <w:t xml:space="preserve"> sodného</w:t>
      </w:r>
    </w:p>
    <w:p w:rsidR="00385D46" w:rsidRPr="00385D46" w:rsidRDefault="00385D46" w:rsidP="00385D46">
      <w:proofErr w:type="spellStart"/>
      <w:r w:rsidRPr="00385D46">
        <w:t>Dihydrogénfosforečnan</w:t>
      </w:r>
      <w:proofErr w:type="spellEnd"/>
      <w:r w:rsidRPr="00385D46">
        <w:t xml:space="preserve"> draselný</w:t>
      </w:r>
    </w:p>
    <w:p w:rsidR="00385D46" w:rsidRPr="00385D46" w:rsidRDefault="00385D46" w:rsidP="00385D46">
      <w:proofErr w:type="spellStart"/>
      <w:r w:rsidRPr="00385D46">
        <w:t>Povidón</w:t>
      </w:r>
      <w:proofErr w:type="spellEnd"/>
    </w:p>
    <w:p w:rsidR="00385D46" w:rsidRPr="00385D46" w:rsidRDefault="00385D46" w:rsidP="00385D46">
      <w:r w:rsidRPr="00385D46">
        <w:t>Chlorid draselný</w:t>
      </w:r>
    </w:p>
    <w:p w:rsidR="00385D46" w:rsidRPr="00385D46" w:rsidRDefault="00385D46" w:rsidP="00385D46">
      <w:r w:rsidRPr="00385D46">
        <w:t>Chlorid sodný</w:t>
      </w:r>
    </w:p>
    <w:p w:rsidR="00385D46" w:rsidRPr="00385D46" w:rsidRDefault="00385D46" w:rsidP="00385D46">
      <w:r w:rsidRPr="00385D46">
        <w:t>Sacharóza</w:t>
      </w:r>
    </w:p>
    <w:p w:rsidR="00385D46" w:rsidRPr="00385D46" w:rsidRDefault="00385D46" w:rsidP="00385D46">
      <w:proofErr w:type="spellStart"/>
      <w:r w:rsidRPr="00385D46">
        <w:t>Glutamát</w:t>
      </w:r>
      <w:proofErr w:type="spellEnd"/>
      <w:r w:rsidRPr="00385D46">
        <w:t xml:space="preserve"> sodný</w:t>
      </w:r>
    </w:p>
    <w:p w:rsidR="00385D46" w:rsidRPr="00385D46" w:rsidRDefault="00385D46" w:rsidP="00385D46">
      <w:r w:rsidRPr="00385D46">
        <w:t xml:space="preserve">Voda na injekcie </w:t>
      </w:r>
    </w:p>
    <w:p w:rsidR="00C33D8B" w:rsidRDefault="00C33D8B">
      <w:pPr>
        <w:rPr>
          <w:b/>
          <w:bCs/>
        </w:rPr>
      </w:pPr>
    </w:p>
    <w:p w:rsidR="00932226" w:rsidRDefault="00385D46">
      <w:pPr>
        <w:rPr>
          <w:b/>
          <w:bCs/>
        </w:rPr>
      </w:pPr>
      <w:r>
        <w:rPr>
          <w:b/>
          <w:bCs/>
        </w:rPr>
        <w:t>6.2</w:t>
      </w:r>
      <w:r w:rsidR="00932226">
        <w:rPr>
          <w:b/>
          <w:bCs/>
        </w:rPr>
        <w:tab/>
        <w:t>Inkompatibility</w:t>
      </w:r>
      <w:r w:rsidR="00932226">
        <w:rPr>
          <w:b/>
          <w:bCs/>
        </w:rPr>
        <w:tab/>
      </w:r>
    </w:p>
    <w:p w:rsidR="00932226" w:rsidRDefault="00932226"/>
    <w:p w:rsidR="00932226" w:rsidRDefault="00150DEC" w:rsidP="00C20CF3">
      <w:pPr>
        <w:ind w:left="0" w:firstLine="0"/>
      </w:pPr>
      <w:r>
        <w:t>Z dôvodu  chýbania  štúdií na kompatibilitu sa tento veterinárny liek nesmie miešať s ďalšími veterinárnymi liekmi.</w:t>
      </w:r>
    </w:p>
    <w:p w:rsidR="00932226" w:rsidRDefault="00932226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:rsidR="00932226" w:rsidRDefault="00932226">
      <w:pPr>
        <w:rPr>
          <w:bCs/>
        </w:rPr>
      </w:pPr>
    </w:p>
    <w:p w:rsidR="006E7304" w:rsidRPr="006A55BD" w:rsidRDefault="006E7304" w:rsidP="006E7304">
      <w:pPr>
        <w:ind w:right="-318"/>
        <w:rPr>
          <w:szCs w:val="22"/>
        </w:rPr>
      </w:pPr>
      <w:r>
        <w:t>Čas použiteľnosti veterinárneho lieku zabaleného v pôvodnom obale</w:t>
      </w:r>
      <w:r w:rsidRPr="006A55BD">
        <w:rPr>
          <w:szCs w:val="22"/>
        </w:rPr>
        <w:t>: 24 mesiacov</w:t>
      </w:r>
    </w:p>
    <w:p w:rsidR="006E7304" w:rsidRPr="006A55BD" w:rsidRDefault="006E7304" w:rsidP="006E7304">
      <w:pPr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>
        <w:t>Čas použiteľnosti po rekonštitúcii lieku podľa návodu</w:t>
      </w:r>
      <w:r w:rsidRPr="006A55BD">
        <w:rPr>
          <w:szCs w:val="22"/>
        </w:rPr>
        <w:t>: 2 hodiny</w:t>
      </w:r>
      <w:r w:rsidRPr="006A55BD">
        <w:t>.</w:t>
      </w:r>
    </w:p>
    <w:p w:rsidR="00932226" w:rsidRDefault="00932226"/>
    <w:p w:rsidR="00932226" w:rsidRDefault="00932226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:rsidR="00932226" w:rsidRDefault="00932226">
      <w:pPr>
        <w:rPr>
          <w:bCs/>
        </w:rPr>
      </w:pPr>
    </w:p>
    <w:p w:rsidR="0046159B" w:rsidRPr="006A55BD" w:rsidRDefault="0046159B" w:rsidP="0046159B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Uchovávať a prepravovať v chlade (</w:t>
      </w:r>
      <w:smartTag w:uri="urn:schemas-microsoft-com:office:smarttags" w:element="metricconverter">
        <w:smartTagPr>
          <w:attr w:name="ProductID" w:val="2ﾰC"/>
        </w:smartTagPr>
        <w:r w:rsidRPr="006A55BD">
          <w:rPr>
            <w:rStyle w:val="tw4winExternal"/>
            <w:rFonts w:ascii="Times New Roman" w:hAnsi="Times New Roman" w:cs="Times New Roman"/>
            <w:i w:val="0"/>
            <w:color w:val="auto"/>
            <w:lang w:val="sk-SK"/>
          </w:rPr>
          <w:t>2°C</w:t>
        </w:r>
      </w:smartTag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- 8° C)</w:t>
      </w:r>
    </w:p>
    <w:p w:rsidR="0046159B" w:rsidRPr="006A55BD" w:rsidRDefault="0046159B" w:rsidP="0046159B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Neuchovávať v mrazničke</w:t>
      </w:r>
    </w:p>
    <w:p w:rsidR="0046159B" w:rsidRPr="006A55BD" w:rsidRDefault="0046159B" w:rsidP="0046159B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Chrániť pred svetlom</w:t>
      </w:r>
    </w:p>
    <w:p w:rsidR="00932226" w:rsidRDefault="00932226"/>
    <w:p w:rsidR="00932226" w:rsidRDefault="00932226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:rsidR="00932226" w:rsidRDefault="00932226">
      <w:pPr>
        <w:rPr>
          <w:bCs/>
        </w:rPr>
      </w:pPr>
    </w:p>
    <w:p w:rsidR="00FD4357" w:rsidRPr="006A55BD" w:rsidRDefault="00FD4357" w:rsidP="00FD4357">
      <w:pPr>
        <w:ind w:left="0" w:firstLine="0"/>
        <w:jc w:val="both"/>
      </w:pPr>
      <w:r w:rsidRPr="006A55BD">
        <w:t xml:space="preserve">Sklené liekovky </w:t>
      </w:r>
      <w:r>
        <w:t>typ</w:t>
      </w:r>
      <w:r w:rsidRPr="006A55BD">
        <w:t xml:space="preserve"> I (Európsky liekopis, aktuálne vydanie) s objemom 10 ml, obsahujúce 1000 dávok, 5000 dávok alebo 10000 dávok </w:t>
      </w:r>
      <w:proofErr w:type="spellStart"/>
      <w:r>
        <w:t>lyofilizovanej</w:t>
      </w:r>
      <w:proofErr w:type="spellEnd"/>
      <w:r w:rsidRPr="006A55BD">
        <w:t xml:space="preserve"> vakcíny, </w:t>
      </w:r>
      <w:r>
        <w:t> </w:t>
      </w:r>
      <w:proofErr w:type="spellStart"/>
      <w:r w:rsidRPr="006A55BD">
        <w:t>bromobutylové</w:t>
      </w:r>
      <w:proofErr w:type="spellEnd"/>
      <w:r>
        <w:t xml:space="preserve"> gumené zátky </w:t>
      </w:r>
      <w:r w:rsidRPr="006A55BD">
        <w:t>typ I (Európsky liekopis, aktuálne vydanie), hliníkové uzávery.</w:t>
      </w:r>
    </w:p>
    <w:p w:rsidR="00FD4357" w:rsidRPr="006A55BD" w:rsidRDefault="00FD4357" w:rsidP="00FD4357">
      <w:pPr>
        <w:ind w:left="0" w:right="-318" w:firstLine="0"/>
      </w:pPr>
    </w:p>
    <w:p w:rsidR="00FD4357" w:rsidRPr="006A55BD" w:rsidRDefault="00FD4357" w:rsidP="00FD4357">
      <w:pPr>
        <w:ind w:left="0" w:right="-318" w:firstLine="0"/>
      </w:pPr>
      <w:r w:rsidRPr="006A55BD">
        <w:t>Veľkosť balenia:</w:t>
      </w:r>
    </w:p>
    <w:p w:rsidR="00FD4357" w:rsidRPr="006A55BD" w:rsidRDefault="00FD4357" w:rsidP="00FD4357">
      <w:pPr>
        <w:ind w:left="0" w:right="-318" w:firstLine="0"/>
      </w:pPr>
      <w:r w:rsidRPr="006A55BD">
        <w:t>- Balenie s 1 liekovkou obsahujúcou 1000 dávok</w:t>
      </w:r>
    </w:p>
    <w:p w:rsidR="00FD4357" w:rsidRPr="006A55BD" w:rsidRDefault="00FD4357" w:rsidP="00FD4357">
      <w:pPr>
        <w:ind w:left="0" w:right="-318" w:firstLine="0"/>
      </w:pPr>
      <w:r w:rsidRPr="006A55BD">
        <w:t>- Balenie s 1 liekovkou obsahujúcou 5 000 dávok</w:t>
      </w:r>
    </w:p>
    <w:p w:rsidR="00FD4357" w:rsidRPr="006A55BD" w:rsidRDefault="00FD4357" w:rsidP="00FD4357">
      <w:pPr>
        <w:ind w:left="0" w:right="-318" w:firstLine="0"/>
      </w:pPr>
      <w:r w:rsidRPr="006A55BD">
        <w:t>- Balenie s 1 liekovkou obsahujúcou 10 000 dávok</w:t>
      </w:r>
    </w:p>
    <w:p w:rsidR="00FD4357" w:rsidRPr="006A55BD" w:rsidRDefault="00FD4357" w:rsidP="00FD4357">
      <w:pPr>
        <w:ind w:left="0" w:right="-318" w:firstLine="0"/>
      </w:pPr>
      <w:r w:rsidRPr="006A55BD">
        <w:t>- Balenie s 10 liekovkami obsahujúcimi po 1 000 dávok</w:t>
      </w:r>
    </w:p>
    <w:p w:rsidR="00FD4357" w:rsidRPr="006A55BD" w:rsidRDefault="00FD4357" w:rsidP="00FD4357">
      <w:pPr>
        <w:ind w:left="0" w:right="-318" w:firstLine="0"/>
      </w:pPr>
      <w:r w:rsidRPr="006A55BD">
        <w:t>- Balenie s 10 liekovkami obsahujúcimi po 5 000 dávok</w:t>
      </w:r>
    </w:p>
    <w:p w:rsidR="00FD4357" w:rsidRPr="006A55BD" w:rsidRDefault="00FD4357" w:rsidP="00FD4357">
      <w:pPr>
        <w:ind w:left="0" w:right="-318" w:firstLine="0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t>- Balenie s 10 liekovkami obsahujúcimi po 10 000 dávok</w:t>
      </w:r>
    </w:p>
    <w:p w:rsidR="00FD4357" w:rsidRDefault="00FD4357" w:rsidP="00FD4357">
      <w:pPr>
        <w:rPr>
          <w:bCs/>
        </w:rPr>
      </w:pPr>
    </w:p>
    <w:p w:rsidR="00FD4357" w:rsidRDefault="00FD4357" w:rsidP="00FD4357">
      <w:r>
        <w:t>Nie všetky veľkosti balenia sa musia uvádzať na trh.</w:t>
      </w:r>
    </w:p>
    <w:p w:rsidR="00932226" w:rsidRDefault="00932226">
      <w:pPr>
        <w:rPr>
          <w:bCs/>
        </w:rPr>
      </w:pPr>
    </w:p>
    <w:p w:rsidR="00932226" w:rsidRDefault="00932226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:rsidR="00932226" w:rsidRDefault="00932226">
      <w:pPr>
        <w:rPr>
          <w:bCs/>
        </w:rPr>
      </w:pPr>
    </w:p>
    <w:p w:rsidR="00C14560" w:rsidRPr="006A55BD" w:rsidRDefault="00A95785" w:rsidP="00C14560">
      <w:pPr>
        <w:ind w:left="0" w:firstLine="0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>
        <w:t>Každý nepoužitý veterinárny liek alebo odpadové materiály z tohto veterinárneho lieku musia  byť zlikvidované v súlade s platnými predpismi.</w:t>
      </w:r>
    </w:p>
    <w:p w:rsidR="00932226" w:rsidRDefault="00932226">
      <w:pPr>
        <w:rPr>
          <w:bCs/>
        </w:rPr>
      </w:pPr>
    </w:p>
    <w:p w:rsidR="00932226" w:rsidRDefault="00932226">
      <w:pPr>
        <w:rPr>
          <w:bCs/>
        </w:rPr>
      </w:pPr>
    </w:p>
    <w:p w:rsidR="00932226" w:rsidRDefault="00932226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:rsidR="00932226" w:rsidRDefault="00932226"/>
    <w:p w:rsidR="004E5698" w:rsidRDefault="004E5698" w:rsidP="004E5698">
      <w:pPr>
        <w:ind w:left="0" w:firstLine="0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LABORATORIOS HIPRA, S.A. </w:t>
      </w:r>
    </w:p>
    <w:p w:rsidR="004E5698" w:rsidRDefault="004E5698" w:rsidP="004E5698">
      <w:pPr>
        <w:ind w:left="0" w:firstLine="0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proofErr w:type="spellStart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Avda</w:t>
      </w:r>
      <w:proofErr w:type="spellEnd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. </w:t>
      </w:r>
      <w:smartTag w:uri="urn:schemas-microsoft-com:office:smarttags" w:element="PersonName">
        <w:smartTagPr>
          <w:attr w:name="ProductID" w:val="La Selva"/>
        </w:smartTagPr>
        <w:r w:rsidRPr="006A55BD">
          <w:rPr>
            <w:rStyle w:val="tw4winExternal"/>
            <w:rFonts w:ascii="Times New Roman" w:hAnsi="Times New Roman" w:cs="Times New Roman"/>
            <w:i w:val="0"/>
            <w:color w:val="auto"/>
            <w:lang w:val="sk-SK"/>
          </w:rPr>
          <w:t xml:space="preserve">La </w:t>
        </w:r>
        <w:proofErr w:type="spellStart"/>
        <w:r w:rsidRPr="006A55BD">
          <w:rPr>
            <w:rStyle w:val="tw4winExternal"/>
            <w:rFonts w:ascii="Times New Roman" w:hAnsi="Times New Roman" w:cs="Times New Roman"/>
            <w:i w:val="0"/>
            <w:color w:val="auto"/>
            <w:lang w:val="sk-SK"/>
          </w:rPr>
          <w:t>Selva</w:t>
        </w:r>
      </w:smartTag>
      <w:proofErr w:type="spellEnd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, 135 </w:t>
      </w:r>
    </w:p>
    <w:p w:rsidR="004E5698" w:rsidRDefault="004E5698" w:rsidP="004E5698">
      <w:pPr>
        <w:ind w:left="0" w:firstLine="0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17170 </w:t>
      </w:r>
      <w:r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–</w:t>
      </w: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AMER (</w:t>
      </w:r>
      <w:proofErr w:type="spellStart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Girona</w:t>
      </w:r>
      <w:proofErr w:type="spellEnd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) </w:t>
      </w:r>
    </w:p>
    <w:p w:rsidR="004E5698" w:rsidRPr="006A55BD" w:rsidRDefault="004E5698" w:rsidP="004E5698">
      <w:pPr>
        <w:ind w:left="0" w:firstLine="0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Š</w:t>
      </w: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pa</w:t>
      </w:r>
      <w:r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nielsko</w:t>
      </w:r>
    </w:p>
    <w:p w:rsidR="00932226" w:rsidRDefault="00932226">
      <w:pPr>
        <w:rPr>
          <w:b/>
          <w:bCs/>
        </w:rPr>
      </w:pPr>
      <w:r>
        <w:rPr>
          <w:b/>
          <w:bCs/>
        </w:rPr>
        <w:lastRenderedPageBreak/>
        <w:t>8.</w:t>
      </w:r>
      <w:r>
        <w:rPr>
          <w:b/>
          <w:bCs/>
        </w:rPr>
        <w:tab/>
        <w:t>REGISTRAČNÉ ČÍSLO(-A)</w:t>
      </w:r>
    </w:p>
    <w:p w:rsidR="00932226" w:rsidRDefault="00932226">
      <w:pPr>
        <w:rPr>
          <w:b/>
          <w:bCs/>
        </w:rPr>
      </w:pPr>
    </w:p>
    <w:p w:rsidR="006F5366" w:rsidRDefault="006F5366" w:rsidP="006F5366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97/047/DC/11-S</w:t>
      </w:r>
    </w:p>
    <w:p w:rsidR="006F5366" w:rsidRDefault="006F5366">
      <w:pPr>
        <w:rPr>
          <w:b/>
          <w:bCs/>
        </w:rPr>
      </w:pPr>
    </w:p>
    <w:p w:rsidR="00932226" w:rsidRDefault="00932226">
      <w:pPr>
        <w:rPr>
          <w:b/>
          <w:bCs/>
        </w:rPr>
      </w:pPr>
    </w:p>
    <w:p w:rsidR="00932226" w:rsidRDefault="00932226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 PRVÉHO ROZHODNUTIA O REGISTRÁCII ALEBO DÁTUM PREDĹŽENIA PLATNOSTI ROZHODNUTIA O REGISTRÁCII</w:t>
      </w:r>
    </w:p>
    <w:p w:rsidR="00932226" w:rsidRDefault="00932226">
      <w:pPr>
        <w:rPr>
          <w:b/>
          <w:bCs/>
        </w:rPr>
      </w:pPr>
    </w:p>
    <w:p w:rsidR="005E697F" w:rsidRPr="00A5648A" w:rsidRDefault="005E697F" w:rsidP="005E697F">
      <w:pPr>
        <w:rPr>
          <w:bCs/>
        </w:rPr>
      </w:pPr>
      <w:r w:rsidRPr="00A5648A">
        <w:rPr>
          <w:bCs/>
        </w:rPr>
        <w:t xml:space="preserve">Dátum prvej registrácie: </w:t>
      </w:r>
      <w:r>
        <w:rPr>
          <w:bCs/>
        </w:rPr>
        <w:t>10/10/2011</w:t>
      </w:r>
    </w:p>
    <w:p w:rsidR="005E697F" w:rsidRDefault="005E697F" w:rsidP="005E697F">
      <w:pPr>
        <w:rPr>
          <w:b/>
          <w:bCs/>
        </w:rPr>
      </w:pPr>
      <w:r w:rsidRPr="00A5648A">
        <w:rPr>
          <w:bCs/>
        </w:rPr>
        <w:t xml:space="preserve">Dátum posledného predĺženia: </w:t>
      </w:r>
      <w:r w:rsidRPr="00A5648A">
        <w:t>{DD/MM/RRRR}</w:t>
      </w:r>
    </w:p>
    <w:p w:rsidR="00932226" w:rsidRDefault="00932226">
      <w:pPr>
        <w:rPr>
          <w:b/>
          <w:bCs/>
        </w:rPr>
      </w:pPr>
    </w:p>
    <w:p w:rsidR="00932226" w:rsidRDefault="00932226">
      <w:pPr>
        <w:rPr>
          <w:b/>
          <w:bCs/>
        </w:rPr>
      </w:pPr>
    </w:p>
    <w:p w:rsidR="00932226" w:rsidRDefault="00932226">
      <w:pPr>
        <w:rPr>
          <w:b/>
          <w:bCs/>
        </w:rPr>
      </w:pPr>
      <w:r w:rsidRPr="00A14976">
        <w:rPr>
          <w:b/>
          <w:bCs/>
        </w:rPr>
        <w:t>10.</w:t>
      </w:r>
      <w:r w:rsidRPr="00A14976">
        <w:rPr>
          <w:b/>
          <w:bCs/>
        </w:rPr>
        <w:tab/>
        <w:t>DÁTUM REVÍZIE TEXTU</w:t>
      </w:r>
    </w:p>
    <w:p w:rsidR="00932226" w:rsidRDefault="00932226"/>
    <w:p w:rsidR="00932226" w:rsidRDefault="00A14976">
      <w:r>
        <w:t>---</w:t>
      </w:r>
    </w:p>
    <w:p w:rsidR="00932226" w:rsidRDefault="00932226">
      <w:pPr>
        <w:ind w:left="0" w:firstLine="0"/>
        <w:rPr>
          <w:b/>
          <w:bCs/>
        </w:rPr>
      </w:pPr>
    </w:p>
    <w:p w:rsidR="00932226" w:rsidRDefault="00932226">
      <w:pPr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:rsidR="00932226" w:rsidRDefault="00932226">
      <w:pPr>
        <w:rPr>
          <w:bCs/>
        </w:rPr>
      </w:pPr>
    </w:p>
    <w:p w:rsidR="00932226" w:rsidRDefault="00932226">
      <w:pPr>
        <w:rPr>
          <w:b/>
          <w:bCs/>
        </w:rPr>
      </w:pPr>
      <w:r>
        <w:t>Neuplatňuje sa.</w:t>
      </w:r>
    </w:p>
    <w:p w:rsidR="00932226" w:rsidRDefault="00932226" w:rsidP="00A14976">
      <w:pPr>
        <w:ind w:left="0" w:firstLine="0"/>
      </w:pPr>
      <w:r>
        <w:rPr>
          <w:b/>
          <w:bCs/>
        </w:rPr>
        <w:br w:type="page"/>
      </w:r>
    </w:p>
    <w:p w:rsidR="00932226" w:rsidRDefault="00932226"/>
    <w:p w:rsidR="00932226" w:rsidRDefault="00932226">
      <w:pPr>
        <w:jc w:val="center"/>
        <w:rPr>
          <w:b/>
          <w:bCs/>
        </w:rPr>
      </w:pPr>
      <w:r>
        <w:rPr>
          <w:b/>
          <w:bCs/>
        </w:rPr>
        <w:t>A. OZNAČENIE OBALU</w:t>
      </w:r>
    </w:p>
    <w:p w:rsidR="00932226" w:rsidRDefault="00932226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0" w:type="auto"/>
          </w:tcPr>
          <w:p w:rsidR="00932226" w:rsidRDefault="00932226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>ÚDAJE, KTORÉ MAJÚ BYŤ UVEDENÉ NA VONKAJŠOM OBALE</w:t>
            </w:r>
          </w:p>
          <w:p w:rsidR="00932226" w:rsidRDefault="00932226">
            <w:pPr>
              <w:rPr>
                <w:bCs/>
              </w:rPr>
            </w:pPr>
          </w:p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{</w:t>
            </w:r>
            <w:r w:rsidR="00921D0C" w:rsidRPr="006A55BD">
              <w:rPr>
                <w:b/>
              </w:rPr>
              <w:t>PAPIEROVÁ ŠKATUĽA</w:t>
            </w:r>
            <w:r>
              <w:rPr>
                <w:b/>
                <w:bCs/>
              </w:rPr>
              <w:t>}</w:t>
            </w:r>
          </w:p>
        </w:tc>
      </w:tr>
    </w:tbl>
    <w:p w:rsidR="00932226" w:rsidRDefault="00932226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932226" w:rsidRDefault="00932226"/>
    <w:p w:rsidR="00921D0C" w:rsidRDefault="00921D0C" w:rsidP="00921D0C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HIPRAGUMBORO CW</w:t>
      </w:r>
      <w:r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</w:t>
      </w:r>
    </w:p>
    <w:p w:rsidR="00921D0C" w:rsidRPr="006A55BD" w:rsidRDefault="00921D0C" w:rsidP="00921D0C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proofErr w:type="spellStart"/>
      <w:r>
        <w:t>L</w:t>
      </w:r>
      <w:r w:rsidRPr="006A55BD">
        <w:t>yofilizát</w:t>
      </w:r>
      <w:proofErr w:type="spellEnd"/>
      <w:r w:rsidRPr="006A55BD">
        <w:t xml:space="preserve"> na </w:t>
      </w:r>
      <w:r w:rsidR="00150DEC">
        <w:t xml:space="preserve">použitie </w:t>
      </w:r>
      <w:r>
        <w:t>v pitnej vode</w:t>
      </w:r>
    </w:p>
    <w:p w:rsidR="00932226" w:rsidRDefault="00932226">
      <w:pPr>
        <w:ind w:left="0" w:firstLine="0"/>
      </w:pPr>
    </w:p>
    <w:p w:rsidR="00932226" w:rsidRDefault="00932226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ZLOŽENIE: ÚČINNÉ LÁTKY A POMOCNÉ LÁTKY</w:t>
            </w:r>
          </w:p>
        </w:tc>
      </w:tr>
    </w:tbl>
    <w:p w:rsidR="00932226" w:rsidRDefault="00932226"/>
    <w:p w:rsidR="00921D0C" w:rsidRPr="006A55BD" w:rsidRDefault="00921D0C" w:rsidP="00921D0C">
      <w:pPr>
        <w:rPr>
          <w:b/>
          <w:u w:val="single"/>
        </w:rPr>
      </w:pPr>
      <w:r w:rsidRPr="006A55BD">
        <w:rPr>
          <w:b/>
          <w:u w:val="single"/>
        </w:rPr>
        <w:t>Zloženie 1 dávky:</w:t>
      </w:r>
    </w:p>
    <w:p w:rsidR="00921D0C" w:rsidRPr="006A55BD" w:rsidRDefault="00921D0C" w:rsidP="00921D0C">
      <w:pPr>
        <w:ind w:left="0" w:firstLine="0"/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A26733">
        <w:t xml:space="preserve">Živý </w:t>
      </w:r>
      <w:proofErr w:type="spellStart"/>
      <w:r w:rsidR="00150DEC">
        <w:t>atenuovaný</w:t>
      </w:r>
      <w:proofErr w:type="spellEnd"/>
      <w:r w:rsidR="00150DEC">
        <w:t xml:space="preserve"> </w:t>
      </w:r>
      <w:r w:rsidR="00A16ABE" w:rsidRPr="00A26733">
        <w:t xml:space="preserve"> </w:t>
      </w:r>
      <w:r w:rsidRPr="00A26733">
        <w:t xml:space="preserve">vírus infekčnej </w:t>
      </w:r>
      <w:proofErr w:type="spellStart"/>
      <w:r w:rsidRPr="00A26733">
        <w:t>burzitídy</w:t>
      </w:r>
      <w:proofErr w:type="spellEnd"/>
      <w:r w:rsidRPr="00A26733">
        <w:t>, kmeň CH/80…………….. 10</w:t>
      </w:r>
      <w:r w:rsidRPr="00A26733">
        <w:rPr>
          <w:vertAlign w:val="superscript"/>
        </w:rPr>
        <w:t>3.5</w:t>
      </w:r>
      <w:r w:rsidRPr="00A26733">
        <w:t xml:space="preserve"> – 10</w:t>
      </w:r>
      <w:r w:rsidRPr="00A26733">
        <w:rPr>
          <w:vertAlign w:val="superscript"/>
        </w:rPr>
        <w:t xml:space="preserve">5.5 </w:t>
      </w:r>
      <w:r w:rsidRPr="00A26733">
        <w:t>CCID</w:t>
      </w:r>
      <w:r w:rsidRPr="00A26733">
        <w:rPr>
          <w:vertAlign w:val="subscript"/>
        </w:rPr>
        <w:t xml:space="preserve">50 </w:t>
      </w:r>
      <w:r w:rsidRPr="00A26733">
        <w:t xml:space="preserve"> (50 %</w:t>
      </w:r>
      <w:r w:rsidRPr="006A55BD">
        <w:t xml:space="preserve"> infekčn</w:t>
      </w:r>
      <w:r>
        <w:t>á</w:t>
      </w:r>
      <w:r w:rsidRPr="006A55BD">
        <w:t xml:space="preserve"> dávk</w:t>
      </w:r>
      <w:r>
        <w:t xml:space="preserve">a pre </w:t>
      </w:r>
      <w:r w:rsidRPr="006A55BD">
        <w:t>bunkovej kultúry).</w:t>
      </w:r>
    </w:p>
    <w:p w:rsidR="00932226" w:rsidRDefault="00932226"/>
    <w:p w:rsidR="00921D0C" w:rsidRDefault="00921D0C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:rsidR="00932226" w:rsidRDefault="00932226"/>
    <w:p w:rsidR="00921D0C" w:rsidRPr="006A4156" w:rsidRDefault="00921D0C" w:rsidP="00921D0C">
      <w:proofErr w:type="spellStart"/>
      <w:r w:rsidRPr="006A4156">
        <w:t>Lyofilizát</w:t>
      </w:r>
      <w:proofErr w:type="spellEnd"/>
      <w:r w:rsidRPr="006A4156">
        <w:t xml:space="preserve"> na </w:t>
      </w:r>
      <w:r w:rsidR="00150DEC">
        <w:t xml:space="preserve">použitie </w:t>
      </w:r>
      <w:r>
        <w:t xml:space="preserve"> v pitnej vode</w:t>
      </w:r>
      <w:r w:rsidRPr="006A4156">
        <w:t>.</w:t>
      </w:r>
    </w:p>
    <w:p w:rsidR="00921D0C" w:rsidRDefault="00921D0C"/>
    <w:p w:rsidR="00932226" w:rsidRDefault="00932226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:rsidR="00932226" w:rsidRDefault="00932226"/>
    <w:p w:rsidR="00F070B5" w:rsidRPr="006A55BD" w:rsidRDefault="00F070B5" w:rsidP="00F070B5">
      <w:r w:rsidRPr="006A55BD">
        <w:t xml:space="preserve">1 </w:t>
      </w:r>
      <w:r>
        <w:t xml:space="preserve">x </w:t>
      </w:r>
      <w:r w:rsidRPr="006A55BD">
        <w:t>1 000 dáv</w:t>
      </w:r>
      <w:r w:rsidR="00150DEC">
        <w:t>ok</w:t>
      </w:r>
    </w:p>
    <w:p w:rsidR="00F070B5" w:rsidRPr="00966227" w:rsidRDefault="00F070B5" w:rsidP="00F070B5">
      <w:pPr>
        <w:rPr>
          <w:highlight w:val="lightGray"/>
        </w:rPr>
      </w:pPr>
      <w:r w:rsidRPr="00966227">
        <w:rPr>
          <w:highlight w:val="lightGray"/>
        </w:rPr>
        <w:t xml:space="preserve">1 </w:t>
      </w:r>
      <w:r>
        <w:rPr>
          <w:highlight w:val="lightGray"/>
        </w:rPr>
        <w:t>x</w:t>
      </w:r>
      <w:r w:rsidRPr="00966227">
        <w:rPr>
          <w:highlight w:val="lightGray"/>
        </w:rPr>
        <w:t xml:space="preserve"> 5 000 dáv</w:t>
      </w:r>
      <w:r w:rsidR="00150DEC">
        <w:rPr>
          <w:highlight w:val="lightGray"/>
        </w:rPr>
        <w:t>ok</w:t>
      </w:r>
    </w:p>
    <w:p w:rsidR="00F070B5" w:rsidRPr="00966227" w:rsidRDefault="00F070B5" w:rsidP="00F070B5">
      <w:pPr>
        <w:rPr>
          <w:highlight w:val="lightGray"/>
        </w:rPr>
      </w:pPr>
      <w:r w:rsidRPr="00966227">
        <w:rPr>
          <w:highlight w:val="lightGray"/>
        </w:rPr>
        <w:t xml:space="preserve">1 </w:t>
      </w:r>
      <w:r>
        <w:rPr>
          <w:highlight w:val="lightGray"/>
        </w:rPr>
        <w:t>x</w:t>
      </w:r>
      <w:r w:rsidRPr="00966227">
        <w:rPr>
          <w:highlight w:val="lightGray"/>
        </w:rPr>
        <w:t xml:space="preserve"> 10 000 dáv</w:t>
      </w:r>
      <w:r w:rsidR="00150DEC">
        <w:rPr>
          <w:highlight w:val="lightGray"/>
        </w:rPr>
        <w:t>ok</w:t>
      </w:r>
    </w:p>
    <w:p w:rsidR="00F070B5" w:rsidRPr="00966227" w:rsidRDefault="00F070B5" w:rsidP="00F070B5">
      <w:pPr>
        <w:rPr>
          <w:highlight w:val="lightGray"/>
        </w:rPr>
      </w:pPr>
      <w:r w:rsidRPr="00966227">
        <w:rPr>
          <w:highlight w:val="lightGray"/>
        </w:rPr>
        <w:t xml:space="preserve">10 </w:t>
      </w:r>
      <w:r>
        <w:rPr>
          <w:highlight w:val="lightGray"/>
        </w:rPr>
        <w:t xml:space="preserve">x </w:t>
      </w:r>
      <w:r w:rsidRPr="00966227">
        <w:rPr>
          <w:highlight w:val="lightGray"/>
        </w:rPr>
        <w:t>1 000 dáv</w:t>
      </w:r>
      <w:r w:rsidR="00150DEC">
        <w:rPr>
          <w:highlight w:val="lightGray"/>
        </w:rPr>
        <w:t>ok</w:t>
      </w:r>
    </w:p>
    <w:p w:rsidR="00F070B5" w:rsidRPr="00966227" w:rsidRDefault="00F070B5" w:rsidP="00F070B5">
      <w:pPr>
        <w:rPr>
          <w:highlight w:val="lightGray"/>
        </w:rPr>
      </w:pPr>
      <w:r w:rsidRPr="00966227">
        <w:rPr>
          <w:highlight w:val="lightGray"/>
        </w:rPr>
        <w:t xml:space="preserve">10 </w:t>
      </w:r>
      <w:r>
        <w:rPr>
          <w:highlight w:val="lightGray"/>
        </w:rPr>
        <w:t>x</w:t>
      </w:r>
      <w:r w:rsidRPr="00966227">
        <w:rPr>
          <w:highlight w:val="lightGray"/>
        </w:rPr>
        <w:t xml:space="preserve"> 5 000 dáv</w:t>
      </w:r>
      <w:r w:rsidR="00150DEC">
        <w:rPr>
          <w:highlight w:val="lightGray"/>
        </w:rPr>
        <w:t>ok</w:t>
      </w:r>
    </w:p>
    <w:p w:rsidR="00F070B5" w:rsidRPr="006A55BD" w:rsidRDefault="00F070B5" w:rsidP="00F070B5">
      <w:r w:rsidRPr="00966227">
        <w:rPr>
          <w:highlight w:val="lightGray"/>
        </w:rPr>
        <w:t xml:space="preserve">10 </w:t>
      </w:r>
      <w:r>
        <w:rPr>
          <w:highlight w:val="lightGray"/>
        </w:rPr>
        <w:t>x</w:t>
      </w:r>
      <w:r w:rsidRPr="00966227">
        <w:rPr>
          <w:highlight w:val="lightGray"/>
        </w:rPr>
        <w:t xml:space="preserve"> 10 000 dáv</w:t>
      </w:r>
      <w:r w:rsidR="00150DEC">
        <w:t>ok</w:t>
      </w:r>
    </w:p>
    <w:p w:rsidR="00F070B5" w:rsidRDefault="00F070B5"/>
    <w:p w:rsidR="00932226" w:rsidRDefault="00932226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CIEĽOVÝ DRUH</w:t>
            </w:r>
          </w:p>
        </w:tc>
      </w:tr>
    </w:tbl>
    <w:p w:rsidR="00932226" w:rsidRDefault="00932226"/>
    <w:p w:rsidR="00BC46EE" w:rsidRPr="006A55BD" w:rsidRDefault="00150DEC" w:rsidP="00BC46EE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>
        <w:t>K</w:t>
      </w:r>
      <w:r w:rsidR="00BC46EE" w:rsidRPr="006A55BD">
        <w:t>určatá</w:t>
      </w:r>
      <w:r>
        <w:t>.</w:t>
      </w:r>
      <w:r w:rsidR="00BC46EE" w:rsidRPr="006A55BD">
        <w:t>.</w:t>
      </w:r>
    </w:p>
    <w:p w:rsidR="00932226" w:rsidRDefault="00932226"/>
    <w:p w:rsidR="00BC46EE" w:rsidRDefault="00BC46E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(INDIKÁCIE) </w:t>
            </w:r>
          </w:p>
        </w:tc>
      </w:tr>
    </w:tbl>
    <w:p w:rsidR="00932226" w:rsidRDefault="00932226"/>
    <w:p w:rsidR="00BC46EE" w:rsidRDefault="00BC46EE"/>
    <w:p w:rsidR="00932226" w:rsidRDefault="00932226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:rsidR="00932226" w:rsidRDefault="00932226"/>
    <w:p w:rsidR="00DC5DE1" w:rsidRPr="006A55BD" w:rsidRDefault="00DC5DE1" w:rsidP="00DC5DE1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szCs w:val="22"/>
        </w:rPr>
        <w:t>Vakcína sa podáva v pitnej vode.</w:t>
      </w:r>
    </w:p>
    <w:p w:rsidR="00932226" w:rsidRDefault="00932226">
      <w:r>
        <w:t>Pred použitím si prečítajte písomnú informáciu pre používateľov.</w:t>
      </w:r>
    </w:p>
    <w:p w:rsidR="00932226" w:rsidRDefault="00932226"/>
    <w:p w:rsidR="00DC5DE1" w:rsidRDefault="00DC5DE1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 LEHOTA</w:t>
            </w:r>
          </w:p>
        </w:tc>
      </w:tr>
    </w:tbl>
    <w:p w:rsidR="00932226" w:rsidRDefault="00932226"/>
    <w:p w:rsidR="00DC5DE1" w:rsidRPr="00DC5DE1" w:rsidRDefault="00DC5DE1" w:rsidP="00DC5DE1">
      <w:r w:rsidRPr="00DC5DE1">
        <w:t>Ochranná lehota: 0 dní</w:t>
      </w:r>
    </w:p>
    <w:p w:rsidR="00932226" w:rsidRDefault="00932226"/>
    <w:p w:rsidR="00932226" w:rsidRDefault="00932226"/>
    <w:p w:rsidR="00DC5DE1" w:rsidRDefault="00DC5DE1">
      <w: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 w:rsidTr="00DC5DE1">
        <w:tc>
          <w:tcPr>
            <w:tcW w:w="9072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:rsidR="00932226" w:rsidRDefault="00932226">
      <w:pPr>
        <w:rPr>
          <w:b/>
          <w:bCs/>
        </w:rPr>
      </w:pPr>
    </w:p>
    <w:p w:rsidR="00932226" w:rsidRDefault="00932226">
      <w:r w:rsidRPr="005A6BAF">
        <w:t>Pred použitím si prečítajte písom</w:t>
      </w:r>
      <w:r w:rsidR="00DC5DE1">
        <w:t>nú informáciu pre používateľov.</w:t>
      </w:r>
    </w:p>
    <w:p w:rsidR="00932226" w:rsidRDefault="00932226"/>
    <w:p w:rsidR="00932226" w:rsidRDefault="00932226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072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1407DA" w:rsidRDefault="001407DA">
      <w:pPr>
        <w:rPr>
          <w:b/>
          <w:bCs/>
        </w:rPr>
      </w:pPr>
    </w:p>
    <w:p w:rsidR="0093612B" w:rsidRPr="006A55BD" w:rsidRDefault="0093612B" w:rsidP="0093612B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EXP {mesiac/rok}</w:t>
      </w:r>
    </w:p>
    <w:p w:rsidR="0093612B" w:rsidRPr="006A55BD" w:rsidRDefault="0093612B" w:rsidP="0093612B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t>Po rozpustení použiť do 2 hodín.</w:t>
      </w:r>
    </w:p>
    <w:p w:rsidR="00932226" w:rsidRDefault="00932226"/>
    <w:p w:rsidR="00932226" w:rsidRDefault="00932226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072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:rsidR="00932226" w:rsidRDefault="00932226"/>
    <w:p w:rsidR="002F471E" w:rsidRPr="006A55BD" w:rsidRDefault="002F471E" w:rsidP="002F471E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Uchovávať a prepravovať v chlade</w:t>
      </w:r>
    </w:p>
    <w:p w:rsidR="002F471E" w:rsidRPr="006A55BD" w:rsidRDefault="002F471E" w:rsidP="002F471E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Neuchovávať v mrazničke</w:t>
      </w:r>
    </w:p>
    <w:p w:rsidR="002F471E" w:rsidRPr="006A55BD" w:rsidRDefault="002F471E" w:rsidP="002F471E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Chrániť pred svetlom</w:t>
      </w:r>
    </w:p>
    <w:p w:rsidR="00932226" w:rsidRDefault="00932226"/>
    <w:p w:rsidR="00932226" w:rsidRDefault="00932226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932226" w:rsidRDefault="00932226"/>
    <w:p w:rsidR="00BC3D7D" w:rsidRDefault="00BC3D7D" w:rsidP="00BC3D7D">
      <w:r>
        <w:t>Likvidácia: prečítajte si písomnú informáciu pre používateľov.</w:t>
      </w:r>
    </w:p>
    <w:p w:rsidR="00932226" w:rsidRDefault="00932226">
      <w:pPr>
        <w:ind w:left="0" w:firstLine="0"/>
      </w:pPr>
    </w:p>
    <w:p w:rsidR="001407DA" w:rsidRDefault="001407DA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932226" w:rsidRDefault="00932226"/>
    <w:p w:rsidR="005B421E" w:rsidRDefault="005B421E">
      <w:r>
        <w:t xml:space="preserve">Len pre zvieratá </w:t>
      </w:r>
    </w:p>
    <w:p w:rsidR="00932226" w:rsidRDefault="00C231F1">
      <w:r>
        <w:t>V</w:t>
      </w:r>
      <w:r w:rsidR="00932226">
        <w:t xml:space="preserve">ydáva sa </w:t>
      </w:r>
      <w:r w:rsidR="003F1287">
        <w:t xml:space="preserve">len </w:t>
      </w:r>
      <w:r w:rsidR="00932226">
        <w:t xml:space="preserve">na </w:t>
      </w:r>
      <w:r w:rsidR="005B421E">
        <w:t>veterinárny predpis.</w:t>
      </w:r>
    </w:p>
    <w:p w:rsidR="00932226" w:rsidRDefault="00932226"/>
    <w:p w:rsidR="00932226" w:rsidRDefault="00932226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 xml:space="preserve">OZNAČENIE „UCHOVÁVAŤ MIMO </w:t>
            </w:r>
            <w:r w:rsidR="00C231F1">
              <w:rPr>
                <w:b/>
                <w:bCs/>
              </w:rPr>
              <w:t> </w:t>
            </w:r>
            <w:r>
              <w:rPr>
                <w:b/>
                <w:bCs/>
              </w:rPr>
              <w:t>DOHĽADU</w:t>
            </w:r>
            <w:r w:rsidR="00C231F1">
              <w:rPr>
                <w:b/>
                <w:bCs/>
              </w:rPr>
              <w:t xml:space="preserve"> A DOSAHU</w:t>
            </w:r>
            <w:r>
              <w:rPr>
                <w:b/>
                <w:bCs/>
              </w:rPr>
              <w:t xml:space="preserve"> DETÍ“</w:t>
            </w:r>
          </w:p>
        </w:tc>
      </w:tr>
    </w:tbl>
    <w:p w:rsidR="00932226" w:rsidRDefault="00932226"/>
    <w:p w:rsidR="00E403EA" w:rsidRPr="006A55BD" w:rsidRDefault="00E403EA" w:rsidP="00E403EA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Uchovávať mimo </w:t>
      </w:r>
      <w:r>
        <w:t>dohľadu</w:t>
      </w: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a </w:t>
      </w:r>
      <w:r>
        <w:t>dosahu</w:t>
      </w: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detí.</w:t>
      </w:r>
    </w:p>
    <w:p w:rsidR="00932226" w:rsidRDefault="00932226"/>
    <w:p w:rsidR="00932226" w:rsidRDefault="00932226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:rsidR="00932226" w:rsidRDefault="00932226"/>
    <w:p w:rsidR="003E2715" w:rsidRPr="006A55BD" w:rsidRDefault="003E2715" w:rsidP="003E2715">
      <w:pPr>
        <w:ind w:right="-318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proofErr w:type="spellStart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Laboratorios</w:t>
      </w:r>
      <w:proofErr w:type="spellEnd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</w:t>
      </w:r>
      <w:proofErr w:type="spellStart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Hipra</w:t>
      </w:r>
      <w:proofErr w:type="spellEnd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, S.A.</w:t>
      </w:r>
    </w:p>
    <w:p w:rsidR="003E2715" w:rsidRPr="006A55BD" w:rsidRDefault="003E2715" w:rsidP="003E2715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proofErr w:type="spellStart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Avda</w:t>
      </w:r>
      <w:proofErr w:type="spellEnd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. la </w:t>
      </w:r>
      <w:proofErr w:type="spellStart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Selva</w:t>
      </w:r>
      <w:proofErr w:type="spellEnd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, 135</w:t>
      </w:r>
    </w:p>
    <w:p w:rsidR="003E2715" w:rsidRPr="006A55BD" w:rsidRDefault="003E2715" w:rsidP="003E2715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17170 </w:t>
      </w:r>
      <w:proofErr w:type="spellStart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Amer</w:t>
      </w:r>
      <w:proofErr w:type="spellEnd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(</w:t>
      </w:r>
      <w:proofErr w:type="spellStart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Girona</w:t>
      </w:r>
      <w:proofErr w:type="spellEnd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)</w:t>
      </w:r>
    </w:p>
    <w:p w:rsidR="003E2715" w:rsidRPr="006A55BD" w:rsidRDefault="003E2715" w:rsidP="003E2715">
      <w:pPr>
        <w:ind w:left="0" w:firstLine="0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Š</w:t>
      </w: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pa</w:t>
      </w:r>
      <w:r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nielsko</w:t>
      </w:r>
    </w:p>
    <w:p w:rsidR="00932226" w:rsidRDefault="00932226"/>
    <w:p w:rsidR="00932226" w:rsidRDefault="00932226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932226">
        <w:tc>
          <w:tcPr>
            <w:tcW w:w="9250" w:type="dxa"/>
          </w:tcPr>
          <w:p w:rsidR="00932226" w:rsidRDefault="00932226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>REGISTRAČNÉ ČÍSLO (ČÍSLA)</w:t>
            </w:r>
          </w:p>
        </w:tc>
      </w:tr>
    </w:tbl>
    <w:p w:rsidR="00932226" w:rsidRDefault="00932226"/>
    <w:p w:rsidR="003E2715" w:rsidRPr="006A55BD" w:rsidRDefault="003E2715" w:rsidP="003E2715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97/047/DC/11-S</w:t>
      </w:r>
    </w:p>
    <w:p w:rsidR="00932226" w:rsidRDefault="00932226"/>
    <w:p w:rsidR="003E2715" w:rsidRDefault="003E27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932226">
        <w:tc>
          <w:tcPr>
            <w:tcW w:w="9070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:rsidR="00932226" w:rsidRDefault="00932226">
      <w:pPr>
        <w:rPr>
          <w:b/>
        </w:rPr>
      </w:pPr>
    </w:p>
    <w:p w:rsidR="003E2715" w:rsidRPr="006A55BD" w:rsidRDefault="003E2715" w:rsidP="003E2715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&lt;č. šarže&gt; {číslo}</w:t>
      </w:r>
    </w:p>
    <w:p w:rsidR="00932226" w:rsidRDefault="00932226"/>
    <w:p w:rsidR="00932226" w:rsidRDefault="00932226">
      <w:r>
        <w:br w:type="page"/>
      </w:r>
    </w:p>
    <w:p w:rsidR="00C20CF3" w:rsidRDefault="00C20CF3"/>
    <w:p w:rsidR="00C20CF3" w:rsidRDefault="00C20CF3"/>
    <w:p w:rsidR="00C20CF3" w:rsidRDefault="00C20CF3"/>
    <w:p w:rsidR="00C20CF3" w:rsidRDefault="00C20CF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32226">
        <w:tc>
          <w:tcPr>
            <w:tcW w:w="5000" w:type="pct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MINIMÁLNE ÚDAJE, KTORÉ MAJÚ BYŤ UVEDENÉ NA MALOM VNÚTORNOM OBALE</w:t>
            </w:r>
          </w:p>
          <w:p w:rsidR="00932226" w:rsidRDefault="00932226">
            <w:pPr>
              <w:rPr>
                <w:bCs/>
              </w:rPr>
            </w:pPr>
          </w:p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{</w:t>
            </w:r>
            <w:r w:rsidR="009157B7" w:rsidRPr="006A55BD">
              <w:rPr>
                <w:b/>
              </w:rPr>
              <w:t>ŠTÍTOK</w:t>
            </w:r>
            <w:r>
              <w:rPr>
                <w:b/>
                <w:bCs/>
              </w:rPr>
              <w:t>}</w:t>
            </w:r>
          </w:p>
        </w:tc>
      </w:tr>
    </w:tbl>
    <w:p w:rsidR="00932226" w:rsidRDefault="00932226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>
        <w:tc>
          <w:tcPr>
            <w:tcW w:w="9250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:rsidR="00932226" w:rsidRDefault="00932226">
      <w:pPr>
        <w:rPr>
          <w:bCs/>
        </w:rPr>
      </w:pPr>
    </w:p>
    <w:p w:rsidR="009157B7" w:rsidRDefault="009157B7" w:rsidP="009157B7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HIPRAGUMBORO CW</w:t>
      </w:r>
      <w:r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</w:t>
      </w:r>
    </w:p>
    <w:p w:rsidR="009157B7" w:rsidRPr="006A55BD" w:rsidRDefault="009157B7" w:rsidP="009157B7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proofErr w:type="spellStart"/>
      <w:r>
        <w:t>L</w:t>
      </w:r>
      <w:r w:rsidRPr="006A55BD">
        <w:t>yofilizát</w:t>
      </w:r>
      <w:proofErr w:type="spellEnd"/>
      <w:r w:rsidRPr="006A55BD">
        <w:t xml:space="preserve"> na </w:t>
      </w:r>
      <w:r>
        <w:t>po</w:t>
      </w:r>
      <w:r w:rsidR="00361983">
        <w:t xml:space="preserve">užitie </w:t>
      </w:r>
      <w:r>
        <w:t xml:space="preserve"> v pitnej vode</w:t>
      </w:r>
    </w:p>
    <w:p w:rsidR="00932226" w:rsidRDefault="00932226"/>
    <w:p w:rsidR="00932226" w:rsidRDefault="00932226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>
        <w:tc>
          <w:tcPr>
            <w:tcW w:w="9250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MNOŽSTVO ÚČINNEJ LÁTKY (LÁTOK) </w:t>
            </w:r>
          </w:p>
        </w:tc>
      </w:tr>
    </w:tbl>
    <w:p w:rsidR="00932226" w:rsidRDefault="00932226"/>
    <w:p w:rsidR="00CD41CB" w:rsidRPr="006A55BD" w:rsidRDefault="00CD41CB" w:rsidP="00CD41CB">
      <w:pPr>
        <w:ind w:left="0" w:firstLine="0"/>
        <w:jc w:val="both"/>
      </w:pPr>
      <w:r w:rsidRPr="00A26733">
        <w:t xml:space="preserve">Zloženie 1 dávky: Živý </w:t>
      </w:r>
      <w:proofErr w:type="spellStart"/>
      <w:r w:rsidR="00361983">
        <w:t>atenuovaný</w:t>
      </w:r>
      <w:proofErr w:type="spellEnd"/>
      <w:r w:rsidR="00A16ABE" w:rsidRPr="00A26733">
        <w:t xml:space="preserve"> </w:t>
      </w:r>
      <w:r w:rsidRPr="00A26733">
        <w:t xml:space="preserve">vírus infekčnej </w:t>
      </w:r>
      <w:proofErr w:type="spellStart"/>
      <w:r w:rsidRPr="00A26733">
        <w:t>burzitídy</w:t>
      </w:r>
      <w:proofErr w:type="spellEnd"/>
      <w:r w:rsidRPr="00A26733">
        <w:t>, kmeň CH/80…………….. 10</w:t>
      </w:r>
      <w:r w:rsidRPr="00A26733">
        <w:rPr>
          <w:vertAlign w:val="superscript"/>
        </w:rPr>
        <w:t>3.5</w:t>
      </w:r>
      <w:r w:rsidRPr="00A26733">
        <w:t xml:space="preserve"> – 10</w:t>
      </w:r>
      <w:r w:rsidRPr="00A26733">
        <w:rPr>
          <w:vertAlign w:val="superscript"/>
        </w:rPr>
        <w:t>5.5</w:t>
      </w:r>
      <w:r w:rsidRPr="006A55BD">
        <w:rPr>
          <w:vertAlign w:val="superscript"/>
        </w:rPr>
        <w:t xml:space="preserve"> </w:t>
      </w:r>
      <w:r w:rsidRPr="006A55BD">
        <w:t>CCID</w:t>
      </w:r>
      <w:r w:rsidRPr="006A55BD">
        <w:rPr>
          <w:vertAlign w:val="subscript"/>
        </w:rPr>
        <w:t xml:space="preserve">50 </w:t>
      </w:r>
    </w:p>
    <w:p w:rsidR="00CD41CB" w:rsidRPr="006A55BD" w:rsidRDefault="00CD41CB" w:rsidP="00CD41CB">
      <w:pPr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t>(50 % infekčn</w:t>
      </w:r>
      <w:r>
        <w:t>á</w:t>
      </w:r>
      <w:r w:rsidRPr="006A55BD">
        <w:t xml:space="preserve"> dávk</w:t>
      </w:r>
      <w:r>
        <w:t xml:space="preserve">a pre </w:t>
      </w:r>
      <w:r w:rsidRPr="006A55BD">
        <w:t>bunkovej kultúry)</w:t>
      </w:r>
    </w:p>
    <w:p w:rsidR="00932226" w:rsidRDefault="00932226"/>
    <w:p w:rsidR="00CD41CB" w:rsidRDefault="00CD41C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932226">
        <w:tc>
          <w:tcPr>
            <w:tcW w:w="5000" w:type="pct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</w:t>
            </w:r>
            <w:r w:rsidR="00922BAC">
              <w:rPr>
                <w:b/>
                <w:bCs/>
              </w:rPr>
              <w:t xml:space="preserve">JEDNOTKÁCH </w:t>
            </w:r>
            <w:r>
              <w:rPr>
                <w:b/>
                <w:bCs/>
              </w:rPr>
              <w:t xml:space="preserve">ALEBO </w:t>
            </w:r>
            <w:r w:rsidR="00922BAC">
              <w:rPr>
                <w:b/>
                <w:bCs/>
              </w:rPr>
              <w:t xml:space="preserve">POČET DÁVOK </w:t>
            </w:r>
          </w:p>
        </w:tc>
      </w:tr>
    </w:tbl>
    <w:p w:rsidR="00932226" w:rsidRDefault="00932226">
      <w:pPr>
        <w:rPr>
          <w:b/>
          <w:bCs/>
        </w:rPr>
      </w:pPr>
    </w:p>
    <w:p w:rsidR="00CD41CB" w:rsidRPr="006A55BD" w:rsidRDefault="00CD41CB" w:rsidP="00CD41CB">
      <w:pPr>
        <w:ind w:left="0" w:firstLine="0"/>
        <w:jc w:val="both"/>
      </w:pPr>
      <w:r w:rsidRPr="006A55BD">
        <w:t>1 000 dávok</w:t>
      </w:r>
    </w:p>
    <w:p w:rsidR="00CD41CB" w:rsidRPr="00966227" w:rsidRDefault="00CD41CB" w:rsidP="00CD41CB">
      <w:pPr>
        <w:ind w:left="0" w:firstLine="0"/>
        <w:jc w:val="both"/>
        <w:rPr>
          <w:highlight w:val="lightGray"/>
        </w:rPr>
      </w:pPr>
      <w:r w:rsidRPr="00966227">
        <w:rPr>
          <w:highlight w:val="lightGray"/>
        </w:rPr>
        <w:t>5 000 dávok</w:t>
      </w:r>
    </w:p>
    <w:p w:rsidR="00CD41CB" w:rsidRPr="006A55BD" w:rsidRDefault="00CD41CB" w:rsidP="00CD41CB">
      <w:pPr>
        <w:ind w:left="0" w:firstLine="0"/>
        <w:jc w:val="both"/>
      </w:pPr>
      <w:r w:rsidRPr="00966227">
        <w:rPr>
          <w:highlight w:val="lightGray"/>
        </w:rPr>
        <w:t>10 000 dávok</w:t>
      </w:r>
    </w:p>
    <w:p w:rsidR="00932226" w:rsidRDefault="00932226">
      <w:pPr>
        <w:rPr>
          <w:b/>
          <w:bCs/>
        </w:rPr>
      </w:pPr>
    </w:p>
    <w:p w:rsidR="00CD41CB" w:rsidRDefault="00CD41CB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>
        <w:tc>
          <w:tcPr>
            <w:tcW w:w="9250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>SOB</w:t>
            </w:r>
            <w:r w:rsidR="00922BAC">
              <w:rPr>
                <w:b/>
                <w:bCs/>
              </w:rPr>
              <w:t>(Y)</w:t>
            </w:r>
            <w:r>
              <w:rPr>
                <w:b/>
                <w:bCs/>
              </w:rPr>
              <w:t xml:space="preserve"> PODANIA LIEKU</w:t>
            </w:r>
          </w:p>
        </w:tc>
      </w:tr>
    </w:tbl>
    <w:p w:rsidR="00932226" w:rsidRDefault="00932226">
      <w:pPr>
        <w:rPr>
          <w:b/>
          <w:bCs/>
        </w:rPr>
      </w:pPr>
    </w:p>
    <w:p w:rsidR="00C42306" w:rsidRPr="006A55BD" w:rsidRDefault="00C42306" w:rsidP="00C42306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szCs w:val="22"/>
        </w:rPr>
        <w:t>Vakcína sa podáva v pitnej vode.</w:t>
      </w:r>
    </w:p>
    <w:p w:rsidR="00C42306" w:rsidRPr="006A55BD" w:rsidRDefault="00C42306" w:rsidP="00C42306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Pred použitím si prečítajte písomnú informáciu pre používateľov.</w:t>
      </w:r>
    </w:p>
    <w:p w:rsidR="00C42306" w:rsidRDefault="00C42306">
      <w:pPr>
        <w:rPr>
          <w:b/>
          <w:bCs/>
        </w:rPr>
      </w:pPr>
    </w:p>
    <w:p w:rsidR="00932226" w:rsidRDefault="00932226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>
        <w:tc>
          <w:tcPr>
            <w:tcW w:w="9250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OCHRANNÁ LEHOTA</w:t>
            </w:r>
          </w:p>
        </w:tc>
      </w:tr>
    </w:tbl>
    <w:p w:rsidR="00932226" w:rsidRDefault="00932226">
      <w:pPr>
        <w:rPr>
          <w:b/>
          <w:bCs/>
        </w:rPr>
      </w:pPr>
    </w:p>
    <w:p w:rsidR="00765AC7" w:rsidRPr="006A55BD" w:rsidRDefault="00765AC7" w:rsidP="00765AC7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Ochranná lehota: </w:t>
      </w:r>
      <w:r w:rsidR="0036198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0 dní</w:t>
      </w:r>
    </w:p>
    <w:p w:rsidR="00932226" w:rsidRDefault="00932226">
      <w:pPr>
        <w:rPr>
          <w:b/>
          <w:bCs/>
        </w:rPr>
      </w:pPr>
    </w:p>
    <w:p w:rsidR="00932226" w:rsidRDefault="00932226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>
        <w:tc>
          <w:tcPr>
            <w:tcW w:w="9250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:rsidR="00932226" w:rsidRDefault="00932226"/>
    <w:p w:rsidR="00765AC7" w:rsidRPr="006A55BD" w:rsidRDefault="00765AC7" w:rsidP="00765AC7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&lt;č. šarže&gt; {číslo}</w:t>
      </w:r>
    </w:p>
    <w:p w:rsidR="00932226" w:rsidRDefault="00932226"/>
    <w:p w:rsidR="00932226" w:rsidRDefault="00932226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>
        <w:tc>
          <w:tcPr>
            <w:tcW w:w="9250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:rsidR="00932226" w:rsidRDefault="00932226"/>
    <w:p w:rsidR="00765AC7" w:rsidRPr="006A55BD" w:rsidRDefault="00765AC7" w:rsidP="00765AC7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EXP{mesiac/rok}</w:t>
      </w:r>
    </w:p>
    <w:p w:rsidR="00765AC7" w:rsidRPr="006A55BD" w:rsidRDefault="00765AC7" w:rsidP="00765AC7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t>Po rozpustení použiť do 2 hodín.</w:t>
      </w:r>
    </w:p>
    <w:p w:rsidR="00932226" w:rsidRDefault="00932226"/>
    <w:p w:rsidR="00932226" w:rsidRDefault="00932226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932226">
        <w:tc>
          <w:tcPr>
            <w:tcW w:w="9250" w:type="dxa"/>
          </w:tcPr>
          <w:p w:rsidR="00932226" w:rsidRDefault="00932226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:rsidR="00932226" w:rsidRDefault="00932226">
      <w:pPr>
        <w:rPr>
          <w:bCs/>
        </w:rPr>
      </w:pPr>
    </w:p>
    <w:p w:rsidR="00932226" w:rsidRDefault="00932226">
      <w:r>
        <w:t>Len pre zvieratá.</w:t>
      </w:r>
    </w:p>
    <w:p w:rsidR="00932226" w:rsidRDefault="00932226"/>
    <w:p w:rsidR="00932226" w:rsidRDefault="00932226"/>
    <w:p w:rsidR="00C20CF3" w:rsidRDefault="00C20CF3" w:rsidP="00C20CF3">
      <w:pPr>
        <w:rPr>
          <w:b/>
          <w:bCs/>
        </w:rPr>
      </w:pPr>
    </w:p>
    <w:p w:rsidR="00C20CF3" w:rsidRDefault="00C20CF3" w:rsidP="00C20CF3">
      <w:pPr>
        <w:rPr>
          <w:b/>
          <w:bCs/>
        </w:rPr>
      </w:pPr>
    </w:p>
    <w:p w:rsidR="00932226" w:rsidRDefault="00932226">
      <w:pPr>
        <w:jc w:val="center"/>
        <w:rPr>
          <w:b/>
          <w:bCs/>
        </w:rPr>
      </w:pPr>
      <w:r>
        <w:rPr>
          <w:b/>
          <w:bCs/>
        </w:rPr>
        <w:t>PÍSOMNÁ INFORMÁCIA PRE POUŽÍVATEĽOV</w:t>
      </w:r>
    </w:p>
    <w:p w:rsidR="004B7852" w:rsidRDefault="004B7852" w:rsidP="004B7852">
      <w:pPr>
        <w:jc w:val="center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HIPRAGUMBORO CW</w:t>
      </w:r>
    </w:p>
    <w:p w:rsidR="004B7852" w:rsidRPr="006A55BD" w:rsidRDefault="004B7852" w:rsidP="004B7852">
      <w:pPr>
        <w:jc w:val="center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proofErr w:type="spellStart"/>
      <w:r>
        <w:t>L</w:t>
      </w:r>
      <w:r w:rsidRPr="006A55BD">
        <w:t>yofilizát</w:t>
      </w:r>
      <w:proofErr w:type="spellEnd"/>
      <w:r w:rsidRPr="006A55BD">
        <w:t xml:space="preserve"> na </w:t>
      </w:r>
      <w:r>
        <w:t>po</w:t>
      </w:r>
      <w:r w:rsidR="00361983">
        <w:t xml:space="preserve">užitie </w:t>
      </w:r>
      <w:r>
        <w:t>v pitnej vode</w:t>
      </w:r>
    </w:p>
    <w:p w:rsidR="00932226" w:rsidRDefault="00932226">
      <w:pPr>
        <w:jc w:val="center"/>
      </w:pPr>
    </w:p>
    <w:p w:rsidR="00932226" w:rsidRDefault="00932226"/>
    <w:p w:rsidR="00932226" w:rsidRDefault="00932226">
      <w:pPr>
        <w:rPr>
          <w:b/>
        </w:rPr>
      </w:pPr>
      <w:r>
        <w:rPr>
          <w:b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:rsidR="00932226" w:rsidRDefault="00932226"/>
    <w:p w:rsidR="00595F8E" w:rsidRPr="00A96C56" w:rsidRDefault="00595F8E" w:rsidP="00595F8E">
      <w:pPr>
        <w:ind w:left="0" w:firstLine="0"/>
        <w:rPr>
          <w:rStyle w:val="tw4winExternal"/>
          <w:rFonts w:ascii="Times New Roman" w:hAnsi="Times New Roman" w:cs="Times New Roman"/>
          <w:i w:val="0"/>
          <w:color w:val="auto"/>
          <w:u w:val="single"/>
          <w:lang w:val="sk-SK"/>
        </w:rPr>
      </w:pPr>
      <w:r w:rsidRPr="00A96C56">
        <w:rPr>
          <w:rStyle w:val="tw4winExternal"/>
          <w:rFonts w:ascii="Times New Roman" w:hAnsi="Times New Roman" w:cs="Times New Roman"/>
          <w:i w:val="0"/>
          <w:color w:val="auto"/>
          <w:u w:val="single"/>
          <w:lang w:val="sk-SK"/>
        </w:rPr>
        <w:t xml:space="preserve">Držiteľ </w:t>
      </w:r>
      <w:r w:rsidRPr="00A96C56">
        <w:rPr>
          <w:u w:val="single"/>
        </w:rPr>
        <w:t>rozhodnutia o registrácii</w:t>
      </w:r>
      <w:r w:rsidRPr="00A96C56">
        <w:rPr>
          <w:rStyle w:val="tw4winExternal"/>
          <w:rFonts w:ascii="Times New Roman" w:hAnsi="Times New Roman" w:cs="Times New Roman"/>
          <w:i w:val="0"/>
          <w:color w:val="auto"/>
          <w:u w:val="single"/>
          <w:lang w:val="sk-SK"/>
        </w:rPr>
        <w:t xml:space="preserve"> a</w:t>
      </w:r>
      <w:r w:rsidR="00361983" w:rsidRPr="00A96C56">
        <w:rPr>
          <w:rStyle w:val="tw4winExternal"/>
          <w:rFonts w:ascii="Times New Roman" w:hAnsi="Times New Roman" w:cs="Times New Roman"/>
          <w:i w:val="0"/>
          <w:color w:val="auto"/>
          <w:u w:val="single"/>
          <w:lang w:val="sk-SK"/>
        </w:rPr>
        <w:t> </w:t>
      </w:r>
      <w:r w:rsidRPr="00A96C56">
        <w:rPr>
          <w:rStyle w:val="tw4winExternal"/>
          <w:rFonts w:ascii="Times New Roman" w:hAnsi="Times New Roman" w:cs="Times New Roman"/>
          <w:i w:val="0"/>
          <w:color w:val="auto"/>
          <w:u w:val="single"/>
          <w:lang w:val="sk-SK"/>
        </w:rPr>
        <w:t>výrobca</w:t>
      </w:r>
      <w:r w:rsidR="00361983" w:rsidRPr="00A96C56">
        <w:rPr>
          <w:rStyle w:val="tw4winExternal"/>
          <w:rFonts w:ascii="Times New Roman" w:hAnsi="Times New Roman" w:cs="Times New Roman"/>
          <w:i w:val="0"/>
          <w:color w:val="auto"/>
          <w:u w:val="single"/>
          <w:lang w:val="sk-SK"/>
        </w:rPr>
        <w:t xml:space="preserve"> </w:t>
      </w:r>
      <w:r w:rsidRPr="00A96C56">
        <w:rPr>
          <w:bCs/>
          <w:u w:val="single"/>
        </w:rPr>
        <w:t>zodpovedný za uvoľnenie šarže</w:t>
      </w:r>
      <w:r w:rsidRPr="00A96C56">
        <w:rPr>
          <w:rStyle w:val="tw4winExternal"/>
          <w:rFonts w:ascii="Times New Roman" w:hAnsi="Times New Roman" w:cs="Times New Roman"/>
          <w:i w:val="0"/>
          <w:color w:val="auto"/>
          <w:u w:val="single"/>
          <w:lang w:val="sk-SK"/>
        </w:rPr>
        <w:t>:</w:t>
      </w:r>
    </w:p>
    <w:p w:rsidR="00595F8E" w:rsidRPr="006A55BD" w:rsidRDefault="00595F8E" w:rsidP="00595F8E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proofErr w:type="spellStart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Laboratorios</w:t>
      </w:r>
      <w:proofErr w:type="spellEnd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</w:t>
      </w:r>
      <w:proofErr w:type="spellStart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Hipra</w:t>
      </w:r>
      <w:proofErr w:type="spellEnd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, S.A.</w:t>
      </w:r>
    </w:p>
    <w:p w:rsidR="00595F8E" w:rsidRPr="006A55BD" w:rsidRDefault="00595F8E" w:rsidP="00595F8E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proofErr w:type="spellStart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Avda</w:t>
      </w:r>
      <w:proofErr w:type="spellEnd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. la </w:t>
      </w:r>
      <w:proofErr w:type="spellStart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Selva</w:t>
      </w:r>
      <w:proofErr w:type="spellEnd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, 135</w:t>
      </w:r>
    </w:p>
    <w:p w:rsidR="00595F8E" w:rsidRPr="006A55BD" w:rsidRDefault="00595F8E" w:rsidP="00595F8E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17170 </w:t>
      </w:r>
      <w:proofErr w:type="spellStart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Amer</w:t>
      </w:r>
      <w:proofErr w:type="spellEnd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(</w:t>
      </w:r>
      <w:proofErr w:type="spellStart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Girona</w:t>
      </w:r>
      <w:proofErr w:type="spellEnd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)</w:t>
      </w:r>
    </w:p>
    <w:p w:rsidR="00595F8E" w:rsidRPr="006A55BD" w:rsidRDefault="00595F8E" w:rsidP="00595F8E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proofErr w:type="spellStart"/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Spain</w:t>
      </w:r>
      <w:proofErr w:type="spellEnd"/>
    </w:p>
    <w:p w:rsidR="00FE0682" w:rsidRPr="00F4791D" w:rsidRDefault="00FE0682" w:rsidP="00FE0682">
      <w:pPr>
        <w:jc w:val="both"/>
        <w:rPr>
          <w:lang w:val="en-GB"/>
        </w:rPr>
      </w:pPr>
      <w:r w:rsidRPr="00F4791D">
        <w:rPr>
          <w:lang w:val="en-GB"/>
        </w:rPr>
        <w:t>Tel. (34) 972 43 06 60</w:t>
      </w:r>
    </w:p>
    <w:p w:rsidR="00FE0682" w:rsidRPr="00F4791D" w:rsidRDefault="00FE0682" w:rsidP="00FE0682">
      <w:pPr>
        <w:jc w:val="both"/>
        <w:rPr>
          <w:lang w:val="en-GB"/>
        </w:rPr>
      </w:pPr>
      <w:r w:rsidRPr="00F4791D">
        <w:rPr>
          <w:lang w:val="en-GB"/>
        </w:rPr>
        <w:t>Fax (34) 972 43 06 61</w:t>
      </w:r>
    </w:p>
    <w:p w:rsidR="00FE0682" w:rsidRPr="00A26733" w:rsidRDefault="00FE0682" w:rsidP="00FE0682">
      <w:pPr>
        <w:jc w:val="both"/>
        <w:rPr>
          <w:lang w:val="de-DE"/>
        </w:rPr>
      </w:pPr>
      <w:proofErr w:type="spellStart"/>
      <w:r w:rsidRPr="00A26733">
        <w:rPr>
          <w:lang w:val="de-DE"/>
        </w:rPr>
        <w:t>E-mail</w:t>
      </w:r>
      <w:proofErr w:type="spellEnd"/>
      <w:r w:rsidRPr="00A26733">
        <w:rPr>
          <w:lang w:val="de-DE"/>
        </w:rPr>
        <w:t>: hipra@hipra.com</w:t>
      </w:r>
    </w:p>
    <w:p w:rsidR="00932226" w:rsidRDefault="00932226"/>
    <w:p w:rsidR="00932226" w:rsidRDefault="00932226"/>
    <w:p w:rsidR="00932226" w:rsidRDefault="00932226">
      <w:pPr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NÁZOV VETERINÁRNEHO LIEKU</w:t>
      </w:r>
    </w:p>
    <w:p w:rsidR="00932226" w:rsidRDefault="00932226"/>
    <w:p w:rsidR="00CC0730" w:rsidRDefault="00CC0730" w:rsidP="00CC0730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HIPRAGUMBORO CW</w:t>
      </w:r>
      <w:r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</w:t>
      </w:r>
    </w:p>
    <w:p w:rsidR="00CC0730" w:rsidRPr="006A55BD" w:rsidRDefault="00CC0730" w:rsidP="00CC0730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proofErr w:type="spellStart"/>
      <w:r>
        <w:t>L</w:t>
      </w:r>
      <w:r w:rsidRPr="006A55BD">
        <w:t>yofilizát</w:t>
      </w:r>
      <w:proofErr w:type="spellEnd"/>
      <w:r w:rsidRPr="006A55BD">
        <w:t xml:space="preserve"> na </w:t>
      </w:r>
      <w:r>
        <w:t>po</w:t>
      </w:r>
      <w:r w:rsidR="00361983">
        <w:t xml:space="preserve">užitie </w:t>
      </w:r>
      <w:r>
        <w:t xml:space="preserve"> v pitnej vode</w:t>
      </w:r>
    </w:p>
    <w:p w:rsidR="00932226" w:rsidRDefault="00932226"/>
    <w:p w:rsidR="00932226" w:rsidRDefault="00932226"/>
    <w:p w:rsidR="00932226" w:rsidRDefault="00932226">
      <w:pPr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ZLOŽENIE:ÚČINNÁ LÁTKA (LÁTKY) A INÉ ZLOŽKY</w:t>
      </w:r>
    </w:p>
    <w:p w:rsidR="00932226" w:rsidRDefault="00932226">
      <w:pPr>
        <w:rPr>
          <w:b/>
          <w:bCs/>
        </w:rPr>
      </w:pPr>
    </w:p>
    <w:p w:rsidR="00932226" w:rsidRPr="00A96C56" w:rsidRDefault="00CC0730" w:rsidP="00A96C56">
      <w:pPr>
        <w:ind w:left="0" w:firstLine="0"/>
        <w:jc w:val="both"/>
        <w:rPr>
          <w:szCs w:val="22"/>
        </w:rPr>
      </w:pPr>
      <w:r w:rsidRPr="00A26733">
        <w:t xml:space="preserve">Živý </w:t>
      </w:r>
      <w:proofErr w:type="spellStart"/>
      <w:r w:rsidR="00361983">
        <w:t>atenuovaný</w:t>
      </w:r>
      <w:proofErr w:type="spellEnd"/>
      <w:r w:rsidR="00A16ABE" w:rsidRPr="00A26733">
        <w:t xml:space="preserve"> </w:t>
      </w:r>
      <w:r w:rsidRPr="00A26733">
        <w:t xml:space="preserve">vírus infekčnej </w:t>
      </w:r>
      <w:proofErr w:type="spellStart"/>
      <w:r w:rsidRPr="00A26733">
        <w:t>burzitídy</w:t>
      </w:r>
      <w:proofErr w:type="spellEnd"/>
      <w:r w:rsidRPr="00A26733">
        <w:t>, kmeň CH/80: 10</w:t>
      </w:r>
      <w:r w:rsidRPr="00A26733">
        <w:rPr>
          <w:vertAlign w:val="superscript"/>
        </w:rPr>
        <w:t>3.5</w:t>
      </w:r>
      <w:r w:rsidRPr="00A26733">
        <w:t xml:space="preserve"> – 10</w:t>
      </w:r>
      <w:r w:rsidRPr="00A26733">
        <w:rPr>
          <w:vertAlign w:val="superscript"/>
        </w:rPr>
        <w:t xml:space="preserve">5.5 </w:t>
      </w:r>
      <w:r w:rsidRPr="00A26733">
        <w:t>CCID</w:t>
      </w:r>
      <w:r w:rsidRPr="00A26733">
        <w:rPr>
          <w:vertAlign w:val="subscript"/>
        </w:rPr>
        <w:t xml:space="preserve">50 </w:t>
      </w:r>
      <w:r w:rsidRPr="00A26733">
        <w:t xml:space="preserve"> (50 % infekčná dávka pre bunkovej kultúry).</w:t>
      </w:r>
      <w:bookmarkStart w:id="0" w:name="_GoBack"/>
      <w:bookmarkEnd w:id="0"/>
    </w:p>
    <w:p w:rsidR="00A96C56" w:rsidRPr="00A26733" w:rsidRDefault="00A96C56" w:rsidP="00A96C56">
      <w:r w:rsidRPr="00A26733">
        <w:t xml:space="preserve">Vzhľad: hnedá </w:t>
      </w:r>
      <w:proofErr w:type="spellStart"/>
      <w:r w:rsidRPr="00A26733">
        <w:t>lyofilizovaná</w:t>
      </w:r>
      <w:proofErr w:type="spellEnd"/>
      <w:r w:rsidRPr="00A26733">
        <w:t xml:space="preserve"> tableta.</w:t>
      </w:r>
    </w:p>
    <w:p w:rsidR="00CC0730" w:rsidRPr="00A26733" w:rsidRDefault="00CC0730">
      <w:pPr>
        <w:rPr>
          <w:b/>
          <w:bCs/>
        </w:rPr>
      </w:pPr>
    </w:p>
    <w:p w:rsidR="00932226" w:rsidRPr="00A26733" w:rsidRDefault="00932226">
      <w:pPr>
        <w:rPr>
          <w:b/>
          <w:bCs/>
        </w:rPr>
      </w:pPr>
      <w:r w:rsidRPr="00A26733">
        <w:rPr>
          <w:b/>
          <w:bCs/>
        </w:rPr>
        <w:t>4.</w:t>
      </w:r>
      <w:r w:rsidRPr="00A26733">
        <w:rPr>
          <w:b/>
          <w:bCs/>
        </w:rPr>
        <w:tab/>
        <w:t>INDIKÁCIA(-E)</w:t>
      </w:r>
    </w:p>
    <w:p w:rsidR="00932226" w:rsidRPr="00A26733" w:rsidRDefault="00932226">
      <w:pPr>
        <w:rPr>
          <w:b/>
          <w:bCs/>
        </w:rPr>
      </w:pPr>
    </w:p>
    <w:p w:rsidR="002D0BBA" w:rsidRPr="00A26733" w:rsidRDefault="00361983" w:rsidP="00CC0730">
      <w:pPr>
        <w:ind w:left="0" w:firstLine="0"/>
        <w:jc w:val="both"/>
      </w:pPr>
      <w:r>
        <w:t>Na</w:t>
      </w:r>
      <w:r w:rsidR="00CC0730" w:rsidRPr="00A26733">
        <w:t xml:space="preserve"> aktívnu </w:t>
      </w:r>
      <w:proofErr w:type="spellStart"/>
      <w:r w:rsidR="00CC0730" w:rsidRPr="00A26733">
        <w:t>imunizáciu</w:t>
      </w:r>
      <w:proofErr w:type="spellEnd"/>
      <w:r w:rsidR="00CC0730" w:rsidRPr="00A26733">
        <w:t xml:space="preserve"> </w:t>
      </w:r>
      <w:r w:rsidR="002D0BBA" w:rsidRPr="00A26733">
        <w:t>kurč</w:t>
      </w:r>
      <w:r>
        <w:t>iat</w:t>
      </w:r>
      <w:r w:rsidR="002D0BBA" w:rsidRPr="00A26733">
        <w:t xml:space="preserve"> (</w:t>
      </w:r>
      <w:r w:rsidR="00CC0730" w:rsidRPr="00A26733">
        <w:t>brojlerov</w:t>
      </w:r>
      <w:r w:rsidR="002D0BBA" w:rsidRPr="00A26733">
        <w:t>)</w:t>
      </w:r>
      <w:r w:rsidR="00CC0730" w:rsidRPr="00A26733">
        <w:t xml:space="preserve"> s materskými protilátkami (zlomový </w:t>
      </w:r>
      <w:proofErr w:type="spellStart"/>
      <w:r w:rsidR="00CC0730" w:rsidRPr="00A26733">
        <w:t>titer</w:t>
      </w:r>
      <w:proofErr w:type="spellEnd"/>
      <w:r w:rsidR="00CC0730" w:rsidRPr="00A26733">
        <w:t xml:space="preserve"> MDA v ELISA teste je 115) na redukciu klinických príznakov a redukciu úbytku hmotnosti a poškodenia burzy v dôsledku infekčnej </w:t>
      </w:r>
      <w:proofErr w:type="spellStart"/>
      <w:r w:rsidR="00CC0730" w:rsidRPr="00A26733">
        <w:t>burzitídy</w:t>
      </w:r>
      <w:proofErr w:type="spellEnd"/>
      <w:r w:rsidR="00CC0730" w:rsidRPr="00A26733">
        <w:t xml:space="preserve"> hydiny. </w:t>
      </w:r>
    </w:p>
    <w:p w:rsidR="002D0BBA" w:rsidRPr="00A26733" w:rsidRDefault="00361983" w:rsidP="00CC0730">
      <w:pPr>
        <w:ind w:left="0" w:firstLine="0"/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Nástup i</w:t>
      </w:r>
      <w:r w:rsidR="00CC0730"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munit</w:t>
      </w:r>
      <w:r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y</w:t>
      </w:r>
      <w:r w:rsidR="00CC0730"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</w:t>
      </w:r>
      <w:r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: </w:t>
      </w:r>
      <w:r w:rsidR="00CC0730"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14 dní po vakcinácii</w:t>
      </w:r>
      <w:r w:rsidR="002D0BBA"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.</w:t>
      </w:r>
    </w:p>
    <w:p w:rsidR="00CC0730" w:rsidRPr="00A26733" w:rsidRDefault="002D0BBA" w:rsidP="00CC0730">
      <w:pPr>
        <w:ind w:left="0" w:firstLine="0"/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T</w:t>
      </w:r>
      <w:r w:rsidR="00CC0730"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rv</w:t>
      </w:r>
      <w:r w:rsidR="0036198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anie </w:t>
      </w:r>
      <w:r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imunit</w:t>
      </w:r>
      <w:r w:rsidR="0036198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y</w:t>
      </w:r>
      <w:r w:rsidR="008D3448"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:</w:t>
      </w:r>
      <w:r w:rsidR="00CC0730"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30 dní</w:t>
      </w:r>
      <w:r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po vakcinácii</w:t>
      </w:r>
      <w:r w:rsidR="00CC0730" w:rsidRPr="00A26733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.</w:t>
      </w:r>
    </w:p>
    <w:p w:rsidR="00932226" w:rsidRPr="00A26733" w:rsidRDefault="00932226" w:rsidP="00C20CF3">
      <w:pPr>
        <w:ind w:left="0" w:firstLine="0"/>
        <w:rPr>
          <w:b/>
          <w:bCs/>
        </w:rPr>
      </w:pPr>
    </w:p>
    <w:p w:rsidR="00932226" w:rsidRPr="00A26733" w:rsidRDefault="00932226">
      <w:pPr>
        <w:rPr>
          <w:b/>
          <w:bCs/>
        </w:rPr>
      </w:pPr>
      <w:r w:rsidRPr="00A26733">
        <w:rPr>
          <w:b/>
          <w:bCs/>
        </w:rPr>
        <w:t>5.</w:t>
      </w:r>
      <w:r w:rsidRPr="00A26733">
        <w:rPr>
          <w:b/>
          <w:bCs/>
        </w:rPr>
        <w:tab/>
        <w:t>KONTRAINDIKÁCIE</w:t>
      </w:r>
    </w:p>
    <w:p w:rsidR="00932226" w:rsidRPr="00A26733" w:rsidRDefault="00932226">
      <w:pPr>
        <w:rPr>
          <w:b/>
          <w:bCs/>
        </w:rPr>
      </w:pPr>
    </w:p>
    <w:p w:rsidR="00CC0730" w:rsidRPr="00A26733" w:rsidRDefault="00315D26">
      <w:pPr>
        <w:rPr>
          <w:b/>
          <w:bCs/>
        </w:rPr>
      </w:pPr>
      <w:r w:rsidRPr="00A26733">
        <w:t>Žiadne.</w:t>
      </w:r>
    </w:p>
    <w:p w:rsidR="00932226" w:rsidRPr="00A26733" w:rsidRDefault="00932226">
      <w:pPr>
        <w:rPr>
          <w:b/>
          <w:bCs/>
        </w:rPr>
      </w:pPr>
    </w:p>
    <w:p w:rsidR="00932226" w:rsidRDefault="00932226">
      <w:pPr>
        <w:rPr>
          <w:b/>
          <w:bCs/>
        </w:rPr>
      </w:pPr>
      <w:r w:rsidRPr="00A26733">
        <w:rPr>
          <w:b/>
          <w:bCs/>
        </w:rPr>
        <w:t>6.</w:t>
      </w:r>
      <w:r w:rsidRPr="00A26733">
        <w:rPr>
          <w:b/>
          <w:bCs/>
        </w:rPr>
        <w:tab/>
        <w:t>NEŽIADUCE ÚČINKY</w:t>
      </w:r>
    </w:p>
    <w:p w:rsidR="00C20CF3" w:rsidRPr="00A26733" w:rsidRDefault="00C20CF3">
      <w:pPr>
        <w:rPr>
          <w:b/>
          <w:bCs/>
        </w:rPr>
      </w:pPr>
    </w:p>
    <w:p w:rsidR="001B19D2" w:rsidRPr="00A26733" w:rsidRDefault="00361983" w:rsidP="001B19D2">
      <w:pPr>
        <w:ind w:left="0" w:hanging="27"/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>
        <w:t>Vo v</w:t>
      </w:r>
      <w:r w:rsidRPr="00A26733">
        <w:t>eľmi zriedkav</w:t>
      </w:r>
      <w:r>
        <w:t>ých prípadoch p</w:t>
      </w:r>
      <w:r w:rsidRPr="00A26733">
        <w:t>ri zvieratách na 7. deň po vakcináci</w:t>
      </w:r>
      <w:r w:rsidR="000A6FFE">
        <w:t>i</w:t>
      </w:r>
      <w:r>
        <w:t xml:space="preserve"> </w:t>
      </w:r>
      <w:r w:rsidRPr="00A26733">
        <w:t xml:space="preserve">možno pozorovať výraznú prechodnú </w:t>
      </w:r>
      <w:proofErr w:type="spellStart"/>
      <w:r w:rsidRPr="00A26733">
        <w:t>depléciu</w:t>
      </w:r>
      <w:proofErr w:type="spellEnd"/>
      <w:r w:rsidRPr="00A26733">
        <w:t xml:space="preserve"> </w:t>
      </w:r>
      <w:proofErr w:type="spellStart"/>
      <w:r w:rsidRPr="00A26733">
        <w:t>lymfocytov</w:t>
      </w:r>
      <w:proofErr w:type="spellEnd"/>
      <w:r>
        <w:t>.</w:t>
      </w:r>
      <w:r w:rsidR="001B19D2" w:rsidRPr="00C20CF3">
        <w:t xml:space="preserve"> </w:t>
      </w:r>
      <w:proofErr w:type="spellStart"/>
      <w:r w:rsidR="001B19D2" w:rsidRPr="00C20CF3">
        <w:t>Repopulácia</w:t>
      </w:r>
      <w:proofErr w:type="spellEnd"/>
      <w:r w:rsidR="001B19D2" w:rsidRPr="00C20CF3">
        <w:t xml:space="preserve"> folikulov </w:t>
      </w:r>
      <w:proofErr w:type="spellStart"/>
      <w:r w:rsidR="001B19D2" w:rsidRPr="00C20CF3">
        <w:t>lymfocytmi</w:t>
      </w:r>
      <w:proofErr w:type="spellEnd"/>
      <w:r w:rsidR="001B19D2" w:rsidRPr="00C20CF3">
        <w:t xml:space="preserve"> začína po 7. dni po vakcinácii a je obzvlášť výrazná v 21. deň po vakcinácii. Na 28. deň po vakcinácii pretrvávajú len mierne lézie u niektorých zvierat; </w:t>
      </w:r>
      <w:r w:rsidR="001B19D2" w:rsidRPr="00A26733">
        <w:rPr>
          <w:bCs/>
          <w:szCs w:val="22"/>
        </w:rPr>
        <w:t xml:space="preserve">Ich výsledkom nie je </w:t>
      </w:r>
      <w:proofErr w:type="spellStart"/>
      <w:r w:rsidR="001B19D2" w:rsidRPr="00A26733">
        <w:rPr>
          <w:bCs/>
          <w:szCs w:val="22"/>
        </w:rPr>
        <w:t>imunosupresívny</w:t>
      </w:r>
      <w:proofErr w:type="spellEnd"/>
      <w:r w:rsidR="001B19D2" w:rsidRPr="00A26733">
        <w:rPr>
          <w:bCs/>
          <w:szCs w:val="22"/>
        </w:rPr>
        <w:t xml:space="preserve"> účinok.</w:t>
      </w:r>
    </w:p>
    <w:p w:rsidR="00F4791D" w:rsidRPr="00A26733" w:rsidRDefault="00F4791D" w:rsidP="00F4791D">
      <w:pPr>
        <w:rPr>
          <w:b/>
        </w:rPr>
      </w:pPr>
    </w:p>
    <w:p w:rsidR="00F4791D" w:rsidRPr="00A26733" w:rsidRDefault="00F4791D" w:rsidP="00F4791D">
      <w:pPr>
        <w:tabs>
          <w:tab w:val="left" w:pos="142"/>
        </w:tabs>
        <w:ind w:left="0" w:firstLine="0"/>
      </w:pPr>
      <w:r w:rsidRPr="00A26733">
        <w:t>Frekvencia výskytu nežiaducich účinkov sa definuje použitím nasledujúceho pravidla:</w:t>
      </w:r>
    </w:p>
    <w:p w:rsidR="00F4791D" w:rsidRPr="00A26733" w:rsidRDefault="00F4791D" w:rsidP="00F4791D">
      <w:pPr>
        <w:numPr>
          <w:ilvl w:val="0"/>
          <w:numId w:val="2"/>
        </w:numPr>
        <w:tabs>
          <w:tab w:val="clear" w:pos="420"/>
          <w:tab w:val="left" w:pos="142"/>
          <w:tab w:val="num" w:pos="709"/>
        </w:tabs>
        <w:ind w:left="0" w:firstLine="0"/>
      </w:pPr>
      <w:r w:rsidRPr="00A26733">
        <w:t>veľmi časté (nežiaduce účinky sa prejavili u viac ako 1 z 10 zvierat  počas jednej liečby)</w:t>
      </w:r>
    </w:p>
    <w:p w:rsidR="00F4791D" w:rsidRPr="00A26733" w:rsidRDefault="00F4791D" w:rsidP="00F4791D">
      <w:pPr>
        <w:numPr>
          <w:ilvl w:val="0"/>
          <w:numId w:val="2"/>
        </w:numPr>
        <w:tabs>
          <w:tab w:val="clear" w:pos="420"/>
          <w:tab w:val="left" w:pos="142"/>
          <w:tab w:val="num" w:pos="709"/>
        </w:tabs>
        <w:ind w:left="0" w:firstLine="0"/>
      </w:pPr>
      <w:r w:rsidRPr="00A26733">
        <w:t>časté (u viac ako 1 ale menej ako 10 zo 100 zvierat)</w:t>
      </w:r>
    </w:p>
    <w:p w:rsidR="00F4791D" w:rsidRPr="00A26733" w:rsidRDefault="00F4791D" w:rsidP="00F4791D">
      <w:pPr>
        <w:numPr>
          <w:ilvl w:val="0"/>
          <w:numId w:val="2"/>
        </w:numPr>
        <w:tabs>
          <w:tab w:val="clear" w:pos="420"/>
          <w:tab w:val="left" w:pos="142"/>
          <w:tab w:val="num" w:pos="709"/>
        </w:tabs>
        <w:ind w:left="0" w:firstLine="0"/>
      </w:pPr>
      <w:r w:rsidRPr="00A26733">
        <w:t>menej časté ( u viac ako 1 ale menej ako 10 z 1 000 zvierat)</w:t>
      </w:r>
    </w:p>
    <w:p w:rsidR="00F4791D" w:rsidRPr="00A26733" w:rsidRDefault="00F4791D" w:rsidP="00F4791D">
      <w:pPr>
        <w:numPr>
          <w:ilvl w:val="0"/>
          <w:numId w:val="2"/>
        </w:numPr>
        <w:tabs>
          <w:tab w:val="clear" w:pos="420"/>
          <w:tab w:val="left" w:pos="142"/>
          <w:tab w:val="num" w:pos="709"/>
        </w:tabs>
        <w:ind w:left="0" w:firstLine="0"/>
      </w:pPr>
      <w:r w:rsidRPr="00A26733">
        <w:t>zriedkavé (u viac ako 1 ale menej ako 10 z 10 000 zvierat)</w:t>
      </w:r>
    </w:p>
    <w:p w:rsidR="00F4791D" w:rsidRPr="00A26733" w:rsidRDefault="00F4791D" w:rsidP="00F4791D">
      <w:pPr>
        <w:tabs>
          <w:tab w:val="left" w:pos="142"/>
        </w:tabs>
        <w:ind w:left="0" w:firstLine="0"/>
      </w:pPr>
      <w:r w:rsidRPr="00A26733">
        <w:lastRenderedPageBreak/>
        <w:t>veľmi zriedkavé (u menej ako 1 z 10 000 zvierat, vrátane ojedinelých hlásení)</w:t>
      </w:r>
    </w:p>
    <w:p w:rsidR="00F4791D" w:rsidRPr="00A26733" w:rsidRDefault="00F4791D" w:rsidP="009D4CED">
      <w:pPr>
        <w:ind w:left="0" w:firstLine="0"/>
        <w:rPr>
          <w:szCs w:val="22"/>
        </w:rPr>
      </w:pPr>
    </w:p>
    <w:p w:rsidR="009D4CED" w:rsidRPr="00A26733" w:rsidRDefault="009D4CED" w:rsidP="009D4CED">
      <w:pPr>
        <w:ind w:left="0" w:firstLine="0"/>
        <w:rPr>
          <w:bCs/>
          <w:szCs w:val="22"/>
        </w:rPr>
      </w:pPr>
      <w:r w:rsidRPr="00A26733">
        <w:rPr>
          <w:szCs w:val="22"/>
        </w:rPr>
        <w:t>Ak zistíte akékoľvek vážne účinky alebo iné vedľajšie účinky, ktoré nie sú uvedené v tejto písomnej informácii pre používateľov, informujte vášho veterinárneho lekára.</w:t>
      </w:r>
    </w:p>
    <w:p w:rsidR="00F4791D" w:rsidRPr="00A26733" w:rsidRDefault="00F4791D">
      <w:pPr>
        <w:rPr>
          <w:b/>
          <w:bCs/>
        </w:rPr>
      </w:pPr>
    </w:p>
    <w:p w:rsidR="00F4791D" w:rsidRPr="00A26733" w:rsidRDefault="00F4791D">
      <w:pPr>
        <w:rPr>
          <w:b/>
          <w:bCs/>
        </w:rPr>
      </w:pPr>
    </w:p>
    <w:p w:rsidR="00932226" w:rsidRPr="00A26733" w:rsidRDefault="00932226">
      <w:pPr>
        <w:rPr>
          <w:b/>
          <w:bCs/>
        </w:rPr>
      </w:pPr>
      <w:r w:rsidRPr="00A26733">
        <w:rPr>
          <w:b/>
          <w:bCs/>
        </w:rPr>
        <w:t>7.</w:t>
      </w:r>
      <w:r w:rsidRPr="00A26733">
        <w:rPr>
          <w:b/>
          <w:bCs/>
        </w:rPr>
        <w:tab/>
        <w:t>CIEĽOVÝ DRUH</w:t>
      </w:r>
    </w:p>
    <w:p w:rsidR="00932226" w:rsidRPr="00A26733" w:rsidRDefault="00932226">
      <w:pPr>
        <w:rPr>
          <w:bCs/>
        </w:rPr>
      </w:pPr>
    </w:p>
    <w:p w:rsidR="00390A62" w:rsidRPr="00A26733" w:rsidRDefault="00B7689D" w:rsidP="00390A62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C20CF3">
        <w:t>K</w:t>
      </w:r>
      <w:r w:rsidR="00390A62" w:rsidRPr="00A26733">
        <w:t>určatá</w:t>
      </w:r>
      <w:r w:rsidRPr="00A26733">
        <w:t>.</w:t>
      </w:r>
    </w:p>
    <w:p w:rsidR="00932226" w:rsidRPr="00A26733" w:rsidRDefault="00932226" w:rsidP="00C20CF3">
      <w:pPr>
        <w:ind w:left="0" w:firstLine="0"/>
        <w:rPr>
          <w:bCs/>
        </w:rPr>
      </w:pPr>
    </w:p>
    <w:p w:rsidR="00932226" w:rsidRDefault="00932226">
      <w:pPr>
        <w:rPr>
          <w:b/>
          <w:bCs/>
        </w:rPr>
      </w:pPr>
      <w:r w:rsidRPr="00A26733">
        <w:rPr>
          <w:b/>
          <w:bCs/>
        </w:rPr>
        <w:t>8.</w:t>
      </w:r>
      <w:r w:rsidRPr="00A26733">
        <w:rPr>
          <w:b/>
          <w:bCs/>
        </w:rPr>
        <w:tab/>
        <w:t>DÁVKOVANIE PRE KAŽDÝ DRUH, CESTA (-Y) A SP</w:t>
      </w:r>
      <w:r w:rsidRPr="00A26733">
        <w:rPr>
          <w:b/>
          <w:bCs/>
          <w:caps/>
        </w:rPr>
        <w:t>ô</w:t>
      </w:r>
      <w:r w:rsidRPr="00A26733">
        <w:rPr>
          <w:b/>
          <w:bCs/>
        </w:rPr>
        <w:t>SOB PODANIA LIEKU</w:t>
      </w:r>
    </w:p>
    <w:p w:rsidR="00932226" w:rsidRDefault="00932226">
      <w:pPr>
        <w:rPr>
          <w:bCs/>
        </w:rPr>
      </w:pPr>
    </w:p>
    <w:p w:rsidR="00CB7AAC" w:rsidRPr="006A55BD" w:rsidRDefault="00CB7AAC" w:rsidP="00CB7AAC">
      <w:pPr>
        <w:ind w:left="0" w:firstLine="0"/>
      </w:pPr>
      <w:r w:rsidRPr="006A55BD">
        <w:rPr>
          <w:szCs w:val="22"/>
        </w:rPr>
        <w:t>Pod</w:t>
      </w:r>
      <w:r>
        <w:rPr>
          <w:szCs w:val="22"/>
        </w:rPr>
        <w:t>ať</w:t>
      </w:r>
      <w:r w:rsidRPr="006A55BD">
        <w:rPr>
          <w:szCs w:val="22"/>
        </w:rPr>
        <w:t xml:space="preserve"> jednu dávku vakcíny na </w:t>
      </w:r>
      <w:r w:rsidRPr="006A55BD">
        <w:t>kurča v pitnej vode.</w:t>
      </w:r>
    </w:p>
    <w:p w:rsidR="00CB7AAC" w:rsidRPr="006A55BD" w:rsidRDefault="00CB7AAC" w:rsidP="00CB7AAC">
      <w:pPr>
        <w:ind w:left="0" w:firstLine="0"/>
      </w:pPr>
    </w:p>
    <w:p w:rsidR="00CB7AAC" w:rsidRPr="006A55BD" w:rsidRDefault="00CB7AAC" w:rsidP="00CB7AAC">
      <w:pPr>
        <w:ind w:left="0" w:firstLine="0"/>
      </w:pPr>
      <w:r w:rsidRPr="006A55BD">
        <w:t>Väčšina komerčných kurčiat sa vyliahne s materskými protilátkami, ktoré môžu vakcínu neutralizovať. Z tohto dôvodu je potrebné vypočítať správny čas vakcinácie.</w:t>
      </w:r>
    </w:p>
    <w:p w:rsidR="00CB7AAC" w:rsidRPr="006A55BD" w:rsidRDefault="00CB7AAC" w:rsidP="00CB7AAC">
      <w:pPr>
        <w:ind w:left="0" w:firstLine="0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t>Optimálny vek pre vakcináciu sa vypočíta</w:t>
      </w:r>
      <w:r w:rsidRPr="006A55BD">
        <w:rPr>
          <w:szCs w:val="22"/>
        </w:rPr>
        <w:t xml:space="preserve"> po stanovení hladiny materských protilátok na 18-20 kurčiatkach kŕdľa pomocou </w:t>
      </w:r>
      <w:proofErr w:type="spellStart"/>
      <w:r w:rsidRPr="006A55BD">
        <w:rPr>
          <w:szCs w:val="22"/>
        </w:rPr>
        <w:t>Deventerovho</w:t>
      </w:r>
      <w:proofErr w:type="spellEnd"/>
      <w:r w:rsidRPr="006A55BD">
        <w:rPr>
          <w:szCs w:val="22"/>
        </w:rPr>
        <w:t xml:space="preserve"> vzorca.</w:t>
      </w: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</w:t>
      </w:r>
    </w:p>
    <w:p w:rsidR="00CB7AAC" w:rsidRPr="006A55BD" w:rsidRDefault="00CB7AAC" w:rsidP="00CB7AAC">
      <w:pPr>
        <w:ind w:left="0" w:firstLine="0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</w:p>
    <w:p w:rsidR="00CB7AAC" w:rsidRPr="006A55BD" w:rsidRDefault="00CB7AAC" w:rsidP="00CB7AAC">
      <w:pPr>
        <w:ind w:left="0" w:firstLine="0"/>
        <w:jc w:val="both"/>
        <w:rPr>
          <w:szCs w:val="22"/>
        </w:rPr>
      </w:pPr>
      <w:r w:rsidRPr="006A55BD">
        <w:rPr>
          <w:szCs w:val="22"/>
        </w:rPr>
        <w:t>Podľa tohto vzorca je optimálny vek vakcinácie nasledovný:</w:t>
      </w:r>
    </w:p>
    <w:p w:rsidR="00CB7AAC" w:rsidRPr="006A55BD" w:rsidRDefault="00CB7AAC" w:rsidP="00CB7AAC">
      <w:pPr>
        <w:ind w:left="0" w:firstLine="0"/>
        <w:jc w:val="both"/>
        <w:rPr>
          <w:szCs w:val="22"/>
        </w:rPr>
      </w:pP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178"/>
      </w:tblGrid>
      <w:tr w:rsidR="00CB7AAC" w:rsidRPr="006A55BD" w:rsidTr="00CD54EF">
        <w:trPr>
          <w:trHeight w:val="1134"/>
        </w:trPr>
        <w:tc>
          <w:tcPr>
            <w:tcW w:w="5000" w:type="pct"/>
            <w:vAlign w:val="center"/>
          </w:tcPr>
          <w:p w:rsidR="00CB7AAC" w:rsidRPr="006A55BD" w:rsidRDefault="00CB7AAC" w:rsidP="00CD54EF">
            <w:pPr>
              <w:ind w:left="0" w:firstLine="0"/>
              <w:rPr>
                <w:szCs w:val="22"/>
              </w:rPr>
            </w:pPr>
            <w:r w:rsidRPr="006A55BD">
              <w:rPr>
                <w:szCs w:val="22"/>
              </w:rPr>
              <w:t>Optimálny vek vakcinácie =</w:t>
            </w:r>
          </w:p>
          <w:p w:rsidR="00CB7AAC" w:rsidRPr="006A55BD" w:rsidRDefault="00CB7AAC" w:rsidP="00CD54EF">
            <w:pPr>
              <w:ind w:left="0" w:firstLine="0"/>
              <w:rPr>
                <w:szCs w:val="22"/>
              </w:rPr>
            </w:pPr>
            <w:r w:rsidRPr="006A55BD">
              <w:rPr>
                <w:szCs w:val="22"/>
              </w:rPr>
              <w:t>{(Log</w:t>
            </w:r>
            <w:r w:rsidRPr="006A55BD">
              <w:rPr>
                <w:szCs w:val="22"/>
                <w:vertAlign w:val="subscript"/>
              </w:rPr>
              <w:t>2</w:t>
            </w:r>
            <w:r w:rsidRPr="006A55BD">
              <w:rPr>
                <w:szCs w:val="22"/>
              </w:rPr>
              <w:t xml:space="preserve"> IBD </w:t>
            </w:r>
            <w:r>
              <w:rPr>
                <w:szCs w:val="22"/>
              </w:rPr>
              <w:t xml:space="preserve">ELISA </w:t>
            </w:r>
            <w:proofErr w:type="spellStart"/>
            <w:r w:rsidRPr="006A55BD">
              <w:rPr>
                <w:szCs w:val="22"/>
              </w:rPr>
              <w:t>titer</w:t>
            </w:r>
            <w:proofErr w:type="spellEnd"/>
            <w:r w:rsidRPr="006A55BD">
              <w:rPr>
                <w:szCs w:val="22"/>
              </w:rPr>
              <w:t xml:space="preserve"> protilátok zvieraťa (%) - Log</w:t>
            </w:r>
            <w:r w:rsidRPr="006A55BD">
              <w:rPr>
                <w:szCs w:val="22"/>
                <w:vertAlign w:val="subscript"/>
              </w:rPr>
              <w:t>2</w:t>
            </w:r>
            <w:r w:rsidRPr="006A55BD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zlomový </w:t>
            </w:r>
            <w:proofErr w:type="spellStart"/>
            <w:r w:rsidRPr="006A55BD">
              <w:rPr>
                <w:szCs w:val="22"/>
              </w:rPr>
              <w:t>titer</w:t>
            </w:r>
            <w:proofErr w:type="spellEnd"/>
            <w:r w:rsidRPr="006A55BD">
              <w:rPr>
                <w:szCs w:val="22"/>
              </w:rPr>
              <w:t xml:space="preserve"> pre vakcínu) x t</w:t>
            </w:r>
            <w:r w:rsidRPr="006A55BD">
              <w:rPr>
                <w:szCs w:val="22"/>
                <w:vertAlign w:val="subscript"/>
              </w:rPr>
              <w:t>0.5</w:t>
            </w:r>
            <w:r w:rsidRPr="006A55BD">
              <w:rPr>
                <w:szCs w:val="22"/>
              </w:rPr>
              <w:t>}</w:t>
            </w:r>
          </w:p>
          <w:p w:rsidR="00CB7AAC" w:rsidRPr="006A55BD" w:rsidRDefault="00CB7AAC" w:rsidP="00CD54EF">
            <w:pPr>
              <w:ind w:left="0" w:firstLine="0"/>
              <w:rPr>
                <w:szCs w:val="22"/>
              </w:rPr>
            </w:pPr>
            <w:r w:rsidRPr="006A55BD">
              <w:rPr>
                <w:szCs w:val="22"/>
              </w:rPr>
              <w:t xml:space="preserve">+ vek </w:t>
            </w:r>
            <w:r>
              <w:rPr>
                <w:szCs w:val="22"/>
              </w:rPr>
              <w:t xml:space="preserve">v čase </w:t>
            </w:r>
            <w:r w:rsidRPr="006A55BD">
              <w:rPr>
                <w:szCs w:val="22"/>
              </w:rPr>
              <w:t>vzorkovan</w:t>
            </w:r>
            <w:r>
              <w:rPr>
                <w:szCs w:val="22"/>
              </w:rPr>
              <w:t>ia</w:t>
            </w:r>
            <w:r w:rsidRPr="006A55BD">
              <w:rPr>
                <w:szCs w:val="22"/>
              </w:rPr>
              <w:t xml:space="preserve"> + korekcia 0-4</w:t>
            </w:r>
          </w:p>
        </w:tc>
      </w:tr>
    </w:tbl>
    <w:p w:rsidR="00CB7AAC" w:rsidRPr="006A55BD" w:rsidRDefault="00CB7AAC" w:rsidP="00CB7AAC">
      <w:pPr>
        <w:ind w:left="0" w:firstLine="0"/>
        <w:jc w:val="both"/>
        <w:rPr>
          <w:szCs w:val="22"/>
        </w:rPr>
      </w:pPr>
    </w:p>
    <w:p w:rsidR="00CB7AAC" w:rsidRPr="006A55BD" w:rsidRDefault="00CB7AAC" w:rsidP="00CB7AAC">
      <w:pPr>
        <w:ind w:left="0" w:firstLine="0"/>
        <w:jc w:val="both"/>
        <w:rPr>
          <w:sz w:val="18"/>
          <w:szCs w:val="18"/>
          <w:u w:val="single"/>
        </w:rPr>
      </w:pPr>
      <w:r w:rsidRPr="006A55BD">
        <w:rPr>
          <w:sz w:val="18"/>
          <w:szCs w:val="18"/>
          <w:u w:val="single"/>
        </w:rPr>
        <w:t xml:space="preserve">IBD </w:t>
      </w:r>
      <w:r>
        <w:rPr>
          <w:sz w:val="18"/>
          <w:szCs w:val="18"/>
          <w:u w:val="single"/>
        </w:rPr>
        <w:t xml:space="preserve">ELISA </w:t>
      </w:r>
      <w:proofErr w:type="spellStart"/>
      <w:r w:rsidRPr="006A55BD">
        <w:rPr>
          <w:sz w:val="18"/>
          <w:szCs w:val="18"/>
          <w:u w:val="single"/>
        </w:rPr>
        <w:t>titer</w:t>
      </w:r>
      <w:proofErr w:type="spellEnd"/>
      <w:r w:rsidRPr="006A55BD">
        <w:rPr>
          <w:sz w:val="18"/>
          <w:szCs w:val="18"/>
          <w:u w:val="single"/>
        </w:rPr>
        <w:t xml:space="preserve"> protilátok zvieraťa (%):</w:t>
      </w:r>
    </w:p>
    <w:p w:rsidR="00CB7AAC" w:rsidRPr="006A55BD" w:rsidRDefault="00CB7AAC" w:rsidP="00CB7AAC">
      <w:pPr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ELISA </w:t>
      </w:r>
      <w:proofErr w:type="spellStart"/>
      <w:r>
        <w:rPr>
          <w:sz w:val="18"/>
          <w:szCs w:val="18"/>
        </w:rPr>
        <w:t>t</w:t>
      </w:r>
      <w:r w:rsidRPr="006A55BD">
        <w:rPr>
          <w:sz w:val="18"/>
          <w:szCs w:val="18"/>
        </w:rPr>
        <w:t>iter</w:t>
      </w:r>
      <w:proofErr w:type="spellEnd"/>
      <w:r w:rsidRPr="006A55BD">
        <w:rPr>
          <w:sz w:val="18"/>
          <w:szCs w:val="18"/>
        </w:rPr>
        <w:t xml:space="preserve"> zvieraťa (</w:t>
      </w:r>
      <w:r>
        <w:rPr>
          <w:sz w:val="18"/>
          <w:szCs w:val="18"/>
        </w:rPr>
        <w:t>v čase</w:t>
      </w:r>
      <w:r w:rsidRPr="006A55BD">
        <w:rPr>
          <w:sz w:val="18"/>
          <w:szCs w:val="18"/>
        </w:rPr>
        <w:t xml:space="preserve"> vzorkovan</w:t>
      </w:r>
      <w:r>
        <w:rPr>
          <w:sz w:val="18"/>
          <w:szCs w:val="18"/>
        </w:rPr>
        <w:t>ia</w:t>
      </w:r>
      <w:r w:rsidRPr="006A55BD">
        <w:rPr>
          <w:sz w:val="18"/>
          <w:szCs w:val="18"/>
        </w:rPr>
        <w:t xml:space="preserve">) predstavujúci určité percento </w:t>
      </w:r>
      <w:r>
        <w:rPr>
          <w:sz w:val="18"/>
          <w:szCs w:val="18"/>
        </w:rPr>
        <w:t xml:space="preserve">z </w:t>
      </w:r>
      <w:r w:rsidRPr="006A55BD">
        <w:rPr>
          <w:sz w:val="18"/>
          <w:szCs w:val="18"/>
        </w:rPr>
        <w:t xml:space="preserve">kŕdľa, ktorý </w:t>
      </w:r>
      <w:r>
        <w:rPr>
          <w:sz w:val="18"/>
          <w:szCs w:val="18"/>
        </w:rPr>
        <w:t>má byť vnímavý</w:t>
      </w:r>
      <w:r w:rsidRPr="006A55BD">
        <w:rPr>
          <w:sz w:val="18"/>
          <w:szCs w:val="18"/>
        </w:rPr>
        <w:t xml:space="preserve"> na vakcínu v čase aplikácie</w:t>
      </w:r>
    </w:p>
    <w:p w:rsidR="00CB7AAC" w:rsidRPr="006A55BD" w:rsidRDefault="00CB7AAC" w:rsidP="00CB7AAC">
      <w:pPr>
        <w:ind w:left="0" w:firstLine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Zlomový </w:t>
      </w:r>
      <w:proofErr w:type="spellStart"/>
      <w:r>
        <w:rPr>
          <w:sz w:val="18"/>
          <w:szCs w:val="18"/>
          <w:u w:val="single"/>
        </w:rPr>
        <w:t>titer</w:t>
      </w:r>
      <w:proofErr w:type="spellEnd"/>
      <w:r>
        <w:rPr>
          <w:sz w:val="18"/>
          <w:szCs w:val="18"/>
          <w:u w:val="single"/>
        </w:rPr>
        <w:t xml:space="preserve"> pre vakcínu</w:t>
      </w:r>
      <w:r w:rsidRPr="006A55BD">
        <w:rPr>
          <w:sz w:val="18"/>
          <w:szCs w:val="18"/>
          <w:u w:val="single"/>
        </w:rPr>
        <w:t>:</w:t>
      </w:r>
    </w:p>
    <w:p w:rsidR="00CB7AAC" w:rsidRPr="006A55BD" w:rsidRDefault="00CB7AAC" w:rsidP="00CB7AAC">
      <w:pPr>
        <w:ind w:left="0" w:firstLine="0"/>
        <w:jc w:val="both"/>
        <w:rPr>
          <w:sz w:val="18"/>
          <w:szCs w:val="18"/>
        </w:rPr>
      </w:pPr>
      <w:r w:rsidRPr="006A55BD">
        <w:rPr>
          <w:sz w:val="18"/>
          <w:szCs w:val="18"/>
        </w:rPr>
        <w:t>ELISA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titer</w:t>
      </w:r>
      <w:proofErr w:type="spellEnd"/>
      <w:r>
        <w:rPr>
          <w:sz w:val="18"/>
          <w:szCs w:val="18"/>
        </w:rPr>
        <w:t xml:space="preserve"> ktorý je vakcína schopná prelomiť</w:t>
      </w:r>
    </w:p>
    <w:p w:rsidR="00CB7AAC" w:rsidRPr="006A55BD" w:rsidRDefault="00CB7AAC" w:rsidP="00CB7AAC">
      <w:pPr>
        <w:ind w:left="0" w:firstLine="0"/>
        <w:jc w:val="both"/>
        <w:rPr>
          <w:sz w:val="18"/>
          <w:szCs w:val="18"/>
          <w:u w:val="single"/>
        </w:rPr>
      </w:pPr>
      <w:r w:rsidRPr="006A55BD">
        <w:rPr>
          <w:sz w:val="18"/>
          <w:szCs w:val="18"/>
          <w:u w:val="single"/>
        </w:rPr>
        <w:t>t</w:t>
      </w:r>
      <w:r w:rsidRPr="006A55BD">
        <w:rPr>
          <w:sz w:val="18"/>
          <w:szCs w:val="18"/>
          <w:u w:val="single"/>
          <w:vertAlign w:val="subscript"/>
        </w:rPr>
        <w:t>0.5</w:t>
      </w:r>
      <w:r w:rsidRPr="006A55BD">
        <w:rPr>
          <w:sz w:val="18"/>
          <w:szCs w:val="18"/>
          <w:u w:val="single"/>
        </w:rPr>
        <w:t>:</w:t>
      </w:r>
    </w:p>
    <w:p w:rsidR="00CB7AAC" w:rsidRPr="006A55BD" w:rsidRDefault="00CB7AAC" w:rsidP="00CB7AAC">
      <w:pPr>
        <w:ind w:left="0" w:firstLine="0"/>
        <w:jc w:val="both"/>
        <w:rPr>
          <w:sz w:val="18"/>
          <w:szCs w:val="18"/>
        </w:rPr>
      </w:pPr>
      <w:r w:rsidRPr="006A55BD">
        <w:rPr>
          <w:sz w:val="18"/>
          <w:szCs w:val="18"/>
        </w:rPr>
        <w:t xml:space="preserve">Polčas </w:t>
      </w:r>
      <w:r>
        <w:rPr>
          <w:sz w:val="18"/>
          <w:szCs w:val="18"/>
        </w:rPr>
        <w:t xml:space="preserve">rozpadu </w:t>
      </w:r>
      <w:r w:rsidRPr="006A55BD">
        <w:rPr>
          <w:sz w:val="18"/>
          <w:szCs w:val="18"/>
        </w:rPr>
        <w:t>protilátok (</w:t>
      </w:r>
      <w:r>
        <w:rPr>
          <w:sz w:val="18"/>
          <w:szCs w:val="18"/>
        </w:rPr>
        <w:t xml:space="preserve">ELISA </w:t>
      </w:r>
      <w:proofErr w:type="spellStart"/>
      <w:r w:rsidRPr="006A55BD">
        <w:rPr>
          <w:sz w:val="18"/>
          <w:szCs w:val="18"/>
        </w:rPr>
        <w:t>titer</w:t>
      </w:r>
      <w:proofErr w:type="spellEnd"/>
      <w:r w:rsidRPr="006A55BD">
        <w:rPr>
          <w:sz w:val="18"/>
          <w:szCs w:val="18"/>
        </w:rPr>
        <w:t xml:space="preserve">) </w:t>
      </w:r>
      <w:r>
        <w:rPr>
          <w:sz w:val="18"/>
          <w:szCs w:val="18"/>
        </w:rPr>
        <w:t>u</w:t>
      </w:r>
      <w:r w:rsidRPr="006A55BD">
        <w:rPr>
          <w:sz w:val="18"/>
          <w:szCs w:val="18"/>
        </w:rPr>
        <w:t xml:space="preserve"> vzorkovan</w:t>
      </w:r>
      <w:r>
        <w:rPr>
          <w:sz w:val="18"/>
          <w:szCs w:val="18"/>
        </w:rPr>
        <w:t>ého</w:t>
      </w:r>
      <w:r w:rsidRPr="006A55BD">
        <w:rPr>
          <w:sz w:val="18"/>
          <w:szCs w:val="18"/>
        </w:rPr>
        <w:t xml:space="preserve"> typ</w:t>
      </w:r>
      <w:r>
        <w:rPr>
          <w:sz w:val="18"/>
          <w:szCs w:val="18"/>
        </w:rPr>
        <w:t>u</w:t>
      </w:r>
      <w:r w:rsidRPr="006A55BD">
        <w:rPr>
          <w:sz w:val="18"/>
          <w:szCs w:val="18"/>
        </w:rPr>
        <w:t xml:space="preserve"> kurčiat</w:t>
      </w:r>
    </w:p>
    <w:p w:rsidR="00CB7AAC" w:rsidRPr="006A55BD" w:rsidRDefault="00CB7AAC" w:rsidP="00CB7AAC">
      <w:pPr>
        <w:ind w:left="0" w:firstLine="0"/>
        <w:jc w:val="both"/>
        <w:rPr>
          <w:sz w:val="18"/>
          <w:szCs w:val="18"/>
          <w:u w:val="single"/>
        </w:rPr>
      </w:pPr>
      <w:r w:rsidRPr="006A55BD">
        <w:rPr>
          <w:sz w:val="18"/>
          <w:szCs w:val="18"/>
          <w:u w:val="single"/>
        </w:rPr>
        <w:t>Vek</w:t>
      </w:r>
      <w:r>
        <w:rPr>
          <w:sz w:val="18"/>
          <w:szCs w:val="18"/>
          <w:u w:val="single"/>
        </w:rPr>
        <w:t xml:space="preserve"> v čase </w:t>
      </w:r>
      <w:r w:rsidRPr="006A55BD">
        <w:rPr>
          <w:sz w:val="18"/>
          <w:szCs w:val="18"/>
          <w:u w:val="single"/>
        </w:rPr>
        <w:t>vzorkovan</w:t>
      </w:r>
      <w:r>
        <w:rPr>
          <w:sz w:val="18"/>
          <w:szCs w:val="18"/>
          <w:u w:val="single"/>
        </w:rPr>
        <w:t>ia</w:t>
      </w:r>
      <w:r w:rsidRPr="006A55BD">
        <w:rPr>
          <w:sz w:val="18"/>
          <w:szCs w:val="18"/>
          <w:u w:val="single"/>
        </w:rPr>
        <w:t>:</w:t>
      </w:r>
    </w:p>
    <w:p w:rsidR="00CB7AAC" w:rsidRPr="006A55BD" w:rsidRDefault="00CB7AAC" w:rsidP="00CB7AAC">
      <w:pPr>
        <w:ind w:left="0" w:firstLine="0"/>
        <w:jc w:val="both"/>
        <w:rPr>
          <w:sz w:val="18"/>
          <w:szCs w:val="18"/>
        </w:rPr>
      </w:pPr>
      <w:r w:rsidRPr="006A55BD">
        <w:rPr>
          <w:sz w:val="18"/>
          <w:szCs w:val="18"/>
        </w:rPr>
        <w:t xml:space="preserve">Vek zvierat </w:t>
      </w:r>
      <w:r>
        <w:rPr>
          <w:sz w:val="18"/>
          <w:szCs w:val="18"/>
        </w:rPr>
        <w:t xml:space="preserve">v čase </w:t>
      </w:r>
      <w:r w:rsidRPr="006A55BD">
        <w:rPr>
          <w:sz w:val="18"/>
          <w:szCs w:val="18"/>
        </w:rPr>
        <w:t>vzorkovan</w:t>
      </w:r>
      <w:r>
        <w:rPr>
          <w:sz w:val="18"/>
          <w:szCs w:val="18"/>
        </w:rPr>
        <w:t>ia</w:t>
      </w:r>
    </w:p>
    <w:p w:rsidR="00CB7AAC" w:rsidRPr="006A55BD" w:rsidRDefault="00CB7AAC" w:rsidP="00CB7AAC">
      <w:pPr>
        <w:ind w:left="0" w:firstLine="0"/>
        <w:jc w:val="both"/>
        <w:rPr>
          <w:sz w:val="18"/>
          <w:szCs w:val="18"/>
          <w:u w:val="single"/>
        </w:rPr>
      </w:pPr>
      <w:r w:rsidRPr="006A55BD">
        <w:rPr>
          <w:sz w:val="18"/>
          <w:szCs w:val="18"/>
          <w:u w:val="single"/>
        </w:rPr>
        <w:t>Korekcia 0-4:</w:t>
      </w:r>
    </w:p>
    <w:p w:rsidR="00CB7AAC" w:rsidRPr="006A55BD" w:rsidRDefault="00CB7AAC" w:rsidP="00CB7AAC">
      <w:pPr>
        <w:ind w:left="0" w:firstLine="0"/>
        <w:jc w:val="both"/>
        <w:rPr>
          <w:szCs w:val="22"/>
        </w:rPr>
      </w:pPr>
      <w:r>
        <w:rPr>
          <w:sz w:val="18"/>
          <w:szCs w:val="18"/>
        </w:rPr>
        <w:t xml:space="preserve">Dni </w:t>
      </w:r>
      <w:proofErr w:type="spellStart"/>
      <w:r>
        <w:rPr>
          <w:sz w:val="18"/>
          <w:szCs w:val="18"/>
        </w:rPr>
        <w:t>naviac</w:t>
      </w:r>
      <w:proofErr w:type="spellEnd"/>
      <w:r>
        <w:rPr>
          <w:sz w:val="18"/>
          <w:szCs w:val="18"/>
        </w:rPr>
        <w:t>, ak</w:t>
      </w:r>
      <w:r w:rsidRPr="006A55BD">
        <w:rPr>
          <w:sz w:val="18"/>
          <w:szCs w:val="18"/>
        </w:rPr>
        <w:t xml:space="preserve"> sa vzorkovanie uskutočnilo vo veku 0 až 4 dní.</w:t>
      </w:r>
    </w:p>
    <w:p w:rsidR="00CB7AAC" w:rsidRPr="006A55BD" w:rsidRDefault="00CB7AAC" w:rsidP="00CB7AAC">
      <w:pPr>
        <w:ind w:left="0" w:firstLine="0"/>
        <w:jc w:val="both"/>
        <w:rPr>
          <w:szCs w:val="22"/>
        </w:rPr>
      </w:pPr>
    </w:p>
    <w:p w:rsidR="00CB7AAC" w:rsidRPr="006A55BD" w:rsidRDefault="00CB7AAC" w:rsidP="00CB7AAC">
      <w:pPr>
        <w:ind w:left="0" w:firstLine="0"/>
        <w:jc w:val="both"/>
        <w:rPr>
          <w:szCs w:val="22"/>
          <w:u w:val="single"/>
        </w:rPr>
      </w:pPr>
      <w:r w:rsidRPr="006A55BD">
        <w:rPr>
          <w:szCs w:val="22"/>
          <w:u w:val="single"/>
        </w:rPr>
        <w:t>Rozpustenie vakcíny:</w:t>
      </w:r>
    </w:p>
    <w:p w:rsidR="00CB7AAC" w:rsidRDefault="00CB7AAC" w:rsidP="00CB7AAC">
      <w:pPr>
        <w:ind w:left="0" w:firstLine="0"/>
        <w:rPr>
          <w:szCs w:val="22"/>
        </w:rPr>
      </w:pPr>
      <w:r w:rsidRPr="006A55BD">
        <w:rPr>
          <w:szCs w:val="22"/>
        </w:rPr>
        <w:t xml:space="preserve">Otvorte liekovku s vakcínou a pridajte 10 ml pitnej vody bez chlóru a </w:t>
      </w:r>
      <w:r>
        <w:rPr>
          <w:szCs w:val="22"/>
        </w:rPr>
        <w:t xml:space="preserve">bez dezinfekčných prostriedkov. </w:t>
      </w:r>
      <w:r w:rsidRPr="006A55BD">
        <w:rPr>
          <w:szCs w:val="22"/>
        </w:rPr>
        <w:t xml:space="preserve">Jemne pretrepávajte, kým sa </w:t>
      </w:r>
      <w:r>
        <w:rPr>
          <w:szCs w:val="22"/>
        </w:rPr>
        <w:t xml:space="preserve">celý </w:t>
      </w:r>
      <w:proofErr w:type="spellStart"/>
      <w:r>
        <w:rPr>
          <w:szCs w:val="22"/>
        </w:rPr>
        <w:t>lyofilizát</w:t>
      </w:r>
      <w:proofErr w:type="spellEnd"/>
      <w:r w:rsidRPr="006A55BD">
        <w:rPr>
          <w:szCs w:val="22"/>
        </w:rPr>
        <w:t xml:space="preserve"> nerozpustí.</w:t>
      </w:r>
    </w:p>
    <w:p w:rsidR="00CB7AAC" w:rsidRDefault="00CB7AAC" w:rsidP="00CB7AAC">
      <w:pPr>
        <w:ind w:left="0" w:firstLine="0"/>
        <w:rPr>
          <w:szCs w:val="22"/>
        </w:rPr>
      </w:pPr>
    </w:p>
    <w:p w:rsidR="00CB7AAC" w:rsidRPr="006A55BD" w:rsidRDefault="00CB7AAC" w:rsidP="00CB7AAC">
      <w:pPr>
        <w:ind w:left="0" w:firstLine="0"/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szCs w:val="22"/>
        </w:rPr>
        <w:t xml:space="preserve">Ďalšou </w:t>
      </w:r>
      <w:r>
        <w:rPr>
          <w:szCs w:val="22"/>
        </w:rPr>
        <w:t xml:space="preserve">možnosťou </w:t>
      </w:r>
      <w:r w:rsidRPr="006A55BD">
        <w:rPr>
          <w:szCs w:val="22"/>
        </w:rPr>
        <w:t>je otvoriť liekovku</w:t>
      </w:r>
      <w:r>
        <w:rPr>
          <w:szCs w:val="22"/>
        </w:rPr>
        <w:t xml:space="preserve"> pod</w:t>
      </w:r>
      <w:r w:rsidRPr="006A55BD">
        <w:rPr>
          <w:szCs w:val="22"/>
        </w:rPr>
        <w:t xml:space="preserve"> vodou. Prázdnu liekovku treba niekoľkokrát vypláchnuť vodou, aby sa zabezpečil</w:t>
      </w:r>
      <w:r>
        <w:rPr>
          <w:szCs w:val="22"/>
        </w:rPr>
        <w:t>a kompletná rekonštitúcia vakcíny</w:t>
      </w:r>
      <w:r w:rsidRPr="006A55BD">
        <w:rPr>
          <w:szCs w:val="22"/>
        </w:rPr>
        <w:t>.</w:t>
      </w:r>
    </w:p>
    <w:p w:rsidR="00CB7AAC" w:rsidRDefault="00CB7AAC">
      <w:pPr>
        <w:rPr>
          <w:bCs/>
        </w:rPr>
      </w:pPr>
    </w:p>
    <w:p w:rsidR="00CB7AAC" w:rsidRPr="006A55BD" w:rsidRDefault="00CB7AAC" w:rsidP="00CB7AAC">
      <w:pPr>
        <w:jc w:val="both"/>
        <w:rPr>
          <w:bCs/>
          <w:szCs w:val="22"/>
          <w:u w:val="single"/>
        </w:rPr>
      </w:pPr>
      <w:r w:rsidRPr="006A55BD">
        <w:rPr>
          <w:bCs/>
          <w:szCs w:val="22"/>
          <w:u w:val="single"/>
        </w:rPr>
        <w:t>Spôsob podania:</w:t>
      </w:r>
    </w:p>
    <w:p w:rsidR="00CB7AAC" w:rsidRPr="006A55BD" w:rsidRDefault="00CB7AAC" w:rsidP="00CB7AAC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6A55BD">
        <w:rPr>
          <w:szCs w:val="22"/>
        </w:rPr>
        <w:t>Je dôležité</w:t>
      </w:r>
      <w:r>
        <w:rPr>
          <w:szCs w:val="22"/>
        </w:rPr>
        <w:t xml:space="preserve"> </w:t>
      </w:r>
      <w:r w:rsidRPr="006A55BD">
        <w:rPr>
          <w:szCs w:val="22"/>
        </w:rPr>
        <w:t>použi</w:t>
      </w:r>
      <w:r>
        <w:rPr>
          <w:szCs w:val="22"/>
        </w:rPr>
        <w:t>ť</w:t>
      </w:r>
      <w:r w:rsidRPr="006A55BD">
        <w:rPr>
          <w:szCs w:val="22"/>
        </w:rPr>
        <w:t xml:space="preserve"> čist</w:t>
      </w:r>
      <w:r>
        <w:rPr>
          <w:szCs w:val="22"/>
        </w:rPr>
        <w:t>ú</w:t>
      </w:r>
      <w:r w:rsidRPr="006A55BD">
        <w:rPr>
          <w:szCs w:val="22"/>
        </w:rPr>
        <w:t xml:space="preserve"> studen</w:t>
      </w:r>
      <w:r>
        <w:rPr>
          <w:szCs w:val="22"/>
        </w:rPr>
        <w:t>ú</w:t>
      </w:r>
      <w:r w:rsidRPr="006A55BD">
        <w:rPr>
          <w:szCs w:val="22"/>
        </w:rPr>
        <w:t xml:space="preserve"> vod</w:t>
      </w:r>
      <w:r>
        <w:rPr>
          <w:szCs w:val="22"/>
        </w:rPr>
        <w:t>u</w:t>
      </w:r>
      <w:r w:rsidRPr="006A55BD">
        <w:rPr>
          <w:szCs w:val="22"/>
        </w:rPr>
        <w:t xml:space="preserve"> bez chlóru a iných dezinfekčných prostriedkov. Objem vody na </w:t>
      </w:r>
      <w:r>
        <w:rPr>
          <w:szCs w:val="22"/>
        </w:rPr>
        <w:t xml:space="preserve">nariedenie </w:t>
      </w:r>
      <w:r w:rsidRPr="006A55BD">
        <w:rPr>
          <w:szCs w:val="22"/>
        </w:rPr>
        <w:t>vakcíny závisí od dennej spotreby vody, ktorá závisí od veku zvierat, teplot</w:t>
      </w:r>
      <w:r>
        <w:rPr>
          <w:szCs w:val="22"/>
        </w:rPr>
        <w:t>y prostredia</w:t>
      </w:r>
      <w:r w:rsidRPr="006A55BD">
        <w:rPr>
          <w:szCs w:val="22"/>
        </w:rPr>
        <w:t xml:space="preserve"> a</w:t>
      </w:r>
      <w:r>
        <w:rPr>
          <w:szCs w:val="22"/>
        </w:rPr>
        <w:t> spôsobu riadenia chovu</w:t>
      </w:r>
      <w:r w:rsidRPr="006A55BD">
        <w:rPr>
          <w:szCs w:val="22"/>
        </w:rPr>
        <w:t xml:space="preserve">. </w:t>
      </w:r>
    </w:p>
    <w:p w:rsidR="00CB7AAC" w:rsidRPr="006A55BD" w:rsidRDefault="00CB7AAC" w:rsidP="00CB7AAC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6A55BD">
        <w:rPr>
          <w:szCs w:val="22"/>
        </w:rPr>
        <w:t>Objem vody treba upraviť tak, aby sa zabezpečilo spotrebovanie roztoku vakcíny v priebehu 1 alebo maximálne 2 hodín.</w:t>
      </w:r>
    </w:p>
    <w:p w:rsidR="00CB7AAC" w:rsidRPr="006A55BD" w:rsidRDefault="00CB7AAC" w:rsidP="00CB7AAC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6A55BD">
        <w:rPr>
          <w:szCs w:val="22"/>
        </w:rPr>
        <w:t>Ak majú zvieratá časové obdobia s vyššou alebo nižšou spotrebou vody, primerane upravte objem</w:t>
      </w:r>
      <w:r>
        <w:rPr>
          <w:szCs w:val="22"/>
        </w:rPr>
        <w:t xml:space="preserve"> tak</w:t>
      </w:r>
      <w:r w:rsidRPr="006A55BD">
        <w:rPr>
          <w:szCs w:val="22"/>
        </w:rPr>
        <w:t>, aby sa zabezpečila správna spotreba vody v príslušnom časovom období.</w:t>
      </w:r>
    </w:p>
    <w:p w:rsidR="00C33D8B" w:rsidRDefault="00C33D8B">
      <w:pPr>
        <w:ind w:left="0" w:firstLine="0"/>
        <w:rPr>
          <w:b/>
          <w:bCs/>
        </w:rPr>
      </w:pPr>
      <w:r>
        <w:rPr>
          <w:b/>
          <w:bCs/>
        </w:rPr>
        <w:br w:type="page"/>
      </w:r>
    </w:p>
    <w:p w:rsidR="00932226" w:rsidRDefault="00932226">
      <w:pPr>
        <w:rPr>
          <w:b/>
          <w:bCs/>
        </w:rPr>
      </w:pPr>
      <w:r>
        <w:rPr>
          <w:b/>
          <w:bCs/>
        </w:rPr>
        <w:lastRenderedPageBreak/>
        <w:t>9.</w:t>
      </w:r>
      <w:r>
        <w:rPr>
          <w:b/>
          <w:bCs/>
        </w:rPr>
        <w:tab/>
        <w:t>POKYN O SPRÁVNOM PODANÍ</w:t>
      </w:r>
    </w:p>
    <w:p w:rsidR="00932226" w:rsidRDefault="00932226">
      <w:pPr>
        <w:rPr>
          <w:bCs/>
        </w:rPr>
      </w:pPr>
    </w:p>
    <w:p w:rsidR="00CB7AAC" w:rsidRPr="006A55BD" w:rsidRDefault="00CB7AAC" w:rsidP="00CB7AAC">
      <w:pPr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6A55BD">
        <w:rPr>
          <w:szCs w:val="22"/>
        </w:rPr>
        <w:t>Nasledujúce riadiace postupy majú zabezpečiť lepší príjem vakcíny:</w:t>
      </w:r>
    </w:p>
    <w:p w:rsidR="00CB7AAC" w:rsidRPr="006A55BD" w:rsidRDefault="00CB7AAC" w:rsidP="00CB7AAC">
      <w:p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0"/>
        </w:rPr>
      </w:pPr>
    </w:p>
    <w:p w:rsidR="00CB7AAC" w:rsidRPr="006A55BD" w:rsidRDefault="00CB7AAC" w:rsidP="00CB7AAC">
      <w:p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6A55BD">
        <w:rPr>
          <w:szCs w:val="22"/>
        </w:rPr>
        <w:t>-</w:t>
      </w:r>
      <w:r w:rsidRPr="006A55BD">
        <w:rPr>
          <w:szCs w:val="22"/>
        </w:rPr>
        <w:tab/>
        <w:t xml:space="preserve">Pred vakcináciou treba zastaviť podávanie vody na 1-2 hodiny, aby sa zvýšil smäd zvierat, čím sa zabezpečí, že všetka </w:t>
      </w:r>
      <w:r>
        <w:rPr>
          <w:szCs w:val="22"/>
        </w:rPr>
        <w:t>nariedená</w:t>
      </w:r>
      <w:r w:rsidRPr="006A55BD">
        <w:rPr>
          <w:szCs w:val="22"/>
        </w:rPr>
        <w:t xml:space="preserve"> vakcína sa spotrebuje v priebehu 1-2 hodín. </w:t>
      </w:r>
    </w:p>
    <w:p w:rsidR="00CB7AAC" w:rsidRPr="006A55BD" w:rsidRDefault="00CB7AAC" w:rsidP="00CB7AAC">
      <w:p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6A55BD">
        <w:rPr>
          <w:szCs w:val="22"/>
        </w:rPr>
        <w:t>-</w:t>
      </w:r>
      <w:r w:rsidRPr="006A55BD">
        <w:rPr>
          <w:szCs w:val="22"/>
        </w:rPr>
        <w:tab/>
        <w:t>Vakcinácia zo zvonových napájadiel: zvonové napájadlá sa odporúča vyprázdniť a vyčistiť počas doby zastaveného napájania. Po uplynutí doby zastaveného napájania sa vakcína rozpustí podľa vyššie uvedeného postupu a podá sa zvieratám.</w:t>
      </w:r>
    </w:p>
    <w:p w:rsidR="00CB7AAC" w:rsidRPr="006A55BD" w:rsidRDefault="00CB7AAC" w:rsidP="00CB7AAC">
      <w:p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6A55BD">
        <w:rPr>
          <w:szCs w:val="22"/>
        </w:rPr>
        <w:t>-</w:t>
      </w:r>
      <w:r w:rsidRPr="006A55BD">
        <w:rPr>
          <w:szCs w:val="22"/>
        </w:rPr>
        <w:tab/>
        <w:t xml:space="preserve">Vakcinácia zo sacích napájadiel: po </w:t>
      </w:r>
      <w:r>
        <w:rPr>
          <w:szCs w:val="22"/>
        </w:rPr>
        <w:t>odstavení</w:t>
      </w:r>
      <w:r w:rsidRPr="006A55BD">
        <w:rPr>
          <w:szCs w:val="22"/>
        </w:rPr>
        <w:t xml:space="preserve"> napájania môže zostať v rúrkach potrubia veľké množstvo zvyškovej vody. Pred sprístupnením sacích napájadiel sa odporúča vypustiť vodu z rúrok potrubia a naplniť ich roztokom vakcíny. </w:t>
      </w:r>
    </w:p>
    <w:p w:rsidR="00CB7AAC" w:rsidRPr="006A55BD" w:rsidRDefault="00CB7AAC" w:rsidP="00CB7AAC">
      <w:pPr>
        <w:ind w:left="0" w:firstLine="0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szCs w:val="22"/>
        </w:rPr>
        <w:t xml:space="preserve">Vždy zabezpečte dostupnosť krmiva počas vakcinácie. Zvieratá nevypijú dostatočné množstvo vody, keď nemajú prístup ku krmivu.  </w:t>
      </w:r>
    </w:p>
    <w:p w:rsidR="00932226" w:rsidRDefault="00932226">
      <w:pPr>
        <w:rPr>
          <w:bCs/>
        </w:rPr>
      </w:pPr>
    </w:p>
    <w:p w:rsidR="00CB7AAC" w:rsidRDefault="00CB7AAC">
      <w:pPr>
        <w:rPr>
          <w:bCs/>
        </w:rPr>
      </w:pPr>
    </w:p>
    <w:p w:rsidR="00932226" w:rsidRDefault="00932226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OCHRANNÁ LEHOTA</w:t>
      </w:r>
    </w:p>
    <w:p w:rsidR="00932226" w:rsidRDefault="00932226">
      <w:pPr>
        <w:rPr>
          <w:bCs/>
        </w:rPr>
      </w:pPr>
    </w:p>
    <w:p w:rsidR="00932226" w:rsidRDefault="00083674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0 dní</w:t>
      </w:r>
    </w:p>
    <w:p w:rsidR="00083674" w:rsidRDefault="00083674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</w:p>
    <w:p w:rsidR="00083674" w:rsidRDefault="00083674">
      <w:pPr>
        <w:rPr>
          <w:bCs/>
        </w:rPr>
      </w:pPr>
    </w:p>
    <w:p w:rsidR="00932226" w:rsidRDefault="00932226">
      <w:pPr>
        <w:rPr>
          <w:b/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>OSOBITNÉ BEZPEČNOSTNÉ OPATRENIA NA UCHOVÁVANIE</w:t>
      </w:r>
    </w:p>
    <w:p w:rsidR="00932226" w:rsidRDefault="00932226"/>
    <w:p w:rsidR="00083674" w:rsidRPr="006A55BD" w:rsidRDefault="00083674" w:rsidP="00083674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Uchovávať mimo </w:t>
      </w:r>
      <w:r>
        <w:t>dohľadu</w:t>
      </w: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a </w:t>
      </w:r>
      <w:r>
        <w:t>dosahu</w:t>
      </w: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detí.</w:t>
      </w:r>
    </w:p>
    <w:p w:rsidR="00083674" w:rsidRPr="006A55BD" w:rsidRDefault="00083674" w:rsidP="00083674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Uchovávať a prepravovať v chlade (</w:t>
      </w:r>
      <w:smartTag w:uri="urn:schemas-microsoft-com:office:smarttags" w:element="metricconverter">
        <w:smartTagPr>
          <w:attr w:name="ProductID" w:val="2ﾰC"/>
        </w:smartTagPr>
        <w:r w:rsidRPr="006A55BD">
          <w:rPr>
            <w:rStyle w:val="tw4winExternal"/>
            <w:rFonts w:ascii="Times New Roman" w:hAnsi="Times New Roman" w:cs="Times New Roman"/>
            <w:i w:val="0"/>
            <w:color w:val="auto"/>
            <w:lang w:val="sk-SK"/>
          </w:rPr>
          <w:t>2°C</w:t>
        </w:r>
      </w:smartTag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- 8° C)</w:t>
      </w:r>
    </w:p>
    <w:p w:rsidR="00083674" w:rsidRPr="006A55BD" w:rsidRDefault="00083674" w:rsidP="00083674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Neuchovávať v mrazničke</w:t>
      </w:r>
    </w:p>
    <w:p w:rsidR="00083674" w:rsidRPr="006A55BD" w:rsidRDefault="00083674" w:rsidP="00083674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Chrániť pred svetlom</w:t>
      </w:r>
    </w:p>
    <w:p w:rsidR="00083674" w:rsidRPr="006A55BD" w:rsidRDefault="00083674" w:rsidP="00310692">
      <w:pPr>
        <w:ind w:left="0" w:right="-2" w:firstLine="0"/>
        <w:jc w:val="both"/>
      </w:pPr>
      <w:r w:rsidRPr="006A55BD">
        <w:t xml:space="preserve">Nepoužívať </w:t>
      </w:r>
      <w:r w:rsidR="00310692">
        <w:t xml:space="preserve">tento veterinárny liek </w:t>
      </w:r>
      <w:r w:rsidRPr="006A55BD">
        <w:t>po dátume exspirácie uvedenom na štítku</w:t>
      </w:r>
      <w:r w:rsidR="00310692">
        <w:t xml:space="preserve"> po „EXP“. Dátum exspirácie sa vzťahuje na posledný deň v mesiaci</w:t>
      </w:r>
      <w:r w:rsidRPr="006A55BD">
        <w:t>.</w:t>
      </w:r>
    </w:p>
    <w:p w:rsidR="00083674" w:rsidRPr="006A55BD" w:rsidRDefault="00083674" w:rsidP="00083674">
      <w:pPr>
        <w:numPr>
          <w:ilvl w:val="12"/>
          <w:numId w:val="0"/>
        </w:numPr>
        <w:ind w:right="-2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t>Čas použiteľnosti po rozpustení podľa návodu: 2 hodiny.</w:t>
      </w:r>
    </w:p>
    <w:p w:rsidR="00932226" w:rsidRDefault="00932226"/>
    <w:p w:rsidR="00932226" w:rsidRDefault="00932226"/>
    <w:p w:rsidR="00932226" w:rsidRDefault="00932226">
      <w:pPr>
        <w:rPr>
          <w:b/>
          <w:bCs/>
        </w:rPr>
      </w:pPr>
      <w:r>
        <w:rPr>
          <w:b/>
          <w:bCs/>
        </w:rPr>
        <w:t>12.</w:t>
      </w:r>
      <w:r>
        <w:rPr>
          <w:b/>
          <w:bCs/>
        </w:rPr>
        <w:tab/>
        <w:t>OSOBITNÉ UPOZORNENIA</w:t>
      </w:r>
    </w:p>
    <w:p w:rsidR="00932226" w:rsidRDefault="00932226"/>
    <w:p w:rsidR="002B20B0" w:rsidRPr="00223FCD" w:rsidRDefault="002B20B0" w:rsidP="002B20B0">
      <w:r w:rsidRPr="006007F1">
        <w:rPr>
          <w:u w:val="single"/>
        </w:rPr>
        <w:t>Osobitné bezpečnostné opatrenia pre každý cieľový druh:</w:t>
      </w:r>
      <w:r>
        <w:t xml:space="preserve"> </w:t>
      </w:r>
    </w:p>
    <w:p w:rsidR="00290E17" w:rsidRPr="006A55BD" w:rsidRDefault="00290E17" w:rsidP="00290E17">
      <w:pPr>
        <w:ind w:left="0" w:firstLine="0"/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t xml:space="preserve">Optimálny deň vakcinácie sa vypočíta podľa </w:t>
      </w:r>
      <w:proofErr w:type="spellStart"/>
      <w:r w:rsidRPr="006A55BD">
        <w:t>Deventerovho</w:t>
      </w:r>
      <w:proofErr w:type="spellEnd"/>
      <w:r w:rsidRPr="006A55BD">
        <w:t xml:space="preserve"> vzorca s použitím hodnoty </w:t>
      </w:r>
      <w:r>
        <w:t>115</w:t>
      </w:r>
      <w:r w:rsidRPr="006A55BD">
        <w:t xml:space="preserve"> pre </w:t>
      </w:r>
      <w:r>
        <w:t xml:space="preserve">zlomový </w:t>
      </w:r>
      <w:r w:rsidRPr="006A55BD">
        <w:t xml:space="preserve">ELISA </w:t>
      </w:r>
      <w:proofErr w:type="spellStart"/>
      <w:r w:rsidRPr="006A55BD">
        <w:t>titer</w:t>
      </w:r>
      <w:proofErr w:type="spellEnd"/>
      <w:r w:rsidRPr="006A55BD">
        <w:t>.</w:t>
      </w:r>
    </w:p>
    <w:p w:rsidR="00290E17" w:rsidRPr="00223FCD" w:rsidRDefault="00290E17" w:rsidP="00290E17">
      <w:pPr>
        <w:rPr>
          <w:szCs w:val="22"/>
        </w:rPr>
      </w:pPr>
    </w:p>
    <w:p w:rsidR="00290E17" w:rsidRPr="00223FCD" w:rsidRDefault="00290E17" w:rsidP="00290E17">
      <w:pPr>
        <w:rPr>
          <w:szCs w:val="22"/>
        </w:rPr>
      </w:pPr>
      <w:r w:rsidRPr="006007F1">
        <w:rPr>
          <w:u w:val="single"/>
        </w:rPr>
        <w:t>Osobitné bezpečnostné opatrenia na používanie</w:t>
      </w:r>
      <w:r w:rsidRPr="006007F1">
        <w:rPr>
          <w:szCs w:val="22"/>
          <w:u w:val="single"/>
        </w:rPr>
        <w:t xml:space="preserve"> u zvierat:</w:t>
      </w:r>
    </w:p>
    <w:p w:rsidR="00B7689D" w:rsidRDefault="00B7689D" w:rsidP="00B7689D">
      <w:pPr>
        <w:ind w:left="0" w:firstLine="0"/>
      </w:pPr>
      <w:r w:rsidRPr="00A26733">
        <w:t>Vakcinujte len zdravé zvieratá.</w:t>
      </w:r>
    </w:p>
    <w:p w:rsidR="00290E17" w:rsidRPr="006A55BD" w:rsidRDefault="00290E17" w:rsidP="00290E17">
      <w:pPr>
        <w:ind w:left="0" w:firstLine="0"/>
      </w:pPr>
      <w:r>
        <w:t>Vakcinačný</w:t>
      </w:r>
      <w:r>
        <w:rPr>
          <w:color w:val="FF0000"/>
        </w:rPr>
        <w:t xml:space="preserve"> </w:t>
      </w:r>
      <w:r w:rsidRPr="006A55BD">
        <w:t xml:space="preserve"> kmeň sa vyl</w:t>
      </w:r>
      <w:r>
        <w:t>u</w:t>
      </w:r>
      <w:r w:rsidRPr="006A55BD">
        <w:t>č</w:t>
      </w:r>
      <w:r>
        <w:t>uje</w:t>
      </w:r>
      <w:r w:rsidRPr="006A55BD">
        <w:t xml:space="preserve"> maximálne 10 dní</w:t>
      </w:r>
      <w:r>
        <w:t>, preto sa</w:t>
      </w:r>
      <w:r w:rsidRPr="006A55BD">
        <w:t xml:space="preserve"> počas tejto doby môže šíriť </w:t>
      </w:r>
      <w:r>
        <w:t>na</w:t>
      </w:r>
      <w:r w:rsidRPr="006A55BD">
        <w:t xml:space="preserve"> nevakcinovan</w:t>
      </w:r>
      <w:r>
        <w:t>é</w:t>
      </w:r>
      <w:r w:rsidRPr="006A55BD">
        <w:t xml:space="preserve"> kurč</w:t>
      </w:r>
      <w:r>
        <w:t>atá</w:t>
      </w:r>
      <w:r w:rsidRPr="006A55BD">
        <w:t>.</w:t>
      </w:r>
    </w:p>
    <w:p w:rsidR="00290E17" w:rsidRPr="006A55BD" w:rsidRDefault="00290E17" w:rsidP="00290E17">
      <w:pPr>
        <w:ind w:left="0" w:firstLine="0"/>
        <w:jc w:val="both"/>
        <w:rPr>
          <w:szCs w:val="22"/>
        </w:rPr>
      </w:pPr>
      <w:r w:rsidRPr="006A55BD">
        <w:rPr>
          <w:szCs w:val="22"/>
        </w:rPr>
        <w:t xml:space="preserve">Treba prijať vhodné veterinárne a chovné opatrenia na zabránenie </w:t>
      </w:r>
      <w:r>
        <w:rPr>
          <w:szCs w:val="22"/>
        </w:rPr>
        <w:t>krížovej</w:t>
      </w:r>
      <w:r w:rsidRPr="006A55BD">
        <w:rPr>
          <w:szCs w:val="22"/>
        </w:rPr>
        <w:t xml:space="preserve"> kontaminácie kŕdľov.</w:t>
      </w:r>
    </w:p>
    <w:p w:rsidR="00290E17" w:rsidRPr="006A55BD" w:rsidRDefault="00290E17" w:rsidP="00290E17">
      <w:pPr>
        <w:ind w:left="0" w:firstLine="0"/>
      </w:pPr>
      <w:r w:rsidRPr="006A55BD">
        <w:t xml:space="preserve">Nepoužívajte pitnú vodu </w:t>
      </w:r>
      <w:r>
        <w:t>obsahujúcu</w:t>
      </w:r>
      <w:r w:rsidRPr="006A55BD">
        <w:t xml:space="preserve"> chlór</w:t>
      </w:r>
      <w:r>
        <w:t xml:space="preserve"> </w:t>
      </w:r>
      <w:r w:rsidRPr="006A55BD">
        <w:t>alebo dezinfekčn</w:t>
      </w:r>
      <w:r>
        <w:t>é</w:t>
      </w:r>
      <w:r w:rsidRPr="006A55BD">
        <w:t xml:space="preserve"> prostriedk</w:t>
      </w:r>
      <w:r>
        <w:t>y</w:t>
      </w:r>
      <w:r w:rsidRPr="006A55BD">
        <w:t>.</w:t>
      </w:r>
    </w:p>
    <w:p w:rsidR="00290E17" w:rsidRPr="006A55BD" w:rsidRDefault="00290E17" w:rsidP="00290E17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szCs w:val="22"/>
        </w:rPr>
        <w:t xml:space="preserve">Vakcína </w:t>
      </w:r>
      <w:r>
        <w:rPr>
          <w:szCs w:val="22"/>
        </w:rPr>
        <w:t xml:space="preserve">by nemala byť používaná u </w:t>
      </w:r>
      <w:r w:rsidRPr="006A55BD">
        <w:rPr>
          <w:szCs w:val="22"/>
        </w:rPr>
        <w:t>zvierat bez materských protilátok.</w:t>
      </w:r>
    </w:p>
    <w:p w:rsidR="00B7398E" w:rsidRPr="00223FCD" w:rsidRDefault="00B7398E" w:rsidP="00B7398E">
      <w:pPr>
        <w:rPr>
          <w:szCs w:val="22"/>
        </w:rPr>
      </w:pPr>
    </w:p>
    <w:p w:rsidR="00B7398E" w:rsidRPr="00AD052D" w:rsidRDefault="00B7398E" w:rsidP="00B7398E">
      <w:r w:rsidRPr="006007F1">
        <w:rPr>
          <w:u w:val="single"/>
        </w:rPr>
        <w:t>Osobitné bezpečnostné opatrenia, ktoré má urobiť osoba podávajúca liek zvieratám:</w:t>
      </w:r>
    </w:p>
    <w:p w:rsidR="00E62B5F" w:rsidRPr="006A55BD" w:rsidRDefault="00E62B5F" w:rsidP="00E62B5F">
      <w:pPr>
        <w:ind w:left="0" w:firstLine="0"/>
        <w:jc w:val="both"/>
      </w:pPr>
      <w:r w:rsidRPr="006A55BD">
        <w:t xml:space="preserve">Pri </w:t>
      </w:r>
      <w:r>
        <w:t xml:space="preserve">manipulácii </w:t>
      </w:r>
      <w:r w:rsidRPr="006A55BD">
        <w:t xml:space="preserve">s produktom treba ako osobnú ochrannú pomôcku používať </w:t>
      </w:r>
      <w:r>
        <w:t>nepremokavé</w:t>
      </w:r>
      <w:r w:rsidRPr="006A55BD">
        <w:t xml:space="preserve"> rukavice.</w:t>
      </w:r>
    </w:p>
    <w:p w:rsidR="00E62B5F" w:rsidRPr="006A55BD" w:rsidRDefault="00E62B5F" w:rsidP="00E62B5F">
      <w:pPr>
        <w:ind w:left="0" w:firstLine="0"/>
        <w:jc w:val="both"/>
        <w:rPr>
          <w:szCs w:val="22"/>
        </w:rPr>
      </w:pPr>
      <w:r w:rsidRPr="006A55BD">
        <w:rPr>
          <w:szCs w:val="22"/>
        </w:rPr>
        <w:t>Po použití si umy</w:t>
      </w:r>
      <w:r>
        <w:rPr>
          <w:szCs w:val="22"/>
        </w:rPr>
        <w:t>ť</w:t>
      </w:r>
      <w:r w:rsidRPr="006A55BD">
        <w:rPr>
          <w:szCs w:val="22"/>
        </w:rPr>
        <w:t xml:space="preserve"> a vydezinfik</w:t>
      </w:r>
      <w:r>
        <w:rPr>
          <w:szCs w:val="22"/>
        </w:rPr>
        <w:t>ovať</w:t>
      </w:r>
      <w:r w:rsidRPr="006A55BD">
        <w:rPr>
          <w:szCs w:val="22"/>
        </w:rPr>
        <w:t xml:space="preserve"> ruky</w:t>
      </w:r>
      <w:r>
        <w:rPr>
          <w:szCs w:val="22"/>
        </w:rPr>
        <w:t>,</w:t>
      </w:r>
      <w:r w:rsidRPr="006A55BD">
        <w:rPr>
          <w:szCs w:val="22"/>
        </w:rPr>
        <w:t xml:space="preserve"> použité nástroje a zariadenia.</w:t>
      </w:r>
    </w:p>
    <w:p w:rsidR="00E62B5F" w:rsidRPr="006A55BD" w:rsidRDefault="00E62B5F" w:rsidP="00E62B5F">
      <w:pPr>
        <w:ind w:left="0" w:firstLine="0"/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szCs w:val="22"/>
        </w:rPr>
        <w:t>V prípade náhodného požitia</w:t>
      </w:r>
      <w:r>
        <w:rPr>
          <w:szCs w:val="22"/>
        </w:rPr>
        <w:t xml:space="preserve"> </w:t>
      </w:r>
      <w:r>
        <w:t xml:space="preserve">veterinárneho </w:t>
      </w:r>
      <w:r>
        <w:rPr>
          <w:szCs w:val="22"/>
        </w:rPr>
        <w:t>lieku</w:t>
      </w:r>
      <w:r w:rsidRPr="006A55BD">
        <w:rPr>
          <w:szCs w:val="22"/>
        </w:rPr>
        <w:t xml:space="preserve">, </w:t>
      </w:r>
      <w:r>
        <w:rPr>
          <w:szCs w:val="22"/>
        </w:rPr>
        <w:t>kontaktu lieku s očami</w:t>
      </w:r>
      <w:r w:rsidRPr="006A55BD">
        <w:rPr>
          <w:szCs w:val="22"/>
        </w:rPr>
        <w:t xml:space="preserve"> alebo </w:t>
      </w:r>
      <w:r>
        <w:rPr>
          <w:szCs w:val="22"/>
        </w:rPr>
        <w:t>poliatia kože</w:t>
      </w:r>
      <w:r w:rsidRPr="006A55BD">
        <w:rPr>
          <w:szCs w:val="22"/>
        </w:rPr>
        <w:t xml:space="preserve"> </w:t>
      </w:r>
      <w:r>
        <w:t xml:space="preserve">vyhľadať ihneď lekársku pomoc a ukázať písomnú informáciu pre používateľa alebo obal lekárovi. </w:t>
      </w:r>
    </w:p>
    <w:p w:rsidR="008E1D5A" w:rsidRDefault="008E1D5A" w:rsidP="008E1D5A">
      <w:pPr>
        <w:rPr>
          <w:szCs w:val="22"/>
        </w:rPr>
      </w:pPr>
    </w:p>
    <w:p w:rsidR="00E62B5F" w:rsidRPr="00E62B5F" w:rsidRDefault="00E62B5F" w:rsidP="008E1D5A">
      <w:pPr>
        <w:rPr>
          <w:szCs w:val="22"/>
          <w:u w:val="single"/>
        </w:rPr>
      </w:pPr>
      <w:r w:rsidRPr="00E62B5F">
        <w:rPr>
          <w:u w:val="single"/>
        </w:rPr>
        <w:t>Použitie počas gravidity,  laktácie</w:t>
      </w:r>
      <w:r w:rsidR="00361983">
        <w:rPr>
          <w:u w:val="single"/>
        </w:rPr>
        <w:t xml:space="preserve"> alebo </w:t>
      </w:r>
      <w:r w:rsidRPr="00E62B5F">
        <w:rPr>
          <w:u w:val="single"/>
        </w:rPr>
        <w:t>znášky:</w:t>
      </w:r>
    </w:p>
    <w:p w:rsidR="006A3819" w:rsidRPr="006A55BD" w:rsidRDefault="006A3819" w:rsidP="006A3819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t>Nepoužíva</w:t>
      </w:r>
      <w:r>
        <w:t xml:space="preserve">ť u </w:t>
      </w:r>
      <w:r w:rsidRPr="006A55BD">
        <w:t>nosn</w:t>
      </w:r>
      <w:r>
        <w:t>íc</w:t>
      </w:r>
      <w:r w:rsidRPr="006A55BD">
        <w:t xml:space="preserve"> a</w:t>
      </w:r>
      <w:r>
        <w:t> </w:t>
      </w:r>
      <w:r w:rsidRPr="006A55BD">
        <w:t>chovn</w:t>
      </w:r>
      <w:r>
        <w:t xml:space="preserve">ých </w:t>
      </w:r>
      <w:r w:rsidRPr="006A55BD">
        <w:t>sliep</w:t>
      </w:r>
      <w:r>
        <w:t>o</w:t>
      </w:r>
      <w:r w:rsidRPr="006A55BD">
        <w:t>k.</w:t>
      </w:r>
    </w:p>
    <w:p w:rsidR="007436D7" w:rsidRPr="005B04A8" w:rsidRDefault="007436D7" w:rsidP="007436D7">
      <w:pPr>
        <w:rPr>
          <w:szCs w:val="22"/>
        </w:rPr>
      </w:pPr>
    </w:p>
    <w:p w:rsidR="00C33D8B" w:rsidRDefault="00C33D8B">
      <w:pPr>
        <w:ind w:left="0" w:firstLine="0"/>
        <w:rPr>
          <w:u w:val="single"/>
        </w:rPr>
      </w:pPr>
      <w:r>
        <w:rPr>
          <w:u w:val="single"/>
        </w:rPr>
        <w:br w:type="page"/>
      </w:r>
    </w:p>
    <w:p w:rsidR="007436D7" w:rsidRPr="00223FCD" w:rsidRDefault="007436D7" w:rsidP="007436D7">
      <w:pPr>
        <w:rPr>
          <w:szCs w:val="22"/>
        </w:rPr>
      </w:pPr>
      <w:r w:rsidRPr="006007F1">
        <w:rPr>
          <w:u w:val="single"/>
        </w:rPr>
        <w:lastRenderedPageBreak/>
        <w:t>Liekové interakcie a iné formy vzájomného pôsobenia</w:t>
      </w:r>
      <w:r w:rsidRPr="00223FCD">
        <w:rPr>
          <w:szCs w:val="22"/>
          <w:u w:val="single"/>
        </w:rPr>
        <w:t>:</w:t>
      </w:r>
    </w:p>
    <w:p w:rsidR="00A01852" w:rsidRPr="006A55BD" w:rsidRDefault="00A01852" w:rsidP="00A01852">
      <w:pPr>
        <w:ind w:left="0" w:firstLine="0"/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DD43DE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Nie sú dostupné žiadne informácie o bezpečnosti a účinnosti tejto vakcíny v prípade, že je použitá s iným veterinárnym liekom. Rozhodnutie či použiť túto vakcínu pred alebo po podaní iného veterinárneho lieku musí byť preto zvážené prípad od prípadu.</w:t>
      </w: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</w:t>
      </w:r>
    </w:p>
    <w:p w:rsidR="00A01852" w:rsidRPr="00223FCD" w:rsidRDefault="00A01852" w:rsidP="00A01852">
      <w:pPr>
        <w:rPr>
          <w:szCs w:val="22"/>
        </w:rPr>
      </w:pPr>
    </w:p>
    <w:p w:rsidR="00A01852" w:rsidRPr="00223FCD" w:rsidRDefault="00A01852" w:rsidP="00A01852">
      <w:pPr>
        <w:rPr>
          <w:szCs w:val="22"/>
        </w:rPr>
      </w:pPr>
      <w:r w:rsidRPr="006007F1">
        <w:rPr>
          <w:u w:val="single"/>
        </w:rPr>
        <w:t xml:space="preserve">Predávkovanie (príznaky, núdzové postupy, </w:t>
      </w:r>
      <w:proofErr w:type="spellStart"/>
      <w:r w:rsidRPr="006007F1">
        <w:rPr>
          <w:u w:val="single"/>
        </w:rPr>
        <w:t>antidotá</w:t>
      </w:r>
      <w:proofErr w:type="spellEnd"/>
      <w:r w:rsidRPr="00223FCD">
        <w:rPr>
          <w:szCs w:val="22"/>
          <w:u w:val="single"/>
        </w:rPr>
        <w:t xml:space="preserve"> )</w:t>
      </w:r>
      <w:r>
        <w:rPr>
          <w:szCs w:val="22"/>
        </w:rPr>
        <w:t>:</w:t>
      </w:r>
    </w:p>
    <w:p w:rsidR="00A01852" w:rsidRPr="00A01852" w:rsidRDefault="00A01852" w:rsidP="00A01852">
      <w:p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A01852">
        <w:rPr>
          <w:szCs w:val="22"/>
        </w:rPr>
        <w:t>Po podaní desiatich dávok sa pozorovali len účinky, ktoré sú uvedené v časti "</w:t>
      </w:r>
      <w:r w:rsidRPr="00A01852">
        <w:t>Nežiaduce účinky"</w:t>
      </w:r>
      <w:r w:rsidRPr="00A01852">
        <w:rPr>
          <w:szCs w:val="22"/>
        </w:rPr>
        <w:t>.</w:t>
      </w:r>
    </w:p>
    <w:p w:rsidR="00A01852" w:rsidRPr="005B04A8" w:rsidRDefault="00A01852" w:rsidP="00A01852">
      <w:pPr>
        <w:rPr>
          <w:szCs w:val="22"/>
        </w:rPr>
      </w:pPr>
    </w:p>
    <w:p w:rsidR="00361983" w:rsidRPr="00C20CF3" w:rsidRDefault="00A01852" w:rsidP="00361983">
      <w:pPr>
        <w:rPr>
          <w:szCs w:val="22"/>
          <w:u w:val="single"/>
        </w:rPr>
      </w:pPr>
      <w:r w:rsidRPr="006007F1">
        <w:rPr>
          <w:bCs/>
          <w:u w:val="single"/>
        </w:rPr>
        <w:t>Inkompatibility</w:t>
      </w:r>
      <w:r w:rsidRPr="006007F1">
        <w:rPr>
          <w:szCs w:val="22"/>
          <w:u w:val="single"/>
        </w:rPr>
        <w:t>:</w:t>
      </w:r>
    </w:p>
    <w:p w:rsidR="00361983" w:rsidRDefault="00361983" w:rsidP="00361983">
      <w:pPr>
        <w:ind w:left="0" w:firstLine="0"/>
      </w:pPr>
      <w:r>
        <w:t>Z dôvodu  chýbania  štúdií na kompatibilitu sa tento veterinárny liek nesmie miešať s ďalšími veterinárnymi liekmi.</w:t>
      </w:r>
    </w:p>
    <w:p w:rsidR="00361983" w:rsidRPr="00223FCD" w:rsidRDefault="00361983" w:rsidP="00A01852">
      <w:pPr>
        <w:rPr>
          <w:szCs w:val="22"/>
        </w:rPr>
      </w:pPr>
    </w:p>
    <w:p w:rsidR="00932226" w:rsidRDefault="00932226"/>
    <w:p w:rsidR="00932226" w:rsidRDefault="00932226">
      <w:pPr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:rsidR="00932226" w:rsidRDefault="00932226">
      <w:pPr>
        <w:rPr>
          <w:b/>
          <w:bCs/>
        </w:rPr>
      </w:pPr>
    </w:p>
    <w:p w:rsidR="0055546D" w:rsidRDefault="0055546D" w:rsidP="0055546D">
      <w:pPr>
        <w:ind w:left="0" w:firstLine="0"/>
      </w:pPr>
      <w:r>
        <w:t>Lieky sa nesmú likvidovať prostredníctvom odpadovej vody alebo odpadu v domácnostiach.</w:t>
      </w:r>
    </w:p>
    <w:p w:rsidR="0055546D" w:rsidRDefault="0055546D" w:rsidP="0055546D">
      <w:pPr>
        <w:ind w:left="0" w:firstLine="0"/>
      </w:pPr>
      <w:r>
        <w:t>O spôsobe likvidácie liekov, ktoré už nepotrebujete, sa poraďte so svojím veterinárnym lekárom alebo lekárnikom. Tieto opatrenia by mali byť v súlade s ochranou životného prostredia.</w:t>
      </w:r>
    </w:p>
    <w:p w:rsidR="00932226" w:rsidRDefault="00932226"/>
    <w:p w:rsidR="00932226" w:rsidRDefault="00932226"/>
    <w:p w:rsidR="00932226" w:rsidRDefault="00932226">
      <w:pPr>
        <w:rPr>
          <w:b/>
        </w:rPr>
      </w:pPr>
      <w:r>
        <w:rPr>
          <w:b/>
        </w:rPr>
        <w:t>14.</w:t>
      </w:r>
      <w:r>
        <w:rPr>
          <w:b/>
        </w:rPr>
        <w:tab/>
        <w:t>DÁTUM POSLEDNÉHO SCHVÁLENIA TEXTU V PÍSOMNEJ INFORMÁCII PRE POUŽÍVATEĽOV</w:t>
      </w:r>
    </w:p>
    <w:p w:rsidR="00932226" w:rsidRDefault="00932226">
      <w:pPr>
        <w:rPr>
          <w:b/>
        </w:rPr>
      </w:pPr>
    </w:p>
    <w:p w:rsidR="00932226" w:rsidRDefault="00530CC0">
      <w:r>
        <w:t>---</w:t>
      </w:r>
    </w:p>
    <w:p w:rsidR="00932226" w:rsidRDefault="00932226"/>
    <w:p w:rsidR="00530CC0" w:rsidRDefault="00530CC0"/>
    <w:p w:rsidR="00932226" w:rsidRDefault="00932226">
      <w:r>
        <w:rPr>
          <w:b/>
        </w:rPr>
        <w:t>15.</w:t>
      </w:r>
      <w:r>
        <w:rPr>
          <w:b/>
        </w:rPr>
        <w:tab/>
        <w:t>ĎALŠIE INFORMÁCIE</w:t>
      </w:r>
    </w:p>
    <w:p w:rsidR="00932226" w:rsidRDefault="00932226"/>
    <w:p w:rsidR="00530CC0" w:rsidRPr="006A55BD" w:rsidRDefault="00530CC0" w:rsidP="00530CC0">
      <w:pPr>
        <w:jc w:val="both"/>
        <w:rPr>
          <w:szCs w:val="22"/>
        </w:rPr>
      </w:pPr>
      <w:r w:rsidRPr="006A55BD">
        <w:rPr>
          <w:szCs w:val="22"/>
        </w:rPr>
        <w:t xml:space="preserve">Na stimuláciu aktívnej imunity proti vírusu infekčnej </w:t>
      </w:r>
      <w:proofErr w:type="spellStart"/>
      <w:r w:rsidRPr="006A55BD">
        <w:rPr>
          <w:szCs w:val="22"/>
        </w:rPr>
        <w:t>burzitídy</w:t>
      </w:r>
      <w:proofErr w:type="spellEnd"/>
      <w:r w:rsidRPr="006A55BD">
        <w:rPr>
          <w:szCs w:val="22"/>
        </w:rPr>
        <w:t xml:space="preserve"> (choroba </w:t>
      </w:r>
      <w:proofErr w:type="spellStart"/>
      <w:r w:rsidRPr="006A55BD">
        <w:rPr>
          <w:szCs w:val="22"/>
        </w:rPr>
        <w:t>Gumburo</w:t>
      </w:r>
      <w:proofErr w:type="spellEnd"/>
      <w:r w:rsidRPr="006A55BD">
        <w:rPr>
          <w:szCs w:val="22"/>
        </w:rPr>
        <w:t>).</w:t>
      </w:r>
    </w:p>
    <w:p w:rsidR="00530CC0" w:rsidRPr="006A55BD" w:rsidRDefault="00530CC0" w:rsidP="00530CC0">
      <w:pPr>
        <w:ind w:left="0" w:firstLine="0"/>
        <w:jc w:val="both"/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szCs w:val="22"/>
        </w:rPr>
        <w:t xml:space="preserve">Vakcinačný kmeň CH/80 je </w:t>
      </w:r>
      <w:proofErr w:type="spellStart"/>
      <w:r w:rsidRPr="006A55BD">
        <w:rPr>
          <w:szCs w:val="22"/>
        </w:rPr>
        <w:t>intermediálny</w:t>
      </w:r>
      <w:proofErr w:type="spellEnd"/>
      <w:r w:rsidRPr="006A55BD">
        <w:rPr>
          <w:szCs w:val="22"/>
        </w:rPr>
        <w:t xml:space="preserve"> kmeň s priemernou hodnotou </w:t>
      </w:r>
      <w:proofErr w:type="spellStart"/>
      <w:r w:rsidRPr="006A55BD">
        <w:rPr>
          <w:szCs w:val="22"/>
        </w:rPr>
        <w:t>burzálnej</w:t>
      </w:r>
      <w:proofErr w:type="spellEnd"/>
      <w:r w:rsidRPr="006A55BD">
        <w:rPr>
          <w:szCs w:val="22"/>
        </w:rPr>
        <w:t xml:space="preserve"> lézie maximálne 2,0 (zo stupnice 0-5) </w:t>
      </w:r>
      <w:r>
        <w:rPr>
          <w:szCs w:val="22"/>
        </w:rPr>
        <w:t>na</w:t>
      </w:r>
      <w:r w:rsidRPr="006A55BD">
        <w:rPr>
          <w:szCs w:val="22"/>
        </w:rPr>
        <w:t xml:space="preserve"> 21. deň po vakcinácii a maximálne 1,2 </w:t>
      </w:r>
      <w:r>
        <w:rPr>
          <w:szCs w:val="22"/>
        </w:rPr>
        <w:t>na</w:t>
      </w:r>
      <w:r w:rsidRPr="006A55BD">
        <w:rPr>
          <w:szCs w:val="22"/>
        </w:rPr>
        <w:t xml:space="preserve"> 28. deň po podaní desaťnásobnej maximálnej dávky.</w:t>
      </w:r>
    </w:p>
    <w:p w:rsidR="00530CC0" w:rsidRPr="006A55BD" w:rsidRDefault="00530CC0" w:rsidP="00530CC0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</w:p>
    <w:p w:rsidR="00530CC0" w:rsidRPr="006A55BD" w:rsidRDefault="00530CC0" w:rsidP="00530CC0">
      <w:pPr>
        <w:rPr>
          <w:u w:val="single"/>
        </w:rPr>
      </w:pPr>
      <w:r w:rsidRPr="006A55BD">
        <w:rPr>
          <w:u w:val="single"/>
        </w:rPr>
        <w:t>Veľkosť balenia:</w:t>
      </w:r>
    </w:p>
    <w:p w:rsidR="00530CC0" w:rsidRPr="006A55BD" w:rsidRDefault="00530CC0" w:rsidP="00530CC0">
      <w:pPr>
        <w:ind w:right="-318"/>
      </w:pPr>
      <w:r w:rsidRPr="006A55BD">
        <w:t>Balenie s 1 liekovkou obsahujúcou 1 000 dávok</w:t>
      </w:r>
    </w:p>
    <w:p w:rsidR="00530CC0" w:rsidRPr="006A55BD" w:rsidRDefault="00530CC0" w:rsidP="00530CC0">
      <w:pPr>
        <w:ind w:right="-318"/>
      </w:pPr>
      <w:r w:rsidRPr="006A55BD">
        <w:t>Balenie s 1 liekovkou obsahujúcou 5 000 dávok</w:t>
      </w:r>
    </w:p>
    <w:p w:rsidR="00530CC0" w:rsidRPr="006A55BD" w:rsidRDefault="00530CC0" w:rsidP="00530CC0">
      <w:pPr>
        <w:ind w:right="-318"/>
      </w:pPr>
      <w:r w:rsidRPr="006A55BD">
        <w:t xml:space="preserve">Balenie s 1 liekovkou obsahujúcou 10 000 dávok </w:t>
      </w:r>
    </w:p>
    <w:p w:rsidR="00530CC0" w:rsidRPr="006A55BD" w:rsidRDefault="00530CC0" w:rsidP="00530CC0">
      <w:pPr>
        <w:ind w:right="-318"/>
      </w:pPr>
      <w:r w:rsidRPr="006A55BD">
        <w:t>Balenie s 10 liekovkami obsahujúcimi po 1 000 dávok</w:t>
      </w:r>
    </w:p>
    <w:p w:rsidR="00530CC0" w:rsidRPr="006A55BD" w:rsidRDefault="00530CC0" w:rsidP="00530CC0">
      <w:pPr>
        <w:ind w:right="-318"/>
      </w:pPr>
      <w:r w:rsidRPr="006A55BD">
        <w:t>Balenie s 10 liekovkami obsahujúcimi po 5 000 dávok</w:t>
      </w:r>
    </w:p>
    <w:p w:rsidR="00530CC0" w:rsidRPr="006A55BD" w:rsidRDefault="00530CC0" w:rsidP="00530CC0">
      <w:pPr>
        <w:ind w:right="-318"/>
      </w:pPr>
      <w:r w:rsidRPr="006A55BD">
        <w:t>Balenie s 10 liekovkami obsahujúcimi po 10 000 dávok</w:t>
      </w:r>
    </w:p>
    <w:p w:rsidR="00530CC0" w:rsidRPr="006A55BD" w:rsidRDefault="00530CC0" w:rsidP="00530CC0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</w:p>
    <w:p w:rsidR="00530CC0" w:rsidRPr="006A55BD" w:rsidRDefault="00530CC0" w:rsidP="00530CC0">
      <w:pPr>
        <w:rPr>
          <w:rStyle w:val="tw4winExternal"/>
          <w:rFonts w:ascii="Times New Roman" w:hAnsi="Times New Roman" w:cs="Times New Roman"/>
          <w:i w:val="0"/>
          <w:color w:val="auto"/>
          <w:lang w:val="sk-SK"/>
        </w:rPr>
      </w:pP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Nie všetky veľkosti balenia sa </w:t>
      </w:r>
      <w:r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>musia</w:t>
      </w:r>
      <w:r w:rsidRPr="006A55BD">
        <w:rPr>
          <w:rStyle w:val="tw4winExternal"/>
          <w:rFonts w:ascii="Times New Roman" w:hAnsi="Times New Roman" w:cs="Times New Roman"/>
          <w:i w:val="0"/>
          <w:color w:val="auto"/>
          <w:lang w:val="sk-SK"/>
        </w:rPr>
        <w:t xml:space="preserve"> uvádzať na trh.</w:t>
      </w:r>
    </w:p>
    <w:p w:rsidR="00530CC0" w:rsidRDefault="00530CC0"/>
    <w:sectPr w:rsidR="00530CC0">
      <w:footerReference w:type="even" r:id="rId8"/>
      <w:footerReference w:type="default" r:id="rId9"/>
      <w:pgSz w:w="11906" w:h="16838"/>
      <w:pgMar w:top="1134" w:right="1418" w:bottom="1134" w:left="1418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BC" w:rsidRDefault="00CD6ABC">
      <w:r>
        <w:separator/>
      </w:r>
    </w:p>
  </w:endnote>
  <w:endnote w:type="continuationSeparator" w:id="0">
    <w:p w:rsidR="00CD6ABC" w:rsidRDefault="00CD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F3" w:rsidRDefault="00C20CF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20CF3" w:rsidRDefault="00C20CF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F3" w:rsidRDefault="00C20CF3">
    <w:pPr>
      <w:pStyle w:val="Pta"/>
      <w:rPr>
        <w:lang w:val="en-GB"/>
      </w:rPr>
    </w:pPr>
  </w:p>
  <w:p w:rsidR="00C20CF3" w:rsidRDefault="00C20CF3">
    <w:pPr>
      <w:pStyle w:val="Pta"/>
      <w:jc w:val="center"/>
      <w:rPr>
        <w:rFonts w:ascii="Helvetica" w:hAnsi="Helvetica"/>
        <w:sz w:val="16"/>
        <w:lang w:val="en-GB"/>
      </w:rPr>
    </w:pPr>
    <w:r>
      <w:rPr>
        <w:rStyle w:val="slostrany"/>
        <w:rFonts w:ascii="Helvetica" w:hAnsi="Helvetica"/>
        <w:sz w:val="16"/>
      </w:rPr>
      <w:fldChar w:fldCharType="begin"/>
    </w:r>
    <w:r>
      <w:rPr>
        <w:rStyle w:val="slostrany"/>
        <w:rFonts w:ascii="Helvetica" w:hAnsi="Helvetica"/>
        <w:sz w:val="16"/>
      </w:rPr>
      <w:instrText xml:space="preserve"> PAGE </w:instrText>
    </w:r>
    <w:r>
      <w:rPr>
        <w:rStyle w:val="slostrany"/>
        <w:rFonts w:ascii="Helvetica" w:hAnsi="Helvetica"/>
        <w:sz w:val="16"/>
      </w:rPr>
      <w:fldChar w:fldCharType="separate"/>
    </w:r>
    <w:r w:rsidR="00A96C56">
      <w:rPr>
        <w:rStyle w:val="slostrany"/>
        <w:rFonts w:ascii="Helvetica" w:hAnsi="Helvetica"/>
        <w:noProof/>
        <w:sz w:val="16"/>
      </w:rPr>
      <w:t>12</w:t>
    </w:r>
    <w:r>
      <w:rPr>
        <w:rStyle w:val="slostrany"/>
        <w:rFonts w:ascii="Helvetica" w:hAnsi="Helvetic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BC" w:rsidRDefault="00CD6ABC">
      <w:r>
        <w:separator/>
      </w:r>
    </w:p>
  </w:footnote>
  <w:footnote w:type="continuationSeparator" w:id="0">
    <w:p w:rsidR="00CD6ABC" w:rsidRDefault="00CD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6F9337D0"/>
    <w:multiLevelType w:val="hybridMultilevel"/>
    <w:tmpl w:val="B6C8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190FFF"/>
    <w:rsid w:val="000105AA"/>
    <w:rsid w:val="0001765D"/>
    <w:rsid w:val="00017924"/>
    <w:rsid w:val="000279F7"/>
    <w:rsid w:val="000307B9"/>
    <w:rsid w:val="00052216"/>
    <w:rsid w:val="000715C9"/>
    <w:rsid w:val="000754BC"/>
    <w:rsid w:val="00075A46"/>
    <w:rsid w:val="00077100"/>
    <w:rsid w:val="00083674"/>
    <w:rsid w:val="00083FDF"/>
    <w:rsid w:val="000A6FFE"/>
    <w:rsid w:val="000D262E"/>
    <w:rsid w:val="000D2C2B"/>
    <w:rsid w:val="00100BB6"/>
    <w:rsid w:val="00124FDC"/>
    <w:rsid w:val="00130918"/>
    <w:rsid w:val="00133636"/>
    <w:rsid w:val="0013441D"/>
    <w:rsid w:val="00134FB9"/>
    <w:rsid w:val="001407DA"/>
    <w:rsid w:val="001431BE"/>
    <w:rsid w:val="00150DEC"/>
    <w:rsid w:val="001613E2"/>
    <w:rsid w:val="0016425D"/>
    <w:rsid w:val="00170982"/>
    <w:rsid w:val="00173F9D"/>
    <w:rsid w:val="0017773A"/>
    <w:rsid w:val="00187AA4"/>
    <w:rsid w:val="00190FFF"/>
    <w:rsid w:val="001917D4"/>
    <w:rsid w:val="00192DB8"/>
    <w:rsid w:val="00194272"/>
    <w:rsid w:val="00195FF3"/>
    <w:rsid w:val="001B19D2"/>
    <w:rsid w:val="001B1D15"/>
    <w:rsid w:val="001D05AC"/>
    <w:rsid w:val="001F0E4C"/>
    <w:rsid w:val="001F2B4D"/>
    <w:rsid w:val="001F37FD"/>
    <w:rsid w:val="00205F17"/>
    <w:rsid w:val="002140B8"/>
    <w:rsid w:val="00221C7D"/>
    <w:rsid w:val="002238A6"/>
    <w:rsid w:val="00223FCD"/>
    <w:rsid w:val="002240D0"/>
    <w:rsid w:val="00241A78"/>
    <w:rsid w:val="00252D41"/>
    <w:rsid w:val="00262E27"/>
    <w:rsid w:val="002737F5"/>
    <w:rsid w:val="00277503"/>
    <w:rsid w:val="00290E17"/>
    <w:rsid w:val="00292F2A"/>
    <w:rsid w:val="002A2BAE"/>
    <w:rsid w:val="002A317F"/>
    <w:rsid w:val="002B0A48"/>
    <w:rsid w:val="002B20B0"/>
    <w:rsid w:val="002C2FDE"/>
    <w:rsid w:val="002C7881"/>
    <w:rsid w:val="002C7B3F"/>
    <w:rsid w:val="002D0781"/>
    <w:rsid w:val="002D0BBA"/>
    <w:rsid w:val="002D3B6F"/>
    <w:rsid w:val="002D4EBA"/>
    <w:rsid w:val="002D6B9E"/>
    <w:rsid w:val="002E2F12"/>
    <w:rsid w:val="002E44DB"/>
    <w:rsid w:val="002F394A"/>
    <w:rsid w:val="002F471E"/>
    <w:rsid w:val="002F4D2B"/>
    <w:rsid w:val="00310692"/>
    <w:rsid w:val="003118FE"/>
    <w:rsid w:val="0031576F"/>
    <w:rsid w:val="00315D26"/>
    <w:rsid w:val="00316D9F"/>
    <w:rsid w:val="00324923"/>
    <w:rsid w:val="00326ECD"/>
    <w:rsid w:val="0033392B"/>
    <w:rsid w:val="00334895"/>
    <w:rsid w:val="00336AC7"/>
    <w:rsid w:val="003377C4"/>
    <w:rsid w:val="00344969"/>
    <w:rsid w:val="003600F0"/>
    <w:rsid w:val="00361983"/>
    <w:rsid w:val="00371B7A"/>
    <w:rsid w:val="00374915"/>
    <w:rsid w:val="00380147"/>
    <w:rsid w:val="00385D46"/>
    <w:rsid w:val="00390A62"/>
    <w:rsid w:val="00396A2F"/>
    <w:rsid w:val="003A075F"/>
    <w:rsid w:val="003B451B"/>
    <w:rsid w:val="003E2715"/>
    <w:rsid w:val="003F1287"/>
    <w:rsid w:val="00403EA9"/>
    <w:rsid w:val="00425364"/>
    <w:rsid w:val="00434104"/>
    <w:rsid w:val="00436729"/>
    <w:rsid w:val="00437AF4"/>
    <w:rsid w:val="00455384"/>
    <w:rsid w:val="00457E32"/>
    <w:rsid w:val="0046159B"/>
    <w:rsid w:val="0046572E"/>
    <w:rsid w:val="004811E8"/>
    <w:rsid w:val="004875BB"/>
    <w:rsid w:val="0049424A"/>
    <w:rsid w:val="00495122"/>
    <w:rsid w:val="004952A6"/>
    <w:rsid w:val="004B7852"/>
    <w:rsid w:val="004C2AF1"/>
    <w:rsid w:val="004C5E0C"/>
    <w:rsid w:val="004E5698"/>
    <w:rsid w:val="004F0FA0"/>
    <w:rsid w:val="00515C16"/>
    <w:rsid w:val="00524B51"/>
    <w:rsid w:val="00530CC0"/>
    <w:rsid w:val="00532F1A"/>
    <w:rsid w:val="00544E27"/>
    <w:rsid w:val="005479FE"/>
    <w:rsid w:val="00550BF7"/>
    <w:rsid w:val="0055546D"/>
    <w:rsid w:val="005561B0"/>
    <w:rsid w:val="00556F98"/>
    <w:rsid w:val="00563116"/>
    <w:rsid w:val="0059224C"/>
    <w:rsid w:val="00595F8E"/>
    <w:rsid w:val="005961DB"/>
    <w:rsid w:val="005A43D9"/>
    <w:rsid w:val="005A6BAF"/>
    <w:rsid w:val="005B421E"/>
    <w:rsid w:val="005B6DF4"/>
    <w:rsid w:val="005D6469"/>
    <w:rsid w:val="005D69FE"/>
    <w:rsid w:val="005E0453"/>
    <w:rsid w:val="005E410C"/>
    <w:rsid w:val="005E697F"/>
    <w:rsid w:val="005E7D0C"/>
    <w:rsid w:val="006007F1"/>
    <w:rsid w:val="00604722"/>
    <w:rsid w:val="00605F96"/>
    <w:rsid w:val="00614F41"/>
    <w:rsid w:val="006153AC"/>
    <w:rsid w:val="00622E9C"/>
    <w:rsid w:val="006334E7"/>
    <w:rsid w:val="00640E90"/>
    <w:rsid w:val="006510AE"/>
    <w:rsid w:val="00671250"/>
    <w:rsid w:val="0067142A"/>
    <w:rsid w:val="00676FE2"/>
    <w:rsid w:val="00681F96"/>
    <w:rsid w:val="00682776"/>
    <w:rsid w:val="00691A78"/>
    <w:rsid w:val="00692E02"/>
    <w:rsid w:val="006959AA"/>
    <w:rsid w:val="006A3819"/>
    <w:rsid w:val="006A4156"/>
    <w:rsid w:val="006B2EED"/>
    <w:rsid w:val="006C3B57"/>
    <w:rsid w:val="006C5866"/>
    <w:rsid w:val="006D6C35"/>
    <w:rsid w:val="006E25CB"/>
    <w:rsid w:val="006E7304"/>
    <w:rsid w:val="006F2691"/>
    <w:rsid w:val="006F5366"/>
    <w:rsid w:val="00700CD3"/>
    <w:rsid w:val="0070230A"/>
    <w:rsid w:val="00704CFD"/>
    <w:rsid w:val="00714CF2"/>
    <w:rsid w:val="007174E4"/>
    <w:rsid w:val="00721406"/>
    <w:rsid w:val="00723A9E"/>
    <w:rsid w:val="00732CEB"/>
    <w:rsid w:val="00734E4D"/>
    <w:rsid w:val="007436D7"/>
    <w:rsid w:val="00751D9B"/>
    <w:rsid w:val="00765AC7"/>
    <w:rsid w:val="0076785E"/>
    <w:rsid w:val="00795393"/>
    <w:rsid w:val="007A01C0"/>
    <w:rsid w:val="007A1954"/>
    <w:rsid w:val="007A7E16"/>
    <w:rsid w:val="007B7B3F"/>
    <w:rsid w:val="007C5F2C"/>
    <w:rsid w:val="007F5E9B"/>
    <w:rsid w:val="00802B78"/>
    <w:rsid w:val="0080396E"/>
    <w:rsid w:val="008048CB"/>
    <w:rsid w:val="008076BF"/>
    <w:rsid w:val="008222C3"/>
    <w:rsid w:val="0082389C"/>
    <w:rsid w:val="008310C6"/>
    <w:rsid w:val="008315CC"/>
    <w:rsid w:val="00834CB2"/>
    <w:rsid w:val="00851A3F"/>
    <w:rsid w:val="00852D47"/>
    <w:rsid w:val="00866B68"/>
    <w:rsid w:val="00872091"/>
    <w:rsid w:val="00876F1A"/>
    <w:rsid w:val="0087736E"/>
    <w:rsid w:val="00883A97"/>
    <w:rsid w:val="0088684F"/>
    <w:rsid w:val="008A68D8"/>
    <w:rsid w:val="008C03A6"/>
    <w:rsid w:val="008C31A1"/>
    <w:rsid w:val="008C3776"/>
    <w:rsid w:val="008D3448"/>
    <w:rsid w:val="008E1D5A"/>
    <w:rsid w:val="008E7829"/>
    <w:rsid w:val="008F6BBD"/>
    <w:rsid w:val="009032DB"/>
    <w:rsid w:val="009133CF"/>
    <w:rsid w:val="009157B7"/>
    <w:rsid w:val="00921D0C"/>
    <w:rsid w:val="00922BAC"/>
    <w:rsid w:val="00924139"/>
    <w:rsid w:val="009263B7"/>
    <w:rsid w:val="00926A7F"/>
    <w:rsid w:val="00932226"/>
    <w:rsid w:val="0093612B"/>
    <w:rsid w:val="009379AA"/>
    <w:rsid w:val="00981AF3"/>
    <w:rsid w:val="0099509E"/>
    <w:rsid w:val="00996F51"/>
    <w:rsid w:val="009A75CD"/>
    <w:rsid w:val="009A7790"/>
    <w:rsid w:val="009C4CC3"/>
    <w:rsid w:val="009D4CED"/>
    <w:rsid w:val="009E26E9"/>
    <w:rsid w:val="009E337D"/>
    <w:rsid w:val="009E5D0C"/>
    <w:rsid w:val="009F26B2"/>
    <w:rsid w:val="009F5BF7"/>
    <w:rsid w:val="009F7F0E"/>
    <w:rsid w:val="00A01852"/>
    <w:rsid w:val="00A024C6"/>
    <w:rsid w:val="00A14976"/>
    <w:rsid w:val="00A16ABE"/>
    <w:rsid w:val="00A22151"/>
    <w:rsid w:val="00A22A8A"/>
    <w:rsid w:val="00A26733"/>
    <w:rsid w:val="00A47DD7"/>
    <w:rsid w:val="00A529AD"/>
    <w:rsid w:val="00A54940"/>
    <w:rsid w:val="00A55F6A"/>
    <w:rsid w:val="00A5648A"/>
    <w:rsid w:val="00A70C81"/>
    <w:rsid w:val="00A7298D"/>
    <w:rsid w:val="00A82E10"/>
    <w:rsid w:val="00A923A9"/>
    <w:rsid w:val="00A95279"/>
    <w:rsid w:val="00A95785"/>
    <w:rsid w:val="00A96C56"/>
    <w:rsid w:val="00A97D0B"/>
    <w:rsid w:val="00AB1DD2"/>
    <w:rsid w:val="00AB4A7D"/>
    <w:rsid w:val="00AC4401"/>
    <w:rsid w:val="00AC6472"/>
    <w:rsid w:val="00AD052D"/>
    <w:rsid w:val="00AD4F15"/>
    <w:rsid w:val="00AE1475"/>
    <w:rsid w:val="00B1220D"/>
    <w:rsid w:val="00B15FF5"/>
    <w:rsid w:val="00B165B2"/>
    <w:rsid w:val="00B20885"/>
    <w:rsid w:val="00B50F6A"/>
    <w:rsid w:val="00B673D5"/>
    <w:rsid w:val="00B7194A"/>
    <w:rsid w:val="00B7398E"/>
    <w:rsid w:val="00B7689D"/>
    <w:rsid w:val="00B77A19"/>
    <w:rsid w:val="00B87DD6"/>
    <w:rsid w:val="00BA0536"/>
    <w:rsid w:val="00BC27DD"/>
    <w:rsid w:val="00BC3D7D"/>
    <w:rsid w:val="00BC46EE"/>
    <w:rsid w:val="00BE3ADB"/>
    <w:rsid w:val="00BE63B2"/>
    <w:rsid w:val="00BE6DB0"/>
    <w:rsid w:val="00BF59E5"/>
    <w:rsid w:val="00C14560"/>
    <w:rsid w:val="00C20CF3"/>
    <w:rsid w:val="00C23070"/>
    <w:rsid w:val="00C231F1"/>
    <w:rsid w:val="00C33D8B"/>
    <w:rsid w:val="00C355D6"/>
    <w:rsid w:val="00C37430"/>
    <w:rsid w:val="00C407C3"/>
    <w:rsid w:val="00C414EA"/>
    <w:rsid w:val="00C42306"/>
    <w:rsid w:val="00C42F06"/>
    <w:rsid w:val="00C46F45"/>
    <w:rsid w:val="00C50F1C"/>
    <w:rsid w:val="00C629CA"/>
    <w:rsid w:val="00C720BD"/>
    <w:rsid w:val="00C77253"/>
    <w:rsid w:val="00C81390"/>
    <w:rsid w:val="00C8354C"/>
    <w:rsid w:val="00C92126"/>
    <w:rsid w:val="00CA3412"/>
    <w:rsid w:val="00CA61FB"/>
    <w:rsid w:val="00CA63CC"/>
    <w:rsid w:val="00CA6E1C"/>
    <w:rsid w:val="00CA73A9"/>
    <w:rsid w:val="00CB2912"/>
    <w:rsid w:val="00CB7AAC"/>
    <w:rsid w:val="00CC0730"/>
    <w:rsid w:val="00CC57FC"/>
    <w:rsid w:val="00CD41CB"/>
    <w:rsid w:val="00CD54EF"/>
    <w:rsid w:val="00CD6ABC"/>
    <w:rsid w:val="00CD7D40"/>
    <w:rsid w:val="00CE071E"/>
    <w:rsid w:val="00CF0195"/>
    <w:rsid w:val="00CF1FB5"/>
    <w:rsid w:val="00D01C17"/>
    <w:rsid w:val="00D13CBA"/>
    <w:rsid w:val="00D15FAF"/>
    <w:rsid w:val="00D16342"/>
    <w:rsid w:val="00D26483"/>
    <w:rsid w:val="00D34F7C"/>
    <w:rsid w:val="00D52E2B"/>
    <w:rsid w:val="00D56913"/>
    <w:rsid w:val="00D84F8C"/>
    <w:rsid w:val="00D9350E"/>
    <w:rsid w:val="00D9541D"/>
    <w:rsid w:val="00DB7A17"/>
    <w:rsid w:val="00DC123A"/>
    <w:rsid w:val="00DC5DE1"/>
    <w:rsid w:val="00DC6BE0"/>
    <w:rsid w:val="00DD265F"/>
    <w:rsid w:val="00DD43DE"/>
    <w:rsid w:val="00DD48DE"/>
    <w:rsid w:val="00DD5465"/>
    <w:rsid w:val="00DE64E5"/>
    <w:rsid w:val="00DF1C84"/>
    <w:rsid w:val="00E21729"/>
    <w:rsid w:val="00E32A62"/>
    <w:rsid w:val="00E32BF6"/>
    <w:rsid w:val="00E35B48"/>
    <w:rsid w:val="00E403EA"/>
    <w:rsid w:val="00E44287"/>
    <w:rsid w:val="00E47A39"/>
    <w:rsid w:val="00E53199"/>
    <w:rsid w:val="00E62B5F"/>
    <w:rsid w:val="00E6576D"/>
    <w:rsid w:val="00E67457"/>
    <w:rsid w:val="00E7069E"/>
    <w:rsid w:val="00E7225F"/>
    <w:rsid w:val="00E732DC"/>
    <w:rsid w:val="00E7790D"/>
    <w:rsid w:val="00E9773F"/>
    <w:rsid w:val="00EA33CB"/>
    <w:rsid w:val="00EC0746"/>
    <w:rsid w:val="00EC2C67"/>
    <w:rsid w:val="00EC5379"/>
    <w:rsid w:val="00ED6F26"/>
    <w:rsid w:val="00ED7615"/>
    <w:rsid w:val="00EE07C9"/>
    <w:rsid w:val="00EE3146"/>
    <w:rsid w:val="00F070B5"/>
    <w:rsid w:val="00F119C7"/>
    <w:rsid w:val="00F1588A"/>
    <w:rsid w:val="00F16618"/>
    <w:rsid w:val="00F27293"/>
    <w:rsid w:val="00F307DF"/>
    <w:rsid w:val="00F36BD9"/>
    <w:rsid w:val="00F3702B"/>
    <w:rsid w:val="00F376A0"/>
    <w:rsid w:val="00F4791D"/>
    <w:rsid w:val="00F84408"/>
    <w:rsid w:val="00FA1710"/>
    <w:rsid w:val="00FA30E9"/>
    <w:rsid w:val="00FB6F4D"/>
    <w:rsid w:val="00FB71D0"/>
    <w:rsid w:val="00FC388F"/>
    <w:rsid w:val="00FC4F55"/>
    <w:rsid w:val="00FD379A"/>
    <w:rsid w:val="00FD4357"/>
    <w:rsid w:val="00FD4DBD"/>
    <w:rsid w:val="00FE0682"/>
    <w:rsid w:val="00FE0FAB"/>
    <w:rsid w:val="00FF2CEB"/>
    <w:rsid w:val="00FF4069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val="sk-SK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Zarkazkladnhotextu">
    <w:name w:val="Body Text Indent"/>
    <w:basedOn w:val="Normlny"/>
    <w:rsid w:val="00205F17"/>
    <w:pPr>
      <w:spacing w:after="120"/>
      <w:ind w:left="283"/>
    </w:pPr>
  </w:style>
  <w:style w:type="paragraph" w:customStyle="1" w:styleId="TabletextrowsAgency">
    <w:name w:val="Table text rows (Agency)"/>
    <w:basedOn w:val="Normlny"/>
    <w:rsid w:val="002F4D2B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2F4D2B"/>
    <w:rPr>
      <w:rFonts w:ascii="Verdana" w:eastAsia="Verdana" w:hAnsi="Verdana"/>
      <w:sz w:val="18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2F4D2B"/>
    <w:rPr>
      <w:rFonts w:ascii="Verdana" w:eastAsia="Verdana" w:hAnsi="Verdana"/>
      <w:sz w:val="18"/>
      <w:szCs w:val="18"/>
      <w:lang w:val="en-GB" w:eastAsia="en-GB"/>
    </w:rPr>
  </w:style>
  <w:style w:type="character" w:customStyle="1" w:styleId="tw4winExternal">
    <w:name w:val="tw4winExternal"/>
    <w:qFormat/>
    <w:rsid w:val="00E32BF6"/>
    <w:rPr>
      <w:rFonts w:ascii="Arial" w:hAnsi="Arial" w:cs="Arial"/>
      <w:i/>
      <w:color w:val="808080"/>
      <w:sz w:val="22"/>
      <w:szCs w:val="22"/>
      <w:lang w:val="pt-PT"/>
    </w:rPr>
  </w:style>
  <w:style w:type="paragraph" w:styleId="Odsekzoznamu">
    <w:name w:val="List Paragraph"/>
    <w:basedOn w:val="Normlny"/>
    <w:uiPriority w:val="34"/>
    <w:qFormat/>
    <w:rsid w:val="00385D46"/>
    <w:pPr>
      <w:ind w:left="720"/>
      <w:contextualSpacing/>
    </w:pPr>
  </w:style>
  <w:style w:type="character" w:customStyle="1" w:styleId="shorttext">
    <w:name w:val="short_text"/>
    <w:basedOn w:val="Predvolenpsmoodseku"/>
    <w:rsid w:val="00481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ind w:left="567" w:hanging="567"/>
    </w:pPr>
    <w:rPr>
      <w:sz w:val="22"/>
      <w:szCs w:val="24"/>
      <w:lang w:val="sk-SK"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ind w:left="708" w:hanging="708"/>
      <w:outlineLvl w:val="3"/>
    </w:pPr>
    <w:rPr>
      <w:b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outlineLvl w:val="5"/>
    </w:pPr>
    <w:rPr>
      <w:i/>
      <w:szCs w:val="20"/>
      <w:lang w:val="en-GB" w:eastAsia="en-US"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567"/>
        <w:tab w:val="left" w:pos="4536"/>
      </w:tabs>
      <w:suppressAutoHyphens/>
      <w:spacing w:line="260" w:lineRule="exact"/>
      <w:ind w:left="0" w:firstLine="0"/>
      <w:jc w:val="both"/>
      <w:outlineLvl w:val="6"/>
    </w:pPr>
    <w:rPr>
      <w:i/>
      <w:szCs w:val="20"/>
      <w:lang w:val="en-GB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vysvetlivky">
    <w:name w:val="endnote text"/>
    <w:basedOn w:val="Normlny"/>
    <w:semiHidden/>
    <w:pPr>
      <w:tabs>
        <w:tab w:val="left" w:pos="567"/>
      </w:tabs>
    </w:pPr>
    <w:rPr>
      <w:szCs w:val="20"/>
      <w:lang w:val="en-GB" w:eastAsia="en-US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Zkladntext">
    <w:name w:val="Body Text"/>
    <w:basedOn w:val="Normlny"/>
    <w:pPr>
      <w:ind w:left="0" w:firstLine="0"/>
      <w:jc w:val="center"/>
    </w:pPr>
    <w:rPr>
      <w:b/>
      <w:bCs/>
      <w:snapToGrid w:val="0"/>
      <w:szCs w:val="22"/>
      <w:lang w:val="en-GB" w:eastAsia="en-GB"/>
    </w:rPr>
  </w:style>
  <w:style w:type="paragraph" w:styleId="Zarkazkladnhotextu3">
    <w:name w:val="Body Text Indent 3"/>
    <w:basedOn w:val="Normlny"/>
    <w:pPr>
      <w:tabs>
        <w:tab w:val="left" w:pos="567"/>
      </w:tabs>
    </w:pPr>
    <w:rPr>
      <w:snapToGrid w:val="0"/>
      <w:szCs w:val="22"/>
      <w:lang w:val="en-GB" w:eastAsia="en-GB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paragraph" w:styleId="Zkladntext2">
    <w:name w:val="Body Text 2"/>
    <w:basedOn w:val="Normlny"/>
    <w:pPr>
      <w:ind w:left="0" w:firstLine="0"/>
    </w:pPr>
  </w:style>
  <w:style w:type="paragraph" w:styleId="Zarkazkladnhotextu">
    <w:name w:val="Body Text Indent"/>
    <w:basedOn w:val="Normlny"/>
    <w:rsid w:val="00205F17"/>
    <w:pPr>
      <w:spacing w:after="120"/>
      <w:ind w:left="283"/>
    </w:pPr>
  </w:style>
  <w:style w:type="paragraph" w:customStyle="1" w:styleId="TabletextrowsAgency">
    <w:name w:val="Table text rows (Agency)"/>
    <w:basedOn w:val="Normlny"/>
    <w:rsid w:val="002F4D2B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NormalAgencyChar">
    <w:name w:val="Normal (Agency) Char"/>
    <w:link w:val="NormalAgency"/>
    <w:locked/>
    <w:rsid w:val="002F4D2B"/>
    <w:rPr>
      <w:rFonts w:ascii="Verdana" w:eastAsia="Verdana" w:hAnsi="Verdana"/>
      <w:sz w:val="18"/>
      <w:szCs w:val="18"/>
      <w:lang w:val="en-GB" w:eastAsia="en-GB" w:bidi="ar-SA"/>
    </w:rPr>
  </w:style>
  <w:style w:type="paragraph" w:customStyle="1" w:styleId="NormalAgency">
    <w:name w:val="Normal (Agency)"/>
    <w:link w:val="NormalAgencyChar"/>
    <w:rsid w:val="002F4D2B"/>
    <w:rPr>
      <w:rFonts w:ascii="Verdana" w:eastAsia="Verdana" w:hAnsi="Verdana"/>
      <w:sz w:val="18"/>
      <w:szCs w:val="18"/>
      <w:lang w:val="en-GB" w:eastAsia="en-GB"/>
    </w:rPr>
  </w:style>
  <w:style w:type="character" w:customStyle="1" w:styleId="tw4winExternal">
    <w:name w:val="tw4winExternal"/>
    <w:qFormat/>
    <w:rsid w:val="00E32BF6"/>
    <w:rPr>
      <w:rFonts w:ascii="Arial" w:hAnsi="Arial" w:cs="Arial"/>
      <w:i/>
      <w:color w:val="808080"/>
      <w:sz w:val="22"/>
      <w:szCs w:val="22"/>
      <w:lang w:val="pt-PT"/>
    </w:rPr>
  </w:style>
  <w:style w:type="paragraph" w:styleId="Odsekzoznamu">
    <w:name w:val="List Paragraph"/>
    <w:basedOn w:val="Normlny"/>
    <w:uiPriority w:val="34"/>
    <w:qFormat/>
    <w:rsid w:val="00385D46"/>
    <w:pPr>
      <w:ind w:left="720"/>
      <w:contextualSpacing/>
    </w:pPr>
  </w:style>
  <w:style w:type="character" w:customStyle="1" w:styleId="shorttext">
    <w:name w:val="short_text"/>
    <w:basedOn w:val="Predvolenpsmoodseku"/>
    <w:rsid w:val="00481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2922</Words>
  <Characters>16662</Characters>
  <Application>Microsoft Office Word</Application>
  <DocSecurity>0</DocSecurity>
  <Lines>138</Lines>
  <Paragraphs>39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SK_qrd_veterinary template_v 8 sk</vt:lpstr>
      <vt:lpstr>SK_qrd_veterinary template_v 8 sk</vt:lpstr>
      <vt:lpstr>SK_qrd_veterinary template_v 8 sk</vt:lpstr>
    </vt:vector>
  </TitlesOfParts>
  <Company>Translation Centre</Company>
  <LinksUpToDate>false</LinksUpToDate>
  <CharactersWithSpaces>19545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1507412</vt:i4>
      </vt:variant>
      <vt:variant>
        <vt:i4>3</vt:i4>
      </vt:variant>
      <vt:variant>
        <vt:i4>0</vt:i4>
      </vt:variant>
      <vt:variant>
        <vt:i4>5</vt:i4>
      </vt:variant>
      <vt:variant>
        <vt:lpwstr>http://www.edqm.eu/site/Procedure_Article_82doc-en-624-2.html</vt:lpwstr>
      </vt:variant>
      <vt:variant>
        <vt:lpwstr/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SK_qrd_veterinary template_v 8 sk</dc:title>
  <dc:subject>General-EMA/201218/2010</dc:subject>
  <dc:creator>Prizzi Monica</dc:creator>
  <cp:lastModifiedBy>Tatiana Holková</cp:lastModifiedBy>
  <cp:revision>4</cp:revision>
  <cp:lastPrinted>2016-07-14T11:04:00Z</cp:lastPrinted>
  <dcterms:created xsi:type="dcterms:W3CDTF">2016-07-14T09:16:00Z</dcterms:created>
  <dcterms:modified xsi:type="dcterms:W3CDTF">2016-07-14T11:06:00Z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Title">
    <vt:lpwstr/>
  </property>
  <property fmtid="{D5CDD505-2E9C-101B-9397-08002B2CF9AE}" pid="6" name="DM_Language">
    <vt:lpwstr/>
  </property>
  <property fmtid="{D5CDD505-2E9C-101B-9397-08002B2CF9AE}" pid="7" name="DM_Owner">
    <vt:lpwstr>Prizzi Monica</vt:lpwstr>
  </property>
  <property fmtid="{D5CDD505-2E9C-101B-9397-08002B2CF9AE}" pid="8" name="DM_emea_cc">
    <vt:lpwstr/>
  </property>
  <property fmtid="{D5CDD505-2E9C-101B-9397-08002B2CF9AE}" pid="9" name="DM_emea_message_subject">
    <vt:lpwstr/>
  </property>
  <property fmtid="{D5CDD505-2E9C-101B-9397-08002B2CF9AE}" pid="10" name="DM_emea_doc_number">
    <vt:lpwstr>201218</vt:lpwstr>
  </property>
  <property fmtid="{D5CDD505-2E9C-101B-9397-08002B2CF9AE}" pid="11" name="DM_emea_received_date">
    <vt:lpwstr>nulldate</vt:lpwstr>
  </property>
  <property fmtid="{D5CDD505-2E9C-101B-9397-08002B2CF9AE}" pid="12" name="DM_emea_resp_body">
    <vt:lpwstr/>
  </property>
  <property fmtid="{D5CDD505-2E9C-101B-9397-08002B2CF9AE}" pid="13" name="DM_emea_revision_label">
    <vt:lpwstr/>
  </property>
  <property fmtid="{D5CDD505-2E9C-101B-9397-08002B2CF9AE}" pid="14" name="DM_emea_to">
    <vt:lpwstr/>
  </property>
  <property fmtid="{D5CDD505-2E9C-101B-9397-08002B2CF9AE}" pid="15" name="DM_emea_bcc">
    <vt:lpwstr/>
  </property>
  <property fmtid="{D5CDD505-2E9C-101B-9397-08002B2CF9AE}" pid="16" name="DM_emea_doc_category">
    <vt:lpwstr>General</vt:lpwstr>
  </property>
  <property fmtid="{D5CDD505-2E9C-101B-9397-08002B2CF9AE}" pid="17" name="DM_emea_from">
    <vt:lpwstr/>
  </property>
  <property fmtid="{D5CDD505-2E9C-101B-9397-08002B2CF9AE}" pid="18" name="DM_emea_internal_label">
    <vt:lpwstr>EMA</vt:lpwstr>
  </property>
  <property fmtid="{D5CDD505-2E9C-101B-9397-08002B2CF9AE}" pid="19" name="DM_emea_legal_date">
    <vt:lpwstr>nulldate</vt:lpwstr>
  </property>
  <property fmtid="{D5CDD505-2E9C-101B-9397-08002B2CF9AE}" pid="20" name="DM_emea_year">
    <vt:lpwstr>2010</vt:lpwstr>
  </property>
  <property fmtid="{D5CDD505-2E9C-101B-9397-08002B2CF9AE}" pid="21" name="DM_emea_sent_date">
    <vt:lpwstr>nulldate</vt:lpwstr>
  </property>
  <property fmtid="{D5CDD505-2E9C-101B-9397-08002B2CF9AE}" pid="22" name="DM_emea_doc_lang">
    <vt:lpwstr/>
  </property>
  <property fmtid="{D5CDD505-2E9C-101B-9397-08002B2CF9AE}" pid="23" name="DM_emea_meeting_status">
    <vt:lpwstr/>
  </property>
  <property fmtid="{D5CDD505-2E9C-101B-9397-08002B2CF9AE}" pid="24" name="DM_emea_meeting_action">
    <vt:lpwstr/>
  </property>
  <property fmtid="{D5CDD505-2E9C-101B-9397-08002B2CF9AE}" pid="25" name="DM_emea_meeting_hyperlink">
    <vt:lpwstr/>
  </property>
  <property fmtid="{D5CDD505-2E9C-101B-9397-08002B2CF9AE}" pid="26" name="DM_emea_meeting_title">
    <vt:lpwstr/>
  </property>
  <property fmtid="{D5CDD505-2E9C-101B-9397-08002B2CF9AE}" pid="27" name="DM_emea_meeting_ref">
    <vt:lpwstr/>
  </property>
  <property fmtid="{D5CDD505-2E9C-101B-9397-08002B2CF9AE}" pid="28" name="DM_emea_meeting_flags">
    <vt:lpwstr/>
  </property>
  <property fmtid="{D5CDD505-2E9C-101B-9397-08002B2CF9AE}" pid="29" name="DM_Subject">
    <vt:lpwstr>General-EMA/201218/2010</vt:lpwstr>
  </property>
  <property fmtid="{D5CDD505-2E9C-101B-9397-08002B2CF9AE}" pid="30" name="DM_Version">
    <vt:lpwstr>CURRENT,1.4</vt:lpwstr>
  </property>
  <property fmtid="{D5CDD505-2E9C-101B-9397-08002B2CF9AE}" pid="31" name="DM_Name">
    <vt:lpwstr>SK_qrd_veterinary template_v 8 sk</vt:lpwstr>
  </property>
  <property fmtid="{D5CDD505-2E9C-101B-9397-08002B2CF9AE}" pid="32" name="DM_Creation_Date">
    <vt:lpwstr>30/10/2012 16:56:05</vt:lpwstr>
  </property>
  <property fmtid="{D5CDD505-2E9C-101B-9397-08002B2CF9AE}" pid="33" name="DM_Modify_Date">
    <vt:lpwstr>30/10/2012 17:06:28</vt:lpwstr>
  </property>
  <property fmtid="{D5CDD505-2E9C-101B-9397-08002B2CF9AE}" pid="34" name="DM_Creator_Name">
    <vt:lpwstr>Prizzi Monica</vt:lpwstr>
  </property>
  <property fmtid="{D5CDD505-2E9C-101B-9397-08002B2CF9AE}" pid="35" name="DM_Modifier_Name">
    <vt:lpwstr>Prizzi Monica</vt:lpwstr>
  </property>
  <property fmtid="{D5CDD505-2E9C-101B-9397-08002B2CF9AE}" pid="36" name="DM_Type">
    <vt:lpwstr>emea_document</vt:lpwstr>
  </property>
  <property fmtid="{D5CDD505-2E9C-101B-9397-08002B2CF9AE}" pid="37" name="DM_DocRefId">
    <vt:lpwstr>EMA/417989/2012</vt:lpwstr>
  </property>
  <property fmtid="{D5CDD505-2E9C-101B-9397-08002B2CF9AE}" pid="38" name="DM_Category">
    <vt:lpwstr>Templates and Form</vt:lpwstr>
  </property>
  <property fmtid="{D5CDD505-2E9C-101B-9397-08002B2CF9AE}" pid="39" name="DM_Path">
    <vt:lpwstr>/02b. Administration of Scientific Meeting/WPs SAGs DGs and other WGs/CxMP - QRD/3. Other activities/02. Procedures/01. QRD PI templates/02 QRD Veterinary templates/06 V-template v.8 - for publication April 2012/03 Templates ready for publication</vt:lpwstr>
  </property>
  <property fmtid="{D5CDD505-2E9C-101B-9397-08002B2CF9AE}" pid="40" name="DM_emea_doc_ref_id">
    <vt:lpwstr>EMA/417989/2012</vt:lpwstr>
  </property>
  <property fmtid="{D5CDD505-2E9C-101B-9397-08002B2CF9AE}" pid="41" name="DM_Modifer_Name">
    <vt:lpwstr>Prizzi Monica</vt:lpwstr>
  </property>
  <property fmtid="{D5CDD505-2E9C-101B-9397-08002B2CF9AE}" pid="42" name="DM_Modified_Date">
    <vt:lpwstr>30/10/2012 17:06:28</vt:lpwstr>
  </property>
</Properties>
</file>