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2476" w:rsidRPr="00F10CBA" w:rsidRDefault="00B12476" w:rsidP="00B12476">
      <w:pPr>
        <w:tabs>
          <w:tab w:val="left" w:pos="851"/>
        </w:tabs>
        <w:rPr>
          <w:b/>
          <w:sz w:val="18"/>
          <w:szCs w:val="18"/>
        </w:rPr>
      </w:pPr>
      <w:bookmarkStart w:id="0" w:name="_GoBack"/>
      <w:bookmarkEnd w:id="0"/>
      <w:r w:rsidRPr="00691AAB">
        <w:rPr>
          <w:sz w:val="18"/>
          <w:szCs w:val="18"/>
        </w:rPr>
        <w:t>Príloha č. 1 k Rozhodnutiu  č.:</w:t>
      </w:r>
      <w:r w:rsidRPr="00691AAB">
        <w:rPr>
          <w:bCs/>
          <w:sz w:val="18"/>
          <w:szCs w:val="18"/>
        </w:rPr>
        <w:t xml:space="preserve"> </w:t>
      </w:r>
      <w:r w:rsidRPr="00F10CBA">
        <w:rPr>
          <w:b/>
          <w:bCs/>
          <w:sz w:val="18"/>
          <w:szCs w:val="18"/>
        </w:rPr>
        <w:t>107/R/19-S</w:t>
      </w:r>
    </w:p>
    <w:p w:rsidR="00B12476" w:rsidRDefault="00B12476" w:rsidP="00B12476">
      <w:pPr>
        <w:tabs>
          <w:tab w:val="left" w:pos="851"/>
        </w:tabs>
        <w:rPr>
          <w:b/>
          <w:bCs/>
          <w:sz w:val="22"/>
          <w:szCs w:val="22"/>
        </w:rPr>
      </w:pPr>
    </w:p>
    <w:p w:rsidR="00B12476" w:rsidRPr="00405E45" w:rsidRDefault="00B12476" w:rsidP="00B12476">
      <w:pPr>
        <w:pStyle w:val="Nadpis4"/>
        <w:spacing w:line="240" w:lineRule="auto"/>
        <w:rPr>
          <w:bCs/>
          <w:sz w:val="22"/>
          <w:szCs w:val="22"/>
        </w:rPr>
      </w:pPr>
      <w:r w:rsidRPr="00405E45">
        <w:rPr>
          <w:sz w:val="22"/>
          <w:szCs w:val="22"/>
        </w:rPr>
        <w:t>PÍSOMNÁ INFORMÁCIA PRE POUŽÍVATEĽA</w:t>
      </w:r>
      <w:r>
        <w:rPr>
          <w:sz w:val="22"/>
          <w:szCs w:val="22"/>
        </w:rPr>
        <w:t xml:space="preserve"> =papierová skladačka</w:t>
      </w:r>
    </w:p>
    <w:p w:rsidR="00B12476" w:rsidRPr="00405E45" w:rsidRDefault="00B12476" w:rsidP="00B12476">
      <w:pPr>
        <w:rPr>
          <w:b/>
          <w:bCs/>
          <w:sz w:val="22"/>
          <w:szCs w:val="22"/>
        </w:rPr>
      </w:pPr>
    </w:p>
    <w:p w:rsidR="00B12476" w:rsidRDefault="00B12476" w:rsidP="00B1247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No Stress Spot On Cat</w:t>
      </w:r>
    </w:p>
    <w:p w:rsidR="00B12476" w:rsidRPr="00A6732F" w:rsidRDefault="00B12476" w:rsidP="00B1247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B12476" w:rsidRDefault="00B12476" w:rsidP="00B1247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B12476" w:rsidRPr="00A6732F" w:rsidRDefault="00B12476" w:rsidP="00B1247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12476" w:rsidRDefault="00B12476" w:rsidP="00B1247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  <w:lang w:eastAsia="sk-SK"/>
        </w:rPr>
        <w:t>Držiteľ rozhodnutia</w:t>
      </w:r>
      <w:r w:rsidRPr="00405E45">
        <w:rPr>
          <w:sz w:val="22"/>
          <w:szCs w:val="22"/>
          <w:lang w:eastAsia="sk-SK"/>
        </w:rPr>
        <w:tab/>
        <w:t xml:space="preserve">: 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</w:rPr>
        <w:t xml:space="preserve">Beaphar B.V., Drostenkamp 3, 8100AA, Raalte, Holandsko. </w:t>
      </w:r>
    </w:p>
    <w:p w:rsidR="00B12476" w:rsidRPr="00A6732F" w:rsidRDefault="00B12476" w:rsidP="00B12476">
      <w:pPr>
        <w:tabs>
          <w:tab w:val="left" w:pos="1980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12476" w:rsidRPr="00F85FB6" w:rsidRDefault="00B12476" w:rsidP="00B1247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Zloženie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prírodné valeriánové kvapky (extrakt valeriány lekárskej).</w:t>
      </w:r>
    </w:p>
    <w:p w:rsidR="00B12476" w:rsidRPr="00A6732F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12476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Popis v</w:t>
      </w:r>
      <w:r>
        <w:rPr>
          <w:sz w:val="22"/>
          <w:szCs w:val="22"/>
        </w:rPr>
        <w:t>et. prípravku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 xml:space="preserve">Bezfarebný číry roztok s charakteristickou vôňou valeriány lekárskej. </w:t>
      </w:r>
    </w:p>
    <w:p w:rsidR="00B12476" w:rsidRPr="00A6732F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12476" w:rsidRPr="00405E45" w:rsidRDefault="00B12476" w:rsidP="00B12476">
      <w:pPr>
        <w:tabs>
          <w:tab w:val="left" w:pos="1276"/>
          <w:tab w:val="left" w:pos="1985"/>
          <w:tab w:val="left" w:pos="2268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Druh a kategória</w:t>
      </w:r>
    </w:p>
    <w:p w:rsidR="00B12476" w:rsidRDefault="00B12476" w:rsidP="00B12476">
      <w:pPr>
        <w:tabs>
          <w:tab w:val="left" w:pos="1985"/>
          <w:tab w:val="left" w:pos="2268"/>
        </w:tabs>
        <w:ind w:left="3260" w:hanging="3260"/>
        <w:jc w:val="both"/>
        <w:rPr>
          <w:bCs/>
          <w:sz w:val="22"/>
          <w:szCs w:val="22"/>
        </w:rPr>
      </w:pPr>
      <w:r>
        <w:rPr>
          <w:sz w:val="22"/>
          <w:szCs w:val="22"/>
          <w:lang w:eastAsia="sk-SK"/>
        </w:rPr>
        <w:t>zvierat</w:t>
      </w:r>
      <w:r>
        <w:rPr>
          <w:sz w:val="22"/>
          <w:szCs w:val="22"/>
          <w:lang w:eastAsia="sk-SK"/>
        </w:rPr>
        <w:tab/>
        <w:t>:</w:t>
      </w:r>
      <w:r>
        <w:rPr>
          <w:sz w:val="22"/>
          <w:szCs w:val="22"/>
          <w:lang w:eastAsia="sk-SK"/>
        </w:rPr>
        <w:tab/>
        <w:t>Mačky.</w:t>
      </w:r>
    </w:p>
    <w:p w:rsidR="00B12476" w:rsidRPr="00F57D0C" w:rsidRDefault="00B12476" w:rsidP="00B12476">
      <w:pPr>
        <w:tabs>
          <w:tab w:val="left" w:pos="1985"/>
          <w:tab w:val="left" w:pos="2268"/>
        </w:tabs>
        <w:ind w:left="3260" w:hanging="3260"/>
        <w:jc w:val="both"/>
        <w:rPr>
          <w:bCs/>
          <w:sz w:val="10"/>
          <w:szCs w:val="10"/>
          <w:highlight w:val="yellow"/>
        </w:rPr>
      </w:pPr>
    </w:p>
    <w:p w:rsidR="00B12476" w:rsidRPr="005C13CE" w:rsidRDefault="00B12476" w:rsidP="00B1247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color w:val="FF0000"/>
          <w:sz w:val="22"/>
          <w:szCs w:val="22"/>
        </w:rPr>
      </w:pPr>
      <w:r w:rsidRPr="00405E45">
        <w:rPr>
          <w:sz w:val="22"/>
          <w:szCs w:val="22"/>
        </w:rPr>
        <w:t>Charakteristika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</w:rPr>
        <w:t>Znižuje stres u mačiek a udržuje ich v pokoji vďaka upokojujúcemu účinku valeriány lekárskej. Extrakt je obsiahnutý v mikrokapsulách, ktoré fungujú na princípe pomalého uvoľňovania a dlhodobého účinku.</w:t>
      </w:r>
    </w:p>
    <w:p w:rsidR="00B12476" w:rsidRPr="0072512A" w:rsidRDefault="00B12476" w:rsidP="00B12476">
      <w:pPr>
        <w:tabs>
          <w:tab w:val="left" w:pos="1985"/>
          <w:tab w:val="left" w:pos="2268"/>
          <w:tab w:val="left" w:pos="3060"/>
        </w:tabs>
        <w:ind w:left="2268" w:hanging="2268"/>
        <w:jc w:val="both"/>
        <w:rPr>
          <w:bCs/>
          <w:sz w:val="10"/>
          <w:szCs w:val="10"/>
        </w:rPr>
      </w:pPr>
    </w:p>
    <w:p w:rsidR="00B12476" w:rsidRPr="00EB737F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color w:val="000000"/>
          <w:sz w:val="22"/>
          <w:szCs w:val="22"/>
        </w:rPr>
      </w:pPr>
      <w:r>
        <w:rPr>
          <w:bCs/>
          <w:sz w:val="22"/>
          <w:szCs w:val="22"/>
        </w:rPr>
        <w:t>Oblasť použitia</w:t>
      </w:r>
      <w:r>
        <w:rPr>
          <w:bCs/>
          <w:sz w:val="22"/>
          <w:szCs w:val="22"/>
        </w:rPr>
        <w:tab/>
        <w:t>:</w:t>
      </w:r>
      <w:r>
        <w:rPr>
          <w:bCs/>
          <w:sz w:val="22"/>
          <w:szCs w:val="22"/>
        </w:rPr>
        <w:tab/>
        <w:t>Upokojuje a podporuje dobré správanie</w:t>
      </w:r>
      <w:r>
        <w:rPr>
          <w:color w:val="000000"/>
          <w:sz w:val="22"/>
          <w:szCs w:val="22"/>
        </w:rPr>
        <w:t xml:space="preserve">. </w:t>
      </w:r>
      <w:r w:rsidRPr="00333F78">
        <w:rPr>
          <w:color w:val="000000"/>
          <w:sz w:val="22"/>
          <w:szCs w:val="22"/>
        </w:rPr>
        <w:t>Používa sa v prípade nadmerného mňaukania alebo prskania v dôsledku odl</w:t>
      </w:r>
      <w:r>
        <w:rPr>
          <w:color w:val="000000"/>
          <w:sz w:val="22"/>
          <w:szCs w:val="22"/>
        </w:rPr>
        <w:t xml:space="preserve">účenia alebo </w:t>
      </w:r>
      <w:r w:rsidRPr="00333F78">
        <w:rPr>
          <w:color w:val="000000"/>
          <w:sz w:val="22"/>
          <w:szCs w:val="22"/>
        </w:rPr>
        <w:t>návštevy veterinára, pri cestovaní, búrke</w:t>
      </w:r>
      <w:r>
        <w:rPr>
          <w:color w:val="000000"/>
          <w:sz w:val="22"/>
          <w:szCs w:val="22"/>
        </w:rPr>
        <w:t>, ohňostroji,</w:t>
      </w:r>
      <w:r w:rsidRPr="00333F78">
        <w:rPr>
          <w:color w:val="000000"/>
          <w:sz w:val="22"/>
          <w:szCs w:val="22"/>
        </w:rPr>
        <w:t xml:space="preserve"> v prípade deštruktívneho alebo nežiaduceho </w:t>
      </w:r>
      <w:r>
        <w:rPr>
          <w:color w:val="000000"/>
          <w:sz w:val="22"/>
          <w:szCs w:val="22"/>
        </w:rPr>
        <w:t>teritoriálneho</w:t>
      </w:r>
      <w:r w:rsidRPr="00333F78">
        <w:rPr>
          <w:color w:val="000000"/>
          <w:sz w:val="22"/>
          <w:szCs w:val="22"/>
        </w:rPr>
        <w:t xml:space="preserve"> správania</w:t>
      </w:r>
      <w:r>
        <w:rPr>
          <w:color w:val="000000"/>
          <w:sz w:val="22"/>
          <w:szCs w:val="22"/>
        </w:rPr>
        <w:t xml:space="preserve">. </w:t>
      </w:r>
      <w:r>
        <w:rPr>
          <w:bCs/>
          <w:sz w:val="22"/>
          <w:szCs w:val="22"/>
        </w:rPr>
        <w:t>Vhodný pre všetky plemená a vekové kategórie</w:t>
      </w:r>
      <w:r>
        <w:rPr>
          <w:color w:val="000000"/>
          <w:sz w:val="22"/>
          <w:szCs w:val="22"/>
        </w:rPr>
        <w:t xml:space="preserve"> mačiek.</w:t>
      </w:r>
    </w:p>
    <w:p w:rsidR="00B12476" w:rsidRPr="00221DE0" w:rsidRDefault="00B12476" w:rsidP="00B12476">
      <w:pPr>
        <w:tabs>
          <w:tab w:val="left" w:pos="1985"/>
          <w:tab w:val="left" w:pos="2268"/>
          <w:tab w:val="left" w:pos="3060"/>
        </w:tabs>
        <w:jc w:val="both"/>
        <w:rPr>
          <w:sz w:val="10"/>
          <w:szCs w:val="10"/>
        </w:rPr>
      </w:pPr>
      <w:r w:rsidRPr="00AD34C7">
        <w:rPr>
          <w:noProof/>
          <w:lang w:eastAsia="sk-SK"/>
        </w:rPr>
        <w:t xml:space="preserve"> </w:t>
      </w:r>
      <w:r w:rsidRPr="00333F78">
        <w:rPr>
          <w:noProof/>
          <w:lang w:eastAsia="sk-SK"/>
        </w:rPr>
        <w:t xml:space="preserve"> </w:t>
      </w:r>
      <w:r>
        <w:rPr>
          <w:noProof/>
          <w:lang w:eastAsia="sk-SK"/>
        </w:rPr>
        <w:t xml:space="preserve">                                  </w:t>
      </w:r>
      <w:r w:rsidRPr="00333F78">
        <w:rPr>
          <w:noProof/>
          <w:lang w:eastAsia="sk-SK"/>
        </w:rPr>
        <w:t xml:space="preserve"> </w:t>
      </w:r>
      <w:r>
        <w:rPr>
          <w:bCs/>
          <w:sz w:val="22"/>
          <w:szCs w:val="22"/>
        </w:rPr>
        <w:tab/>
      </w:r>
      <w:r>
        <w:rPr>
          <w:bCs/>
          <w:sz w:val="22"/>
          <w:szCs w:val="22"/>
        </w:rPr>
        <w:tab/>
      </w:r>
    </w:p>
    <w:p w:rsidR="00B12476" w:rsidRDefault="00B12476" w:rsidP="00B1247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použitia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Každý týždeň  aplikujte jednu pipetu priamo na kožu medzi ušami (viď obrázok) tak, aby zviera prípravok nemohlo olízať. Extrakt sa aktivuje do 1 hodiny od aplikácie.</w:t>
      </w:r>
    </w:p>
    <w:p w:rsidR="00B12476" w:rsidRDefault="00B12476" w:rsidP="00B1247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noProof/>
          <w:lang w:eastAsia="sk-SK"/>
        </w:rPr>
        <w:drawing>
          <wp:inline distT="0" distB="0" distL="0" distR="0" wp14:anchorId="438BF3C9" wp14:editId="6B144A7F">
            <wp:extent cx="314325" cy="516890"/>
            <wp:effectExtent l="0" t="6032" r="3492" b="3493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14325" cy="516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22"/>
          <w:szCs w:val="22"/>
        </w:rPr>
        <w:t xml:space="preserve"> </w:t>
      </w:r>
      <w:r>
        <w:rPr>
          <w:noProof/>
          <w:lang w:eastAsia="sk-SK"/>
        </w:rPr>
        <w:drawing>
          <wp:inline distT="0" distB="0" distL="0" distR="0" wp14:anchorId="047ADA3C" wp14:editId="7812D914">
            <wp:extent cx="323850" cy="523672"/>
            <wp:effectExtent l="0" t="4445" r="0" b="0"/>
            <wp:docPr id="3" name="Obrázo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3850" cy="5236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12476" w:rsidRPr="00B123C2" w:rsidRDefault="00B12476" w:rsidP="00B1247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10"/>
          <w:szCs w:val="10"/>
        </w:rPr>
      </w:pPr>
    </w:p>
    <w:p w:rsidR="00B12476" w:rsidRDefault="00B12476" w:rsidP="00B12476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>
        <w:rPr>
          <w:sz w:val="22"/>
          <w:szCs w:val="22"/>
        </w:rPr>
        <w:t>Upozornenia</w:t>
      </w:r>
      <w:r>
        <w:rPr>
          <w:sz w:val="22"/>
          <w:szCs w:val="22"/>
        </w:rPr>
        <w:tab/>
        <w:t>:</w:t>
      </w:r>
      <w:r>
        <w:rPr>
          <w:sz w:val="22"/>
          <w:szCs w:val="22"/>
        </w:rPr>
        <w:tab/>
        <w:t>Nepoužívajte u chorých zvierat alebo zvierat v období rekonvalescencie. Vhodné len pre mačky!</w:t>
      </w:r>
    </w:p>
    <w:p w:rsidR="00B12476" w:rsidRPr="00473763" w:rsidRDefault="00B12476" w:rsidP="00B12476">
      <w:pPr>
        <w:pStyle w:val="Zkladntext3"/>
        <w:tabs>
          <w:tab w:val="left" w:pos="1985"/>
          <w:tab w:val="left" w:pos="2268"/>
          <w:tab w:val="left" w:pos="2700"/>
        </w:tabs>
        <w:spacing w:after="0"/>
        <w:ind w:left="2268" w:hanging="2268"/>
        <w:rPr>
          <w:sz w:val="10"/>
          <w:szCs w:val="10"/>
        </w:rPr>
      </w:pPr>
    </w:p>
    <w:p w:rsidR="00B12476" w:rsidRPr="00405E45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3 x 0,4 ml.</w:t>
      </w:r>
    </w:p>
    <w:p w:rsidR="00B12476" w:rsidRPr="00473763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B12476" w:rsidRPr="00405E45" w:rsidRDefault="00B12476" w:rsidP="00B1247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Spôsob uchovávania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Cs/>
          <w:sz w:val="22"/>
          <w:szCs w:val="22"/>
          <w:lang w:eastAsia="sk-SK"/>
        </w:rPr>
        <w:t>Uchovávajte v chlade. Uchovávajte mimo dohľadu a dosahu detí</w:t>
      </w:r>
      <w:r w:rsidRPr="00405E45">
        <w:rPr>
          <w:sz w:val="22"/>
          <w:szCs w:val="22"/>
        </w:rPr>
        <w:t>.</w:t>
      </w:r>
    </w:p>
    <w:p w:rsidR="00B12476" w:rsidRPr="00B123C2" w:rsidRDefault="00B12476" w:rsidP="00B1247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jc w:val="both"/>
        <w:rPr>
          <w:sz w:val="10"/>
          <w:szCs w:val="10"/>
          <w:lang w:eastAsia="sk-SK"/>
        </w:rPr>
      </w:pPr>
    </w:p>
    <w:p w:rsidR="00B12476" w:rsidRPr="00405E45" w:rsidRDefault="00B12476" w:rsidP="00B12476">
      <w:pPr>
        <w:pStyle w:val="Zkladntext3"/>
        <w:tabs>
          <w:tab w:val="left" w:pos="1980"/>
          <w:tab w:val="left" w:pos="2268"/>
          <w:tab w:val="left" w:pos="2700"/>
        </w:tabs>
        <w:spacing w:after="0"/>
        <w:ind w:left="2268" w:hanging="2268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Čas použiteľnosti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>2</w:t>
      </w:r>
      <w:r>
        <w:rPr>
          <w:sz w:val="22"/>
          <w:szCs w:val="22"/>
        </w:rPr>
        <w:t xml:space="preserve"> roky.  </w:t>
      </w:r>
    </w:p>
    <w:p w:rsidR="00B12476" w:rsidRPr="00B123C2" w:rsidRDefault="00B12476" w:rsidP="00B1247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12476" w:rsidRDefault="00B12476" w:rsidP="00B1247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>Označenie</w:t>
      </w:r>
      <w:r w:rsidRPr="00405E45">
        <w:rPr>
          <w:sz w:val="22"/>
          <w:szCs w:val="22"/>
          <w:lang w:eastAsia="sk-SK"/>
        </w:rPr>
        <w:tab/>
        <w:t>:</w:t>
      </w:r>
      <w:r w:rsidRPr="00405E45">
        <w:rPr>
          <w:sz w:val="22"/>
          <w:szCs w:val="22"/>
          <w:lang w:eastAsia="sk-SK"/>
        </w:rPr>
        <w:tab/>
        <w:t>Len pre zvieratá</w:t>
      </w:r>
      <w:r>
        <w:rPr>
          <w:sz w:val="22"/>
          <w:szCs w:val="22"/>
          <w:lang w:eastAsia="sk-SK"/>
        </w:rPr>
        <w:t>.</w:t>
      </w:r>
    </w:p>
    <w:p w:rsidR="00B12476" w:rsidRPr="00B123C2" w:rsidRDefault="00B12476" w:rsidP="00B1247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10"/>
          <w:szCs w:val="10"/>
          <w:lang w:eastAsia="sk-SK"/>
        </w:rPr>
      </w:pPr>
    </w:p>
    <w:p w:rsidR="00B12476" w:rsidRDefault="00B12476" w:rsidP="00B1247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Upozornenie na spôsob nakladania a zneškodnenia nepoužitého veterinárneho prípravku a obalu:</w:t>
      </w:r>
    </w:p>
    <w:p w:rsidR="00B12476" w:rsidRPr="00405E45" w:rsidRDefault="00B12476" w:rsidP="00B12476">
      <w:pPr>
        <w:pStyle w:val="Zkladntext2"/>
        <w:tabs>
          <w:tab w:val="left" w:pos="1980"/>
          <w:tab w:val="left" w:pos="2268"/>
        </w:tabs>
        <w:spacing w:after="0" w:line="240" w:lineRule="auto"/>
        <w:ind w:left="2268" w:hanging="2268"/>
        <w:jc w:val="both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ab/>
      </w:r>
      <w:r>
        <w:rPr>
          <w:sz w:val="22"/>
          <w:szCs w:val="22"/>
          <w:lang w:eastAsia="sk-SK"/>
        </w:rPr>
        <w:tab/>
        <w:t>Nepoužité a nespotrebované veterinárne prípravky a ich obaly sa likvidujú v zmysle platných právnych predpisov.</w:t>
      </w:r>
    </w:p>
    <w:p w:rsidR="00B12476" w:rsidRPr="00B123C2" w:rsidRDefault="00B12476" w:rsidP="00B12476">
      <w:pPr>
        <w:pStyle w:val="Zkladntext2"/>
        <w:tabs>
          <w:tab w:val="left" w:pos="1980"/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 w:rsidRPr="00405E45">
        <w:rPr>
          <w:sz w:val="22"/>
          <w:szCs w:val="22"/>
          <w:lang w:eastAsia="sk-SK"/>
        </w:rPr>
        <w:tab/>
        <w:t>Bez predpisu veterinárneho lekára.</w:t>
      </w: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Schvaľovacie číslo: 107/R/19-S</w:t>
      </w:r>
    </w:p>
    <w:p w:rsidR="00B12476" w:rsidRPr="00473763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 a dátum spotreby: uvedené na obale</w:t>
      </w: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Dovozca: PLAČEK PREMIUM, s.r.o., Moyzesova 6, 811 05 Bratislava, Slovenská republika</w:t>
      </w: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tabs>
          <w:tab w:val="left" w:pos="851"/>
        </w:tabs>
        <w:rPr>
          <w:b/>
          <w:bCs/>
          <w:sz w:val="18"/>
          <w:szCs w:val="18"/>
        </w:rPr>
      </w:pPr>
      <w:r w:rsidRPr="00691AAB">
        <w:rPr>
          <w:sz w:val="18"/>
          <w:szCs w:val="18"/>
        </w:rPr>
        <w:t xml:space="preserve">Príloha č. </w:t>
      </w:r>
      <w:r>
        <w:rPr>
          <w:sz w:val="18"/>
          <w:szCs w:val="18"/>
        </w:rPr>
        <w:t>2</w:t>
      </w:r>
      <w:r w:rsidRPr="00691AAB">
        <w:rPr>
          <w:sz w:val="18"/>
          <w:szCs w:val="18"/>
        </w:rPr>
        <w:t xml:space="preserve"> k Rozhodnutiu  č.:</w:t>
      </w:r>
      <w:r w:rsidRPr="00691AAB">
        <w:rPr>
          <w:bCs/>
          <w:sz w:val="18"/>
          <w:szCs w:val="18"/>
        </w:rPr>
        <w:t xml:space="preserve"> </w:t>
      </w:r>
      <w:r w:rsidRPr="00F10CBA">
        <w:rPr>
          <w:b/>
          <w:bCs/>
          <w:sz w:val="18"/>
          <w:szCs w:val="18"/>
        </w:rPr>
        <w:t>107/R/19-S</w:t>
      </w:r>
    </w:p>
    <w:p w:rsidR="00B12476" w:rsidRDefault="00B12476" w:rsidP="00B12476">
      <w:pPr>
        <w:tabs>
          <w:tab w:val="left" w:pos="851"/>
        </w:tabs>
        <w:rPr>
          <w:b/>
          <w:bCs/>
          <w:sz w:val="18"/>
          <w:szCs w:val="18"/>
        </w:rPr>
      </w:pPr>
    </w:p>
    <w:p w:rsidR="00B12476" w:rsidRPr="00405E45" w:rsidRDefault="00B12476" w:rsidP="00B12476">
      <w:pPr>
        <w:pStyle w:val="Nadpis4"/>
        <w:spacing w:line="240" w:lineRule="auto"/>
        <w:rPr>
          <w:bCs/>
          <w:sz w:val="22"/>
          <w:szCs w:val="22"/>
        </w:rPr>
      </w:pPr>
      <w:r>
        <w:rPr>
          <w:sz w:val="22"/>
          <w:szCs w:val="22"/>
        </w:rPr>
        <w:lastRenderedPageBreak/>
        <w:t>VNÚTORNÝ OBAL</w:t>
      </w: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22"/>
          <w:szCs w:val="22"/>
        </w:rPr>
      </w:pPr>
      <w:r w:rsidRPr="00405E45">
        <w:rPr>
          <w:sz w:val="22"/>
          <w:szCs w:val="22"/>
        </w:rPr>
        <w:t>Názov vet. prípravku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b/>
          <w:sz w:val="22"/>
          <w:szCs w:val="22"/>
        </w:rPr>
        <w:t>No Stress Spot On Cat</w:t>
      </w:r>
    </w:p>
    <w:p w:rsidR="00B12476" w:rsidRPr="00FE105D" w:rsidRDefault="00B12476" w:rsidP="00B1247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b/>
          <w:sz w:val="10"/>
          <w:szCs w:val="10"/>
        </w:rPr>
      </w:pPr>
    </w:p>
    <w:p w:rsidR="00B12476" w:rsidRDefault="00B12476" w:rsidP="00B12476">
      <w:pPr>
        <w:tabs>
          <w:tab w:val="left" w:pos="1985"/>
        </w:tabs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Výrobca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Beaphar</w:t>
      </w:r>
    </w:p>
    <w:p w:rsidR="00B12476" w:rsidRPr="00A6732F" w:rsidRDefault="00B12476" w:rsidP="00B12476">
      <w:pPr>
        <w:tabs>
          <w:tab w:val="left" w:pos="1980"/>
          <w:tab w:val="left" w:pos="2268"/>
          <w:tab w:val="left" w:pos="3240"/>
        </w:tabs>
        <w:ind w:left="2268" w:hanging="2268"/>
        <w:jc w:val="both"/>
        <w:rPr>
          <w:sz w:val="10"/>
          <w:szCs w:val="10"/>
        </w:rPr>
      </w:pPr>
    </w:p>
    <w:p w:rsidR="00B12476" w:rsidRPr="00F85FB6" w:rsidRDefault="00B12476" w:rsidP="00B12476">
      <w:pPr>
        <w:tabs>
          <w:tab w:val="left" w:pos="1985"/>
          <w:tab w:val="left" w:pos="2268"/>
        </w:tabs>
        <w:autoSpaceDE w:val="0"/>
        <w:autoSpaceDN w:val="0"/>
        <w:adjustRightInd w:val="0"/>
        <w:ind w:left="2268" w:hanging="2268"/>
        <w:jc w:val="both"/>
        <w:rPr>
          <w:sz w:val="22"/>
          <w:szCs w:val="22"/>
        </w:rPr>
      </w:pPr>
      <w:r w:rsidRPr="00405E45">
        <w:rPr>
          <w:sz w:val="22"/>
          <w:szCs w:val="22"/>
        </w:rPr>
        <w:t>Zloženie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Valerian Extr.</w:t>
      </w:r>
    </w:p>
    <w:p w:rsidR="00B12476" w:rsidRPr="00A6732F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</w:p>
    <w:p w:rsidR="00B12476" w:rsidRPr="00405E45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22"/>
          <w:szCs w:val="22"/>
          <w:lang w:eastAsia="sk-SK"/>
        </w:rPr>
      </w:pPr>
      <w:r w:rsidRPr="00405E45">
        <w:rPr>
          <w:sz w:val="22"/>
          <w:szCs w:val="22"/>
        </w:rPr>
        <w:t>Veľkosť balenia</w:t>
      </w:r>
      <w:r w:rsidRPr="00405E45">
        <w:rPr>
          <w:sz w:val="22"/>
          <w:szCs w:val="22"/>
        </w:rPr>
        <w:tab/>
        <w:t>:</w:t>
      </w:r>
      <w:r w:rsidRPr="00405E45">
        <w:rPr>
          <w:sz w:val="22"/>
          <w:szCs w:val="22"/>
        </w:rPr>
        <w:tab/>
      </w:r>
      <w:r>
        <w:rPr>
          <w:sz w:val="22"/>
          <w:szCs w:val="22"/>
        </w:rPr>
        <w:t>0,4 ml</w:t>
      </w:r>
    </w:p>
    <w:p w:rsidR="00B12476" w:rsidRPr="00473763" w:rsidRDefault="00B12476" w:rsidP="00B12476">
      <w:pPr>
        <w:tabs>
          <w:tab w:val="left" w:pos="1985"/>
          <w:tab w:val="left" w:pos="2268"/>
        </w:tabs>
        <w:ind w:left="2268" w:hanging="2268"/>
        <w:jc w:val="both"/>
        <w:rPr>
          <w:sz w:val="10"/>
          <w:szCs w:val="10"/>
        </w:rPr>
      </w:pPr>
      <w:r w:rsidRPr="00405E45">
        <w:rPr>
          <w:sz w:val="22"/>
          <w:szCs w:val="22"/>
          <w:lang w:eastAsia="sk-SK"/>
        </w:rPr>
        <w:tab/>
      </w:r>
      <w:r w:rsidRPr="00405E45">
        <w:rPr>
          <w:sz w:val="22"/>
          <w:szCs w:val="22"/>
          <w:lang w:eastAsia="sk-SK"/>
        </w:rPr>
        <w:tab/>
      </w: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Č. šarže:</w:t>
      </w: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  <w:r>
        <w:rPr>
          <w:sz w:val="22"/>
          <w:szCs w:val="22"/>
          <w:lang w:eastAsia="sk-SK"/>
        </w:rPr>
        <w:t>EXSP.:</w:t>
      </w: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Pr="00473763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10"/>
          <w:szCs w:val="10"/>
          <w:lang w:eastAsia="sk-SK"/>
        </w:rPr>
      </w:pPr>
    </w:p>
    <w:p w:rsidR="00B12476" w:rsidRPr="00405E45" w:rsidRDefault="00B12476" w:rsidP="00B12476">
      <w:pPr>
        <w:pStyle w:val="Zkladntext2"/>
        <w:tabs>
          <w:tab w:val="left" w:pos="2700"/>
        </w:tabs>
        <w:spacing w:after="0" w:line="240" w:lineRule="auto"/>
        <w:rPr>
          <w:sz w:val="22"/>
          <w:szCs w:val="22"/>
          <w:lang w:eastAsia="sk-SK"/>
        </w:rPr>
      </w:pPr>
    </w:p>
    <w:p w:rsidR="00B12476" w:rsidRDefault="00B12476" w:rsidP="00B12476"/>
    <w:p w:rsidR="0013399A" w:rsidRDefault="0013399A"/>
    <w:sectPr w:rsidR="0013399A" w:rsidSect="0056756F">
      <w:footerReference w:type="default" r:id="rId7"/>
      <w:pgSz w:w="11906" w:h="16838"/>
      <w:pgMar w:top="1417" w:right="1417" w:bottom="1560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08B1" w:rsidRPr="00087893" w:rsidRDefault="00B12476" w:rsidP="00210C35">
    <w:pPr>
      <w:pStyle w:val="Pta"/>
      <w:jc w:val="right"/>
      <w:rPr>
        <w:sz w:val="18"/>
        <w:szCs w:val="18"/>
      </w:rPr>
    </w:pPr>
    <w:r w:rsidRPr="00087893">
      <w:rPr>
        <w:sz w:val="18"/>
        <w:szCs w:val="18"/>
      </w:rPr>
      <w:t xml:space="preserve">Strana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 xml:space="preserve">PAGE  \* Arabic  \* </w:instrText>
    </w:r>
    <w:r w:rsidRPr="00087893">
      <w:rPr>
        <w:sz w:val="18"/>
        <w:szCs w:val="18"/>
      </w:rPr>
      <w:instrText>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  <w:r w:rsidRPr="00087893">
      <w:rPr>
        <w:sz w:val="18"/>
        <w:szCs w:val="18"/>
      </w:rPr>
      <w:t xml:space="preserve"> z </w:t>
    </w:r>
    <w:r w:rsidRPr="00087893">
      <w:rPr>
        <w:sz w:val="18"/>
        <w:szCs w:val="18"/>
      </w:rPr>
      <w:fldChar w:fldCharType="begin"/>
    </w:r>
    <w:r w:rsidRPr="00087893">
      <w:rPr>
        <w:sz w:val="18"/>
        <w:szCs w:val="18"/>
      </w:rPr>
      <w:instrText>NUMPAGES  \* Arabic  \* MERGEFORMAT</w:instrText>
    </w:r>
    <w:r w:rsidRPr="00087893">
      <w:rPr>
        <w:sz w:val="18"/>
        <w:szCs w:val="18"/>
      </w:rPr>
      <w:fldChar w:fldCharType="separate"/>
    </w:r>
    <w:r>
      <w:rPr>
        <w:noProof/>
        <w:sz w:val="18"/>
        <w:szCs w:val="18"/>
      </w:rPr>
      <w:t>2</w:t>
    </w:r>
    <w:r w:rsidRPr="00087893">
      <w:rPr>
        <w:sz w:val="18"/>
        <w:szCs w:val="18"/>
      </w:rPr>
      <w:fldChar w:fldCharType="end"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1" w:cryptProviderType="rsaFull" w:cryptAlgorithmClass="hash" w:cryptAlgorithmType="typeAny" w:cryptAlgorithmSid="4" w:cryptSpinCount="100000" w:hash="q6jox6195rc00fKT6TahU6A1yMk=" w:salt="XhpEVrUIUEHl95vo75iI2g==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2476"/>
    <w:rsid w:val="0013399A"/>
    <w:rsid w:val="001978C7"/>
    <w:rsid w:val="001A103C"/>
    <w:rsid w:val="001A74C2"/>
    <w:rsid w:val="00212E8F"/>
    <w:rsid w:val="00224541"/>
    <w:rsid w:val="00522724"/>
    <w:rsid w:val="00544DAB"/>
    <w:rsid w:val="00576CF9"/>
    <w:rsid w:val="0068113F"/>
    <w:rsid w:val="006B043A"/>
    <w:rsid w:val="006B5D1D"/>
    <w:rsid w:val="006C6D95"/>
    <w:rsid w:val="007A6BA7"/>
    <w:rsid w:val="008619D2"/>
    <w:rsid w:val="008C649D"/>
    <w:rsid w:val="009116D2"/>
    <w:rsid w:val="009A0365"/>
    <w:rsid w:val="009D073D"/>
    <w:rsid w:val="009E5CC5"/>
    <w:rsid w:val="00AC3B9C"/>
    <w:rsid w:val="00B12476"/>
    <w:rsid w:val="00B16BAD"/>
    <w:rsid w:val="00B17BD5"/>
    <w:rsid w:val="00BB1273"/>
    <w:rsid w:val="00C86651"/>
    <w:rsid w:val="00CB3358"/>
    <w:rsid w:val="00CD08BC"/>
    <w:rsid w:val="00CE1A37"/>
    <w:rsid w:val="00D058A2"/>
    <w:rsid w:val="00D80337"/>
    <w:rsid w:val="00EA4970"/>
    <w:rsid w:val="00EB1635"/>
    <w:rsid w:val="00EF25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1247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B1247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124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12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1247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124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2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2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476"/>
    <w:rPr>
      <w:rFonts w:ascii="Tahoma" w:eastAsia="Times New Roman" w:hAnsi="Tahoma" w:cs="Tahoma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B124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B12476"/>
    <w:pPr>
      <w:keepNext/>
      <w:tabs>
        <w:tab w:val="left" w:pos="851"/>
      </w:tabs>
      <w:spacing w:line="240" w:lineRule="atLeast"/>
      <w:jc w:val="center"/>
      <w:outlineLvl w:val="3"/>
    </w:pPr>
    <w:rPr>
      <w:b/>
      <w:sz w:val="28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4Char">
    <w:name w:val="Nadpis 4 Char"/>
    <w:basedOn w:val="Predvolenpsmoodseku"/>
    <w:link w:val="Nadpis4"/>
    <w:semiHidden/>
    <w:rsid w:val="00B12476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Zkladntext2">
    <w:name w:val="Body Text 2"/>
    <w:basedOn w:val="Normlny"/>
    <w:link w:val="Zkladntext2Char"/>
    <w:uiPriority w:val="99"/>
    <w:unhideWhenUsed/>
    <w:rsid w:val="00B12476"/>
    <w:pPr>
      <w:spacing w:after="120" w:line="480" w:lineRule="auto"/>
    </w:pPr>
  </w:style>
  <w:style w:type="character" w:customStyle="1" w:styleId="Zkladntext2Char">
    <w:name w:val="Základný text 2 Char"/>
    <w:basedOn w:val="Predvolenpsmoodseku"/>
    <w:link w:val="Zkladntext2"/>
    <w:uiPriority w:val="99"/>
    <w:rsid w:val="00B12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3">
    <w:name w:val="Body Text 3"/>
    <w:basedOn w:val="Normlny"/>
    <w:link w:val="Zkladntext3Char"/>
    <w:uiPriority w:val="99"/>
    <w:unhideWhenUsed/>
    <w:rsid w:val="00B12476"/>
    <w:pPr>
      <w:spacing w:after="120"/>
    </w:pPr>
    <w:rPr>
      <w:sz w:val="16"/>
      <w:szCs w:val="16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B12476"/>
    <w:rPr>
      <w:rFonts w:ascii="Times New Roman" w:eastAsia="Times New Roman" w:hAnsi="Times New Roman" w:cs="Times New Roman"/>
      <w:sz w:val="16"/>
      <w:szCs w:val="16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1247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12476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1247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12476"/>
    <w:rPr>
      <w:rFonts w:ascii="Tahoma" w:eastAsia="Times New Roman" w:hAnsi="Tahoma" w:cs="Tahoma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324</Words>
  <Characters>1852</Characters>
  <Application>Microsoft Office Word</Application>
  <DocSecurity>0</DocSecurity>
  <Lines>15</Lines>
  <Paragraphs>4</Paragraphs>
  <ScaleCrop>false</ScaleCrop>
  <Company>ŠVPS SR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Thomova</dc:creator>
  <cp:lastModifiedBy>Thomova</cp:lastModifiedBy>
  <cp:revision>1</cp:revision>
  <dcterms:created xsi:type="dcterms:W3CDTF">2020-05-11T09:03:00Z</dcterms:created>
  <dcterms:modified xsi:type="dcterms:W3CDTF">2020-05-11T09:04:00Z</dcterms:modified>
</cp:coreProperties>
</file>