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D139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57E9E" w14:textId="77777777" w:rsidR="00C114FF" w:rsidRPr="006414D3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112DB6A2" w14:textId="77777777" w:rsidR="00183FE1" w:rsidRDefault="00183FE1" w:rsidP="00183FE1">
      <w:pPr>
        <w:tabs>
          <w:tab w:val="clear" w:pos="567"/>
          <w:tab w:val="left" w:pos="0"/>
        </w:tabs>
        <w:spacing w:line="240" w:lineRule="auto"/>
      </w:pPr>
    </w:p>
    <w:p w14:paraId="0667497F" w14:textId="0410BCF5" w:rsidR="00C114FF" w:rsidRPr="006414D3" w:rsidRDefault="00C114FF" w:rsidP="00183FE1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37B354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88C3C" w14:textId="0654C226" w:rsidR="00C114FF" w:rsidRPr="006414D3" w:rsidRDefault="00802CF9" w:rsidP="00A9226B">
      <w:pPr>
        <w:tabs>
          <w:tab w:val="clear" w:pos="567"/>
        </w:tabs>
        <w:spacing w:line="240" w:lineRule="auto"/>
        <w:rPr>
          <w:szCs w:val="22"/>
        </w:rPr>
      </w:pPr>
      <w:r>
        <w:t>Vominil 10 mg/ml injekčný roztok pre psy a mačky</w:t>
      </w:r>
    </w:p>
    <w:p w14:paraId="0AE8BBA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73D80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43129" w14:textId="77777777" w:rsidR="00C114FF" w:rsidRPr="006414D3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14:paraId="6D4E9B7A" w14:textId="1077F3E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D51C31" w14:textId="75535C55" w:rsidR="006F43CE" w:rsidRDefault="000847BF" w:rsidP="00A9226B">
      <w:pPr>
        <w:tabs>
          <w:tab w:val="clear" w:pos="567"/>
        </w:tabs>
        <w:spacing w:line="240" w:lineRule="auto"/>
        <w:rPr>
          <w:szCs w:val="22"/>
        </w:rPr>
      </w:pPr>
      <w:r>
        <w:t>Jeden ml obsahuje:</w:t>
      </w:r>
    </w:p>
    <w:p w14:paraId="3498BD95" w14:textId="77777777" w:rsidR="006F43CE" w:rsidRPr="006414D3" w:rsidRDefault="006F43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AF9041" w14:textId="404FDEBD" w:rsidR="00C114FF" w:rsidRPr="006414D3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193DFC49" w14:textId="65E8396D" w:rsidR="00C114FF" w:rsidRPr="00FA7EF0" w:rsidRDefault="006F43C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Maropitantum (ako maropitanti citras monohydricum)</w:t>
      </w:r>
      <w:r>
        <w:tab/>
        <w:t>10 mg</w:t>
      </w:r>
    </w:p>
    <w:p w14:paraId="0F55C86E" w14:textId="77777777" w:rsidR="00C114FF" w:rsidRPr="00FA7EF0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8F6E320" w14:textId="0C8FB74D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6274212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6C5609" w14:paraId="528B7EB3" w14:textId="77777777" w:rsidTr="00DB379C">
        <w:tc>
          <w:tcPr>
            <w:tcW w:w="4528" w:type="dxa"/>
            <w:shd w:val="clear" w:color="auto" w:fill="auto"/>
            <w:vAlign w:val="center"/>
          </w:tcPr>
          <w:p w14:paraId="1C29EAC2" w14:textId="064EDC1A" w:rsidR="00872C48" w:rsidRPr="00EF3A8A" w:rsidRDefault="00872C4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 zloženie pomocných látok a 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F1FD06C" w14:textId="392C2BBE" w:rsidR="00872C48" w:rsidRPr="006414D3" w:rsidRDefault="00872C48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</w:rPr>
              <w:t>Kvantitatívne zloženie, ak sú tieto informácie dôležité pre správne podanie veterinárneho lieku</w:t>
            </w:r>
          </w:p>
        </w:tc>
      </w:tr>
      <w:tr w:rsidR="006C5609" w14:paraId="0838C99A" w14:textId="77777777" w:rsidTr="00DB379C">
        <w:tc>
          <w:tcPr>
            <w:tcW w:w="4528" w:type="dxa"/>
            <w:shd w:val="clear" w:color="auto" w:fill="auto"/>
            <w:vAlign w:val="center"/>
          </w:tcPr>
          <w:p w14:paraId="4C886D19" w14:textId="3B946D58" w:rsidR="00872C48" w:rsidRPr="00C20734" w:rsidRDefault="00F4463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n-Butanol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8CE2A48" w14:textId="46C226DC" w:rsidR="00872C48" w:rsidRPr="00E1056C" w:rsidRDefault="000847BF" w:rsidP="00BF00EF">
            <w:pPr>
              <w:spacing w:before="60" w:after="60"/>
              <w:rPr>
                <w:iCs/>
                <w:szCs w:val="22"/>
                <w:highlight w:val="yellow"/>
              </w:rPr>
            </w:pPr>
            <w:r>
              <w:t>22,00 mg</w:t>
            </w:r>
          </w:p>
        </w:tc>
      </w:tr>
      <w:tr w:rsidR="006C5609" w14:paraId="162B34BC" w14:textId="77777777" w:rsidTr="00DB379C">
        <w:tc>
          <w:tcPr>
            <w:tcW w:w="4528" w:type="dxa"/>
            <w:shd w:val="clear" w:color="auto" w:fill="auto"/>
            <w:vAlign w:val="center"/>
          </w:tcPr>
          <w:p w14:paraId="059ACA54" w14:textId="1A0A2D48" w:rsidR="00872C48" w:rsidRPr="00C20734" w:rsidRDefault="000847BF" w:rsidP="00617B81">
            <w:pPr>
              <w:spacing w:before="60" w:after="60"/>
              <w:rPr>
                <w:iCs/>
                <w:szCs w:val="22"/>
              </w:rPr>
            </w:pPr>
            <w:r>
              <w:t>Sodná soľ sulfobutylbetadexu (SBECD)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E50A088" w14:textId="2F823FE5" w:rsidR="00872C48" w:rsidRPr="00E1056C" w:rsidRDefault="00872C48" w:rsidP="00BF00EF">
            <w:pPr>
              <w:spacing w:before="60" w:after="60"/>
              <w:rPr>
                <w:iCs/>
                <w:szCs w:val="22"/>
                <w:highlight w:val="yellow"/>
              </w:rPr>
            </w:pPr>
          </w:p>
        </w:tc>
      </w:tr>
      <w:tr w:rsidR="006C5609" w14:paraId="2E03339C" w14:textId="77777777" w:rsidTr="00DB379C">
        <w:tc>
          <w:tcPr>
            <w:tcW w:w="4528" w:type="dxa"/>
            <w:shd w:val="clear" w:color="auto" w:fill="auto"/>
            <w:vAlign w:val="center"/>
          </w:tcPr>
          <w:p w14:paraId="1292D409" w14:textId="0E37B0EF" w:rsidR="00872C48" w:rsidRPr="00C20734" w:rsidRDefault="00F44631" w:rsidP="00617B81">
            <w:pPr>
              <w:spacing w:before="60" w:after="60"/>
              <w:rPr>
                <w:iCs/>
                <w:szCs w:val="22"/>
              </w:rPr>
            </w:pPr>
            <w:r>
              <w:t>Voda na injekcie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5DD188A" w14:textId="4CCEC660" w:rsidR="00872C48" w:rsidRPr="00E1056C" w:rsidRDefault="00872C48" w:rsidP="00BF00EF">
            <w:pPr>
              <w:spacing w:before="60" w:after="60"/>
              <w:rPr>
                <w:iCs/>
                <w:szCs w:val="22"/>
                <w:highlight w:val="yellow"/>
              </w:rPr>
            </w:pPr>
          </w:p>
        </w:tc>
      </w:tr>
    </w:tbl>
    <w:p w14:paraId="1D57CF86" w14:textId="4EC5B1B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FC7D9" w14:textId="02A62308" w:rsidR="000847BF" w:rsidRDefault="000847B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Číry, bezfarebný až takmer bezfarebný injekčný roztok. </w:t>
      </w:r>
    </w:p>
    <w:p w14:paraId="614DC1E8" w14:textId="77777777" w:rsidR="000847BF" w:rsidRPr="006414D3" w:rsidRDefault="000847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0FB6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89ED1" w14:textId="77777777" w:rsidR="00C114FF" w:rsidRPr="006414D3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ÚDAJE</w:t>
      </w:r>
    </w:p>
    <w:p w14:paraId="087184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653FE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Cieľové druhy</w:t>
      </w:r>
    </w:p>
    <w:p w14:paraId="3BD0F876" w14:textId="6E96D82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F8951" w14:textId="30EE7B9C" w:rsidR="006F43CE" w:rsidRDefault="006F43CE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Psy a mačky. </w:t>
      </w:r>
    </w:p>
    <w:p w14:paraId="2879A380" w14:textId="77777777" w:rsidR="006F43CE" w:rsidRPr="006414D3" w:rsidRDefault="006F43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D8A1C1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14:paraId="43C24F9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B5156" w14:textId="3C057629" w:rsidR="00E86CEE" w:rsidRDefault="006F43CE" w:rsidP="00145C3F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</w:p>
    <w:p w14:paraId="3892D7A4" w14:textId="1C027A0F" w:rsidR="006F43CE" w:rsidRPr="0004638F" w:rsidRDefault="006F43CE" w:rsidP="0004638F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Na liečbu a prevenciu n</w:t>
      </w:r>
      <w:r w:rsidR="003C1736">
        <w:t>evoľnosti</w:t>
      </w:r>
      <w:r>
        <w:t xml:space="preserve"> vyvolanej chemoterapiou. </w:t>
      </w:r>
    </w:p>
    <w:p w14:paraId="006EB9B1" w14:textId="1A0026AD" w:rsidR="006F43CE" w:rsidRPr="0004638F" w:rsidRDefault="006F43CE" w:rsidP="0004638F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Na prevenciu zvracania okrem prípadov vyvolaných kinetózou.</w:t>
      </w:r>
    </w:p>
    <w:p w14:paraId="12D8846E" w14:textId="04BBC062" w:rsidR="006F43CE" w:rsidRPr="0004638F" w:rsidRDefault="006F43CE" w:rsidP="0004638F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Na liečbu zvracania v kombinácii s inými podpornými opatreniami. </w:t>
      </w:r>
    </w:p>
    <w:p w14:paraId="31D02793" w14:textId="0031E267" w:rsidR="006F43CE" w:rsidRPr="0004638F" w:rsidRDefault="0004638F" w:rsidP="0004638F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Na prevenciu </w:t>
      </w:r>
      <w:proofErr w:type="spellStart"/>
      <w:r>
        <w:t>perioperačnej</w:t>
      </w:r>
      <w:proofErr w:type="spellEnd"/>
      <w:r>
        <w:t xml:space="preserve"> n</w:t>
      </w:r>
      <w:r w:rsidR="003C1736">
        <w:t>evoľnosti</w:t>
      </w:r>
      <w:r>
        <w:t xml:space="preserve"> a zvracania a zlepšeni</w:t>
      </w:r>
      <w:r w:rsidR="003C1736">
        <w:t>e</w:t>
      </w:r>
      <w:r>
        <w:t xml:space="preserve"> zotavenia sa z celkovej anestézie po použití μ</w:t>
      </w:r>
      <w:r>
        <w:noBreakHyphen/>
        <w:t xml:space="preserve">opiátových receptorových agonistov morfínu. </w:t>
      </w:r>
    </w:p>
    <w:p w14:paraId="40408D86" w14:textId="0782141E" w:rsidR="0004638F" w:rsidRDefault="0004638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4A6C7C" w14:textId="25BF8C3B" w:rsidR="0004638F" w:rsidRDefault="0004638F" w:rsidP="00145C3F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</w:p>
    <w:p w14:paraId="4073833C" w14:textId="14C737BA" w:rsidR="0004638F" w:rsidRPr="0004638F" w:rsidRDefault="0004638F" w:rsidP="0004638F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>
        <w:t>Na prevenciu zvracania a redukciu n</w:t>
      </w:r>
      <w:r w:rsidR="003C1736">
        <w:t>evoľnosti</w:t>
      </w:r>
      <w:r>
        <w:t xml:space="preserve"> okrem prípadov vyvolaných kinetózou. </w:t>
      </w:r>
    </w:p>
    <w:p w14:paraId="758F4BA7" w14:textId="0ECDFAFA" w:rsidR="0004638F" w:rsidRPr="0004638F" w:rsidRDefault="0004638F" w:rsidP="0004638F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Na liečbu zvracania v kombinácii s inými podpornými opatreniami. </w:t>
      </w:r>
    </w:p>
    <w:p w14:paraId="633EB6A9" w14:textId="77777777" w:rsidR="0004638F" w:rsidRPr="006414D3" w:rsidRDefault="0004638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BC2BF5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Kontraindikácie</w:t>
      </w:r>
    </w:p>
    <w:p w14:paraId="07EF1612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2E6FA1" w14:textId="7738591B" w:rsidR="00C114FF" w:rsidRPr="006414D3" w:rsidRDefault="00FD3F1E" w:rsidP="00A9226B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precitlivenosti na účinnú látku alebo na niektorú z pomocných látok.</w:t>
      </w:r>
    </w:p>
    <w:p w14:paraId="4665BA1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10874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Osobitné upozornenia </w:t>
      </w:r>
    </w:p>
    <w:p w14:paraId="07CE2CE6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AA4FA1" w14:textId="3156D735" w:rsidR="00E86CEE" w:rsidRDefault="0004638F" w:rsidP="00E86CEE">
      <w:pPr>
        <w:tabs>
          <w:tab w:val="clear" w:pos="567"/>
        </w:tabs>
        <w:spacing w:line="240" w:lineRule="auto"/>
        <w:rPr>
          <w:szCs w:val="22"/>
        </w:rPr>
      </w:pPr>
      <w:r>
        <w:t>Zvracanie môže byť spojené s vážnymi a ťažkými, vysiľujúcimi stavmi vrátane gastrointestinálnych obštrukcií. Preto by sa mal</w:t>
      </w:r>
      <w:r w:rsidR="00F21D7B">
        <w:t>a stanoviť správna diagnóza</w:t>
      </w:r>
      <w:r>
        <w:t xml:space="preserve">. </w:t>
      </w:r>
    </w:p>
    <w:p w14:paraId="3A7DDB8F" w14:textId="095CC482" w:rsidR="00797833" w:rsidRDefault="00797833" w:rsidP="00E86CEE">
      <w:pPr>
        <w:tabs>
          <w:tab w:val="clear" w:pos="567"/>
        </w:tabs>
        <w:spacing w:line="240" w:lineRule="auto"/>
        <w:rPr>
          <w:szCs w:val="22"/>
        </w:rPr>
      </w:pPr>
    </w:p>
    <w:p w14:paraId="46EB749C" w14:textId="68AD856F" w:rsidR="00797833" w:rsidRDefault="00797833" w:rsidP="00E86CEE">
      <w:pPr>
        <w:tabs>
          <w:tab w:val="clear" w:pos="567"/>
        </w:tabs>
        <w:spacing w:line="240" w:lineRule="auto"/>
        <w:rPr>
          <w:szCs w:val="22"/>
        </w:rPr>
      </w:pPr>
      <w:r>
        <w:t xml:space="preserve">Podľa správnej veterinárnej praxe je odporúčané používať lieky potlačujúce zvracanie v kombinácii s inými veterinárnymi a podpornými opatreniami ako sú diéta a doplnenie tekutín v rámci zamerania </w:t>
      </w:r>
      <w:r w:rsidR="003C1736">
        <w:t xml:space="preserve">sa </w:t>
      </w:r>
      <w:r>
        <w:t xml:space="preserve">na základné príčiny zvracania. </w:t>
      </w:r>
    </w:p>
    <w:p w14:paraId="579BE36A" w14:textId="12703419" w:rsidR="0085216C" w:rsidRDefault="0085216C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58B6DB5" w14:textId="14C2B8C9" w:rsidR="0085216C" w:rsidRPr="006414D3" w:rsidRDefault="0085216C" w:rsidP="00E86CEE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Použitie veterinárneho lieku proti zvracaniu, ktoré bolo vyvolané kinetózou sa neodporúča. </w:t>
      </w:r>
    </w:p>
    <w:p w14:paraId="09BDC888" w14:textId="0C3B6370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D626ED1" w14:textId="468C75A1" w:rsidR="0085216C" w:rsidRDefault="0085216C">
      <w:pPr>
        <w:tabs>
          <w:tab w:val="clear" w:pos="567"/>
        </w:tabs>
        <w:spacing w:line="240" w:lineRule="auto"/>
        <w:rPr>
          <w:szCs w:val="22"/>
        </w:rPr>
      </w:pPr>
      <w:r>
        <w:t xml:space="preserve">Psy: </w:t>
      </w:r>
    </w:p>
    <w:p w14:paraId="15898572" w14:textId="0D37C373" w:rsidR="0085216C" w:rsidRDefault="0085216C">
      <w:pPr>
        <w:tabs>
          <w:tab w:val="clear" w:pos="567"/>
        </w:tabs>
        <w:spacing w:line="240" w:lineRule="auto"/>
        <w:rPr>
          <w:szCs w:val="22"/>
        </w:rPr>
      </w:pPr>
      <w:r>
        <w:t xml:space="preserve">Hoci maropitant preukázal účinnosť pri liečbe a prevencii zvracania vyvolaného chemoterapiou, zistilo sa, že je účinnejší pri preventívnom podaní. Preto sa odporúča podať liek potlačujúci zvracanie pred podaním chemoterapeutickej látky. </w:t>
      </w:r>
    </w:p>
    <w:p w14:paraId="1988FD32" w14:textId="47381FCB" w:rsidR="0085216C" w:rsidRDefault="0085216C">
      <w:pPr>
        <w:tabs>
          <w:tab w:val="clear" w:pos="567"/>
        </w:tabs>
        <w:spacing w:line="240" w:lineRule="auto"/>
        <w:rPr>
          <w:szCs w:val="22"/>
        </w:rPr>
      </w:pPr>
    </w:p>
    <w:p w14:paraId="4F289912" w14:textId="1B28B0B0" w:rsidR="0085216C" w:rsidRDefault="0085216C">
      <w:pPr>
        <w:tabs>
          <w:tab w:val="clear" w:pos="567"/>
        </w:tabs>
        <w:spacing w:line="240" w:lineRule="auto"/>
        <w:rPr>
          <w:szCs w:val="22"/>
        </w:rPr>
      </w:pPr>
      <w:r>
        <w:t xml:space="preserve">Mačky: </w:t>
      </w:r>
    </w:p>
    <w:p w14:paraId="030F067D" w14:textId="6D18F195" w:rsidR="0085216C" w:rsidRDefault="0085216C">
      <w:pPr>
        <w:tabs>
          <w:tab w:val="clear" w:pos="567"/>
        </w:tabs>
        <w:spacing w:line="240" w:lineRule="auto"/>
        <w:rPr>
          <w:szCs w:val="22"/>
        </w:rPr>
      </w:pPr>
      <w:r>
        <w:t xml:space="preserve">Účinnosť </w:t>
      </w:r>
      <w:proofErr w:type="spellStart"/>
      <w:r>
        <w:t>maropitantu</w:t>
      </w:r>
      <w:proofErr w:type="spellEnd"/>
      <w:r>
        <w:t xml:space="preserve"> pri redukcii n</w:t>
      </w:r>
      <w:r w:rsidR="003C1736">
        <w:t>evoľnosti</w:t>
      </w:r>
      <w:r>
        <w:t xml:space="preserve"> bola preukázaná v modelových štúdiách (n</w:t>
      </w:r>
      <w:r w:rsidR="003C1736">
        <w:t>evoľnosť</w:t>
      </w:r>
      <w:r>
        <w:t xml:space="preserve"> vyvolaná </w:t>
      </w:r>
      <w:proofErr w:type="spellStart"/>
      <w:r>
        <w:t>xylazínom</w:t>
      </w:r>
      <w:proofErr w:type="spellEnd"/>
      <w:r>
        <w:t xml:space="preserve">). </w:t>
      </w:r>
    </w:p>
    <w:p w14:paraId="5CC28664" w14:textId="77777777" w:rsidR="0092442E" w:rsidRPr="006414D3" w:rsidRDefault="0092442E">
      <w:pPr>
        <w:tabs>
          <w:tab w:val="clear" w:pos="567"/>
        </w:tabs>
        <w:spacing w:line="240" w:lineRule="auto"/>
        <w:rPr>
          <w:szCs w:val="22"/>
        </w:rPr>
      </w:pPr>
    </w:p>
    <w:p w14:paraId="50C2B264" w14:textId="77777777" w:rsidR="00C114FF" w:rsidRPr="006414D3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Osobitné opatrenia na používanie</w:t>
      </w:r>
    </w:p>
    <w:p w14:paraId="58428DE1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159FA1" w14:textId="7FF84115" w:rsidR="00C114FF" w:rsidRPr="00183FE1" w:rsidRDefault="00C114FF" w:rsidP="00183FE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opatrenia na bezpečné používanie u cieľových druhov:</w:t>
      </w:r>
    </w:p>
    <w:p w14:paraId="49D04F0F" w14:textId="3A7FD944" w:rsidR="0092442E" w:rsidRDefault="0092442E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Bezpečnosť veterinárneho lieku nebola stanovená u psov mladších ako 8 týždňov alebo u mačiek mladších ako 16 týždňov, ani počas gravidity alebo laktácie u psov a mačiek. Použiť len po zhodnotení prínosu/rizika zodpovedným veterinárnym lekárom.</w:t>
      </w:r>
    </w:p>
    <w:p w14:paraId="11804808" w14:textId="77777777" w:rsidR="0092442E" w:rsidRPr="0092442E" w:rsidRDefault="0092442E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27A561" w14:textId="0BAFE7D4" w:rsidR="0092442E" w:rsidRDefault="0092442E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Maropitant je metabolizovaný v pečeni a preto by sa mal u zvierat s pečeňovými ochoreniami používať opatrne. Pri liečbe trvajúcej 14 dní dochádza k akumulácii maropitantu v tele zvieraťa z dôvodu metabolickej saturácie. Pri dlhodobej liečbe by tak okrem akýchkoľvek nežiaducich účinkov mala byť tiež sledovaná funkcie pečene.</w:t>
      </w:r>
    </w:p>
    <w:p w14:paraId="765D6D14" w14:textId="77777777" w:rsidR="0092442E" w:rsidRPr="0092442E" w:rsidRDefault="0092442E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43FEF" w14:textId="6B8AC9FE" w:rsidR="0092442E" w:rsidRDefault="00F47DD1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liek by sa mal používať opatrne u zvierat trpiacich alebo majúcich predispozíciu k ochoreniam srdca, nakoľko maropitant má afinitu k Ca- a K</w:t>
      </w:r>
      <w:r>
        <w:noBreakHyphen/>
        <w:t xml:space="preserve">iónovým kanálom. Nárast o približne 10 % v QT intervale EKG bol pozorovaný v štúdii na zdravých psoch plemena bígl, ktorým bola </w:t>
      </w:r>
      <w:r w:rsidR="00DF5656">
        <w:t>orálne</w:t>
      </w:r>
      <w:r>
        <w:t xml:space="preserve"> aplikovaná dávka 8 mg/kg; avšak takéto zvýšenie nemá pravdepodobne klinicky význam.</w:t>
      </w:r>
    </w:p>
    <w:p w14:paraId="6A7E7222" w14:textId="77777777" w:rsidR="0092442E" w:rsidRPr="0092442E" w:rsidRDefault="0092442E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145D7" w14:textId="64A7DDE6" w:rsidR="0092442E" w:rsidRDefault="0092442E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častému výskytu prechodnej bolesti pri subkutánnom vpichu použite vhodný postup na </w:t>
      </w:r>
      <w:r w:rsidR="00F75CB3">
        <w:t>fixáciu</w:t>
      </w:r>
      <w:r>
        <w:t xml:space="preserve"> zvierat. Pod</w:t>
      </w:r>
      <w:r w:rsidR="00DC373F">
        <w:t>a</w:t>
      </w:r>
      <w:r>
        <w:t>nie chladného lieku môže zmierniť bolesť pri vpichu.</w:t>
      </w:r>
    </w:p>
    <w:p w14:paraId="0A8AC930" w14:textId="77777777" w:rsidR="00C114FF" w:rsidRPr="006414D3" w:rsidRDefault="00C114FF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D550BC" w14:textId="102DA21F" w:rsidR="00C114FF" w:rsidRPr="00183FE1" w:rsidRDefault="00C114FF" w:rsidP="00183FE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zvieratám:</w:t>
      </w:r>
    </w:p>
    <w:p w14:paraId="132194CD" w14:textId="77777777" w:rsidR="00311BED" w:rsidRPr="00AB012A" w:rsidRDefault="00311BED" w:rsidP="00183FE1">
      <w:pPr>
        <w:jc w:val="both"/>
        <w:rPr>
          <w:rFonts w:eastAsia="Tahoma" w:cs="Arial"/>
          <w:iCs/>
        </w:rPr>
      </w:pPr>
      <w:r>
        <w:t>Osoby so známou precitlivenosťou na účinnú látku majú podávať veterinárny liek opatrne.</w:t>
      </w:r>
    </w:p>
    <w:p w14:paraId="0A562F0E" w14:textId="168C455F" w:rsidR="00311BED" w:rsidRPr="00AB012A" w:rsidRDefault="00311BED" w:rsidP="00183FE1">
      <w:pPr>
        <w:jc w:val="both"/>
        <w:rPr>
          <w:rFonts w:eastAsia="Tahoma" w:cs="Arial"/>
          <w:iCs/>
        </w:rPr>
      </w:pPr>
      <w:r>
        <w:t xml:space="preserve">Tento veterinárny liek môže dráždiť oči. Vyhnite sa kontaktu s očami. V prípade náhodného kontaktu veterinárneho lieku s očami vypláchnite veľkým množstvom čistej vody. Ak sa objavia príznaky, vyhľadajte lekársku pomoc. </w:t>
      </w:r>
    </w:p>
    <w:p w14:paraId="1FBBAA18" w14:textId="70F8E54D" w:rsidR="00311BED" w:rsidRDefault="00311BED" w:rsidP="00183FE1">
      <w:pPr>
        <w:jc w:val="both"/>
        <w:rPr>
          <w:rFonts w:eastAsia="Tahoma" w:cs="Arial"/>
          <w:iCs/>
        </w:rPr>
      </w:pPr>
      <w:r>
        <w:t>Maropitant je antagonista neurokinínových</w:t>
      </w:r>
      <w:r>
        <w:noBreakHyphen/>
        <w:t>1 receptorov (NK</w:t>
      </w:r>
      <w:r>
        <w:noBreakHyphen/>
        <w:t>1) účinkujúci v centrálnom nervovom systéme. Náhodné samoinjikovanie alebo požitie môže spôsobiť n</w:t>
      </w:r>
      <w:r w:rsidR="003C1736">
        <w:t>evoľnosť</w:t>
      </w:r>
      <w:r>
        <w:t>, závrat a ospalosť. Je potrebné zabrániť náhodnému samoinjikovaniu. V prípade náhodného požitia alebo samoinjikovania ihneď vyhľadajte lekársku pomoc a ukážte lekárovi písomnú informáciu pre používateľov alebo obal.</w:t>
      </w:r>
    </w:p>
    <w:p w14:paraId="567EB4E5" w14:textId="7D08A5DD" w:rsidR="0029056C" w:rsidRPr="00AB012A" w:rsidRDefault="0029056C" w:rsidP="00183FE1">
      <w:pPr>
        <w:jc w:val="both"/>
        <w:rPr>
          <w:rFonts w:eastAsia="Tahoma" w:cs="Arial"/>
          <w:iCs/>
        </w:rPr>
      </w:pPr>
      <w:r>
        <w:t>Po použití si umyte ruky.</w:t>
      </w:r>
    </w:p>
    <w:p w14:paraId="0497859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ECF5CE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ochranu životného prostredia:</w:t>
      </w:r>
    </w:p>
    <w:p w14:paraId="749EB4A7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55C30" w14:textId="710BA994" w:rsidR="00C114FF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222E581C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7B3A4" w14:textId="77777777" w:rsidR="00C114FF" w:rsidRPr="006414D3" w:rsidRDefault="00295140" w:rsidP="001B1B44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3.6</w:t>
      </w:r>
      <w:r>
        <w:rPr>
          <w:b/>
        </w:rPr>
        <w:tab/>
        <w:t>Nežiaduce účinky</w:t>
      </w:r>
    </w:p>
    <w:p w14:paraId="2943472A" w14:textId="118129DF" w:rsidR="00295140" w:rsidRDefault="00295140" w:rsidP="001B1B4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711DED" w14:textId="06F51EE2" w:rsidR="00295140" w:rsidRPr="00BF47EF" w:rsidRDefault="00145E1F" w:rsidP="001B1B44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Psy a 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C5609" w14:paraId="5CA1F967" w14:textId="77777777" w:rsidTr="00617B81">
        <w:tc>
          <w:tcPr>
            <w:tcW w:w="1957" w:type="pct"/>
          </w:tcPr>
          <w:p w14:paraId="0795DF39" w14:textId="77777777" w:rsidR="00295140" w:rsidRPr="006414D3" w:rsidRDefault="00295140" w:rsidP="001B1B44">
            <w:pPr>
              <w:keepNext/>
              <w:spacing w:before="60" w:after="60"/>
              <w:rPr>
                <w:szCs w:val="22"/>
              </w:rPr>
            </w:pPr>
            <w:r>
              <w:t>Veľmi časté</w:t>
            </w:r>
          </w:p>
          <w:p w14:paraId="1BA1442F" w14:textId="2F4E6BAB" w:rsidR="00295140" w:rsidRPr="006414D3" w:rsidRDefault="00295140" w:rsidP="001B1B44">
            <w:pPr>
              <w:keepNext/>
              <w:spacing w:before="60" w:after="60"/>
              <w:rPr>
                <w:szCs w:val="22"/>
              </w:rPr>
            </w:pPr>
            <w:r>
              <w:t>(u viac ako 1 z</w:t>
            </w:r>
            <w:r w:rsidR="00773077">
              <w:t> </w:t>
            </w:r>
            <w:r>
              <w:t>10</w:t>
            </w:r>
            <w:r w:rsidR="00773077">
              <w:t> </w:t>
            </w:r>
            <w:r>
              <w:t>liečených zvierat):</w:t>
            </w:r>
          </w:p>
        </w:tc>
        <w:tc>
          <w:tcPr>
            <w:tcW w:w="3043" w:type="pct"/>
            <w:hideMark/>
          </w:tcPr>
          <w:p w14:paraId="65A6B95C" w14:textId="70D37CC7" w:rsidR="00E7068F" w:rsidRPr="004C0945" w:rsidRDefault="00E7068F" w:rsidP="001B1B44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bolesť v mieste podania injekcie*</w:t>
            </w:r>
          </w:p>
          <w:p w14:paraId="14C17493" w14:textId="2A585446" w:rsidR="00295140" w:rsidRPr="006414D3" w:rsidRDefault="00295140" w:rsidP="001B1B44">
            <w:pPr>
              <w:keepNext/>
              <w:spacing w:before="60" w:after="60"/>
              <w:rPr>
                <w:iCs/>
                <w:szCs w:val="22"/>
              </w:rPr>
            </w:pPr>
          </w:p>
        </w:tc>
      </w:tr>
      <w:tr w:rsidR="006C5609" w14:paraId="073CBD33" w14:textId="77777777" w:rsidTr="00617B81">
        <w:tc>
          <w:tcPr>
            <w:tcW w:w="1957" w:type="pct"/>
          </w:tcPr>
          <w:p w14:paraId="0F713E0A" w14:textId="77777777" w:rsidR="00295140" w:rsidRPr="006414D3" w:rsidRDefault="00295140" w:rsidP="00617B81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0665C746" w14:textId="0D761E40" w:rsidR="00295140" w:rsidRPr="006414D3" w:rsidRDefault="00295140" w:rsidP="00617B81">
            <w:pPr>
              <w:spacing w:before="60" w:after="60"/>
              <w:rPr>
                <w:szCs w:val="22"/>
              </w:rPr>
            </w:pPr>
            <w:r>
              <w:t>(u menej ako 1 z 10 000</w:t>
            </w:r>
            <w:r w:rsidR="00773077">
              <w:t> </w:t>
            </w:r>
            <w:r>
              <w:t>liečených zvierat, vrátane ojedinelých hlásení):</w:t>
            </w:r>
          </w:p>
        </w:tc>
        <w:tc>
          <w:tcPr>
            <w:tcW w:w="3043" w:type="pct"/>
            <w:hideMark/>
          </w:tcPr>
          <w:p w14:paraId="0966033A" w14:textId="7C66DB58" w:rsidR="009A0888" w:rsidRDefault="00691ED4" w:rsidP="00617B81">
            <w:pPr>
              <w:spacing w:before="60" w:after="60"/>
              <w:rPr>
                <w:iCs/>
                <w:szCs w:val="22"/>
              </w:rPr>
            </w:pPr>
            <w:r>
              <w:t>anafylaktický typ reakcie, alergický opuch, žihľavka, erytém, kolaps, dýchavičnosť, bledé sliznice,</w:t>
            </w:r>
          </w:p>
          <w:p w14:paraId="1F12F5E1" w14:textId="5C73ED53" w:rsidR="00295140" w:rsidRDefault="009A0888" w:rsidP="00617B81">
            <w:pPr>
              <w:spacing w:before="60" w:after="60"/>
              <w:rPr>
                <w:iCs/>
                <w:szCs w:val="22"/>
              </w:rPr>
            </w:pPr>
            <w:r>
              <w:t>letargia,</w:t>
            </w:r>
          </w:p>
          <w:p w14:paraId="099A8068" w14:textId="16F8BEF6" w:rsidR="00A6056F" w:rsidRPr="00EE5B5B" w:rsidRDefault="00CF7725" w:rsidP="00617B81">
            <w:pPr>
              <w:spacing w:before="60" w:after="60"/>
              <w:rPr>
                <w:szCs w:val="22"/>
              </w:rPr>
            </w:pPr>
            <w:r>
              <w:t>neurologické poruchy</w:t>
            </w:r>
            <w:r w:rsidR="003A1F11">
              <w:t xml:space="preserve"> (napr. ataxia, kŕč/záchvat, svalový tras.)</w:t>
            </w:r>
          </w:p>
        </w:tc>
      </w:tr>
    </w:tbl>
    <w:p w14:paraId="4032EF78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ABC0111" w14:textId="08E2085C" w:rsidR="00482D61" w:rsidRDefault="00482D61" w:rsidP="00247A48">
      <w:pPr>
        <w:rPr>
          <w:szCs w:val="22"/>
        </w:rPr>
      </w:pPr>
      <w:bookmarkStart w:id="0" w:name="_Hlk66891708"/>
      <w:r>
        <w:t>*Môže sa vyskytnúť pri subkutánnej injekcii. U približne jednej tretiny mačiek sa pozoruje stredná až silná odozva na injekciu.</w:t>
      </w:r>
    </w:p>
    <w:p w14:paraId="5AE2A0BA" w14:textId="77777777" w:rsidR="00482D61" w:rsidRPr="00773077" w:rsidRDefault="00482D61" w:rsidP="00247A48">
      <w:pPr>
        <w:rPr>
          <w:iCs/>
          <w:szCs w:val="22"/>
        </w:rPr>
      </w:pPr>
    </w:p>
    <w:p w14:paraId="7D19B34B" w14:textId="568C2E8C" w:rsidR="00247A48" w:rsidRPr="006414D3" w:rsidRDefault="00247A48" w:rsidP="00183FE1">
      <w:pPr>
        <w:jc w:val="both"/>
        <w:rPr>
          <w:szCs w:val="22"/>
        </w:rPr>
      </w:pPr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časti 16 písomnej informácie pre používateľov.</w:t>
      </w:r>
    </w:p>
    <w:bookmarkEnd w:id="0"/>
    <w:p w14:paraId="5E00493E" w14:textId="77777777" w:rsidR="00247A48" w:rsidRPr="006414D3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06B93F" w14:textId="77777777" w:rsidR="00C114FF" w:rsidRPr="006414D3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14:paraId="38FD8B0A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16D05" w14:textId="6420444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prínosu/rizika zodpovedným veterinárnym lekárom, pretože sa nevykonali dôkazné štúdie reprodukčnej toxicity u žiadnych živočíšnych druhov. </w:t>
      </w:r>
    </w:p>
    <w:p w14:paraId="773862B4" w14:textId="77777777" w:rsidR="00145E1F" w:rsidRPr="006414D3" w:rsidRDefault="00145E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912E" w14:textId="77777777" w:rsidR="00C114FF" w:rsidRPr="006414D3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Interakcie s inými liekmi a ďalšie formy interakcií</w:t>
      </w:r>
    </w:p>
    <w:p w14:paraId="194F73DF" w14:textId="492F807D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6117F2" w14:textId="5672431D" w:rsidR="00145E1F" w:rsidRDefault="00F47DD1" w:rsidP="00145C3F">
      <w:pPr>
        <w:tabs>
          <w:tab w:val="clear" w:pos="567"/>
        </w:tabs>
        <w:spacing w:line="240" w:lineRule="auto"/>
        <w:rPr>
          <w:szCs w:val="22"/>
        </w:rPr>
      </w:pPr>
      <w:r>
        <w:t>Veterinárny liek by sa nemal používať súčasne s blokátormi Ca</w:t>
      </w:r>
      <w:r>
        <w:noBreakHyphen/>
        <w:t>kanálov, pretože maropitant má afinitu k Ca</w:t>
      </w:r>
      <w:r>
        <w:noBreakHyphen/>
        <w:t xml:space="preserve">kanálom. </w:t>
      </w:r>
    </w:p>
    <w:p w14:paraId="7B40F137" w14:textId="2A0FF114" w:rsidR="00145E1F" w:rsidRDefault="00145E1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A04609" w14:textId="499731D1" w:rsidR="00145E1F" w:rsidRDefault="00145E1F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Maropitant sa dobre viaže na plazmové proteíny a môže </w:t>
      </w:r>
      <w:r w:rsidR="00C765CA">
        <w:t>konkurovať</w:t>
      </w:r>
      <w:r>
        <w:t xml:space="preserve"> s inými </w:t>
      </w:r>
      <w:r w:rsidR="00C765CA">
        <w:t>liekmi so silnou väzbou na tieto proteíny</w:t>
      </w:r>
      <w:r>
        <w:t xml:space="preserve">. </w:t>
      </w:r>
    </w:p>
    <w:p w14:paraId="5D4EDB8E" w14:textId="77777777" w:rsidR="00C90EDA" w:rsidRPr="006414D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9AB8E" w14:textId="77777777" w:rsidR="00C114FF" w:rsidRPr="006414D3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podania a dávkovanie</w:t>
      </w:r>
    </w:p>
    <w:p w14:paraId="66473FAC" w14:textId="77777777" w:rsidR="00145D34" w:rsidRPr="006414D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C0E29B" w14:textId="37866771" w:rsidR="007101F9" w:rsidRDefault="007101F9" w:rsidP="00183FE1">
      <w:pPr>
        <w:jc w:val="both"/>
        <w:rPr>
          <w:noProof/>
          <w:szCs w:val="22"/>
        </w:rPr>
      </w:pPr>
      <w:r>
        <w:t>Na subkutánne alebo intravenózne použitie.</w:t>
      </w:r>
    </w:p>
    <w:p w14:paraId="55B9582A" w14:textId="77777777" w:rsidR="007101F9" w:rsidRPr="007101F9" w:rsidRDefault="007101F9" w:rsidP="00183FE1">
      <w:pPr>
        <w:jc w:val="both"/>
        <w:rPr>
          <w:noProof/>
          <w:szCs w:val="22"/>
          <w:lang w:val="en-US"/>
        </w:rPr>
      </w:pPr>
    </w:p>
    <w:p w14:paraId="434B5CDE" w14:textId="4B7A9ADA" w:rsidR="007101F9" w:rsidRDefault="00F47DD1" w:rsidP="00183FE1">
      <w:pPr>
        <w:jc w:val="both"/>
        <w:rPr>
          <w:noProof/>
          <w:szCs w:val="22"/>
        </w:rPr>
      </w:pPr>
      <w:r>
        <w:t>Veterinárny liek by mal byť aplikovaný subkutánne alebo intravenózne, raz denne v dávke 1 mg/kg ž.hm. (1 ml/10 kg ž.hm.) až počas</w:t>
      </w:r>
      <w:r w:rsidR="00773077">
        <w:t> </w:t>
      </w:r>
      <w:r>
        <w:t>5 po sebe nasledujúcich dní. Pri intravenóznom podaní by mal byť veterinárny liek podaný ako jednorazový bolus bez zmiešania s ak</w:t>
      </w:r>
      <w:r w:rsidR="006F27CB">
        <w:t>ýmkoľvek</w:t>
      </w:r>
      <w:r>
        <w:t xml:space="preserve"> in</w:t>
      </w:r>
      <w:r w:rsidR="006F27CB">
        <w:t>ým</w:t>
      </w:r>
      <w:r>
        <w:t xml:space="preserve"> </w:t>
      </w:r>
      <w:r w:rsidR="006F27CB">
        <w:t>roztokom</w:t>
      </w:r>
      <w:r>
        <w:t>.</w:t>
      </w:r>
    </w:p>
    <w:p w14:paraId="77718AA9" w14:textId="77777777" w:rsidR="00776FD2" w:rsidRPr="00773077" w:rsidRDefault="00776FD2" w:rsidP="00183FE1">
      <w:pPr>
        <w:jc w:val="both"/>
        <w:rPr>
          <w:noProof/>
          <w:szCs w:val="22"/>
        </w:rPr>
      </w:pPr>
    </w:p>
    <w:p w14:paraId="43F39D78" w14:textId="6592B9F1" w:rsidR="007101F9" w:rsidRDefault="00776FD2" w:rsidP="00183FE1">
      <w:pPr>
        <w:jc w:val="both"/>
        <w:rPr>
          <w:noProof/>
          <w:szCs w:val="22"/>
        </w:rPr>
      </w:pPr>
      <w:r>
        <w:t>Na zabezpečenie správneho dávkovania sa má zistiť čo najpresnejšia živá hmotnosť</w:t>
      </w:r>
      <w:r w:rsidR="00677836">
        <w:t xml:space="preserve"> zvieraťa</w:t>
      </w:r>
      <w:r>
        <w:t>.</w:t>
      </w:r>
    </w:p>
    <w:p w14:paraId="7AAEA7A7" w14:textId="77777777" w:rsidR="00776FD2" w:rsidRPr="00773077" w:rsidRDefault="00776FD2" w:rsidP="00183FE1">
      <w:pPr>
        <w:jc w:val="both"/>
        <w:rPr>
          <w:noProof/>
          <w:szCs w:val="22"/>
        </w:rPr>
      </w:pPr>
    </w:p>
    <w:p w14:paraId="6FD8900B" w14:textId="4EB8AA46" w:rsidR="007101F9" w:rsidRPr="007101F9" w:rsidRDefault="007101F9" w:rsidP="00183FE1">
      <w:pPr>
        <w:jc w:val="both"/>
        <w:rPr>
          <w:noProof/>
          <w:szCs w:val="22"/>
        </w:rPr>
      </w:pPr>
      <w:r>
        <w:t>Na prevenciu zvracania by sa mal veterinárny liek podať viac ako 1 hodinu vopred. Dĺžka účinku je približne 24 hodín a preto môže byť liečba podaná večer pred podaním látky, ktorá môže spôsobiť zvracanie, napr. chemoterapia.</w:t>
      </w:r>
    </w:p>
    <w:p w14:paraId="12F26159" w14:textId="436B0579" w:rsidR="00247A48" w:rsidRDefault="007101F9" w:rsidP="00183FE1">
      <w:pPr>
        <w:jc w:val="both"/>
        <w:rPr>
          <w:noProof/>
          <w:szCs w:val="22"/>
        </w:rPr>
      </w:pPr>
      <w:r>
        <w:t>Pretože farmakokinetická odchýlka je veľká a maropitant sa po opakovanom každodennom podaní jednej dávky hromadí v tele, nižšie dávky než ako sú odporúčané môžu byť u niektorých jedincov pri opakovanom podaní dostatočné.</w:t>
      </w:r>
    </w:p>
    <w:p w14:paraId="7BBDDDF4" w14:textId="3DF8C22B" w:rsidR="00E30ECB" w:rsidRPr="00773077" w:rsidRDefault="00E30ECB" w:rsidP="00183FE1">
      <w:pPr>
        <w:jc w:val="both"/>
        <w:rPr>
          <w:noProof/>
          <w:szCs w:val="22"/>
        </w:rPr>
      </w:pPr>
    </w:p>
    <w:p w14:paraId="0B3DAE16" w14:textId="62BC2C17" w:rsidR="00E30ECB" w:rsidRDefault="00E30ECB" w:rsidP="00183FE1">
      <w:pPr>
        <w:jc w:val="both"/>
      </w:pPr>
      <w:r>
        <w:t>Pre podanie subkutánnou injekciou pozri tiež „Osobitné opatrenia na bezpečné používanie u zvierat“ (časť 3.5).</w:t>
      </w:r>
    </w:p>
    <w:p w14:paraId="1A6C7BD0" w14:textId="77777777" w:rsidR="006616AB" w:rsidRDefault="006616AB" w:rsidP="00183FE1">
      <w:pPr>
        <w:jc w:val="both"/>
      </w:pPr>
    </w:p>
    <w:p w14:paraId="1B979ED4" w14:textId="3BE8E12F" w:rsidR="006616AB" w:rsidRDefault="006616AB" w:rsidP="00183FE1">
      <w:pPr>
        <w:jc w:val="both"/>
        <w:rPr>
          <w:noProof/>
          <w:szCs w:val="22"/>
        </w:rPr>
      </w:pPr>
      <w:r w:rsidRPr="006616AB">
        <w:rPr>
          <w:noProof/>
          <w:szCs w:val="22"/>
        </w:rPr>
        <w:t>Gumová zátka</w:t>
      </w:r>
      <w:r w:rsidR="00C04287">
        <w:rPr>
          <w:noProof/>
          <w:szCs w:val="22"/>
        </w:rPr>
        <w:t xml:space="preserve"> sa</w:t>
      </w:r>
      <w:r w:rsidRPr="006616AB">
        <w:rPr>
          <w:noProof/>
          <w:szCs w:val="22"/>
        </w:rPr>
        <w:t xml:space="preserve"> môže bezpečne prepichnutá </w:t>
      </w:r>
      <w:r w:rsidR="00C04287" w:rsidRPr="002E2639">
        <w:rPr>
          <w:szCs w:val="22"/>
          <w:bdr w:val="nil"/>
        </w:rPr>
        <w:t xml:space="preserve">maximálne </w:t>
      </w:r>
      <w:r w:rsidRPr="006616AB">
        <w:rPr>
          <w:noProof/>
          <w:szCs w:val="22"/>
        </w:rPr>
        <w:t>100</w:t>
      </w:r>
      <w:r w:rsidR="00C04287">
        <w:rPr>
          <w:noProof/>
          <w:szCs w:val="22"/>
        </w:rPr>
        <w:t xml:space="preserve"> </w:t>
      </w:r>
      <w:r w:rsidRPr="006616AB">
        <w:rPr>
          <w:noProof/>
          <w:szCs w:val="22"/>
        </w:rPr>
        <w:t>krát.</w:t>
      </w:r>
    </w:p>
    <w:p w14:paraId="15BD945B" w14:textId="77777777" w:rsidR="00247A48" w:rsidRPr="006414D3" w:rsidRDefault="00247A48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F126D3" w14:textId="77777777" w:rsidR="00C114FF" w:rsidRPr="009311ED" w:rsidRDefault="003F3CE6" w:rsidP="00183FE1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3.10</w:t>
      </w:r>
      <w:r>
        <w:rPr>
          <w:b/>
        </w:rPr>
        <w:tab/>
        <w:t>Príznaky predávkovania (a ak je to potrebné, núdzové postupy, antidotá)</w:t>
      </w:r>
    </w:p>
    <w:p w14:paraId="526B363B" w14:textId="1504C657" w:rsidR="00C114FF" w:rsidRDefault="00C114FF" w:rsidP="00183FE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339BC03" w14:textId="3993777C" w:rsidR="007101F9" w:rsidRPr="007101F9" w:rsidRDefault="007101F9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Okrem prechodných reakcií v mieste subkutánneho vpichu bol maropitant dobre znášaný u psov a mladých mačiek, ktorým sa denne aplikovalo do 5 mg/kg (5</w:t>
      </w:r>
      <w:r>
        <w:noBreakHyphen/>
        <w:t>násobok odporúčanej dávky) počas 15 po sebe nasledujúcich d</w:t>
      </w:r>
      <w:r w:rsidR="004E4FEF">
        <w:t>ní</w:t>
      </w:r>
      <w:r>
        <w:t xml:space="preserve"> (3</w:t>
      </w:r>
      <w:r>
        <w:noBreakHyphen/>
        <w:t>násobok odporúčanej dĺžky podávania). Nie sú dostupné žiadne údaje o predávkovaní u dospelých mačiek.</w:t>
      </w:r>
    </w:p>
    <w:p w14:paraId="493EDCA7" w14:textId="77777777" w:rsidR="007101F9" w:rsidRPr="006414D3" w:rsidRDefault="007101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C5D82" w14:textId="77777777" w:rsidR="009A6509" w:rsidRPr="009311ED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536C2987" w14:textId="77777777" w:rsidR="009A6509" w:rsidRPr="009311E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67EC3" w14:textId="12AD9AA8" w:rsidR="009A6509" w:rsidRPr="006414D3" w:rsidRDefault="009A6509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A39D468" w14:textId="77777777" w:rsidR="009A6509" w:rsidRPr="006414D3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7968442" w14:textId="77777777" w:rsidR="00C114FF" w:rsidRPr="006414D3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lehoty</w:t>
      </w:r>
    </w:p>
    <w:p w14:paraId="545C8FB9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BE7E07" w14:textId="77777777" w:rsidR="002F5492" w:rsidRPr="006414D3" w:rsidRDefault="002F5492" w:rsidP="002F5492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266BA640" w14:textId="5321E0BA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B72027" w14:textId="77777777" w:rsidR="007101F9" w:rsidRPr="006414D3" w:rsidRDefault="007101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5AD56" w14:textId="770D7594" w:rsidR="00C114FF" w:rsidRPr="002569AF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ÚDAJE</w:t>
      </w:r>
    </w:p>
    <w:p w14:paraId="426765AD" w14:textId="77777777" w:rsidR="00C114FF" w:rsidRPr="002569A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70C95B" w14:textId="572C679C" w:rsidR="007101F9" w:rsidRDefault="009A6509" w:rsidP="00EE5B5B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4.1</w:t>
      </w:r>
      <w:r>
        <w:rPr>
          <w:b/>
        </w:rPr>
        <w:tab/>
        <w:t xml:space="preserve">ATCvet kód: </w:t>
      </w:r>
      <w:r>
        <w:t xml:space="preserve">QA04AD90 </w:t>
      </w:r>
    </w:p>
    <w:p w14:paraId="3CFDA70E" w14:textId="77777777" w:rsidR="007101F9" w:rsidRPr="007101F9" w:rsidRDefault="007101F9" w:rsidP="007101F9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0F88D079" w14:textId="67276921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0EB27CF7" w14:textId="11B1856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95AD6" w14:textId="3ED3A65D" w:rsidR="00F4292B" w:rsidRP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Zvracanie je komplexný proces riadený centrálne z emetického centra v mozgu. Toto centrum sa skladá z niekoľkých jadier v mozgovom kmeni (area postrema, nucleus tractus solitarius, dorzálne motorické jadro nervus vagus), ktoré prijímajú a vzájomne spájajú senzorické podnety z centrálnych a periférnych zdrojov a chemické podnety z cirkulácie a mozgomiechového moku.</w:t>
      </w:r>
    </w:p>
    <w:p w14:paraId="5F3A323C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95D248" w14:textId="695BB0A1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Maropitant je antagonista pôsobiaci na neurokinínových receptoroch (NK</w:t>
      </w:r>
      <w:r>
        <w:noBreakHyphen/>
        <w:t>1), pričom účinkuje prostredníctvom inhibície väzby substancie P, neuropeptidu zo skupiny tachykinínov. Substancia P sa nachádza vo významných koncentráciách v jadre, ktoré je súčasťou emetického centra a považuje sa za kľúčový neurotransmiter ovplyvňujúci zvracanie. Inhibíciou väzby substancie P v emetickom centre pôsobí maropitant účinne proti nervovým a humorálnym (centrálnym a periférnym) príčinám zvracania.</w:t>
      </w:r>
    </w:p>
    <w:p w14:paraId="100C5EED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8550E7" w14:textId="581801D6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Rôznymi </w:t>
      </w:r>
      <w:r>
        <w:rPr>
          <w:i/>
        </w:rPr>
        <w:t>in vitro</w:t>
      </w:r>
      <w:r>
        <w:t xml:space="preserve"> testami bolo preukázané, že maropitant sa selektívne viaže na receptory NK</w:t>
      </w:r>
      <w:r>
        <w:noBreakHyphen/>
        <w:t>1 v rámci funkčného a na dávke závislého antagonizmu s účinkami substancie P.</w:t>
      </w:r>
    </w:p>
    <w:p w14:paraId="2C0B497C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B29D18" w14:textId="5D4D78CF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Maropitant je účinný proti zvracaniu. Antiemetický účinok maropitantu proti centrálne a periférne pôsobiacim emetikám bol preukázaný v experimentálnych štúdiách zahŕňajúcich apomorfín, cisplatinu a ipekakuanový sirup (psy) a xylazín (mačky).</w:t>
      </w:r>
    </w:p>
    <w:p w14:paraId="3DA4C2B4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585AD2" w14:textId="1781A4B3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Príznaky n</w:t>
      </w:r>
      <w:r w:rsidR="00384BF4">
        <w:t>evoľnosti</w:t>
      </w:r>
      <w:r>
        <w:t xml:space="preserve"> u psov vrátane nadmerného slinenia a letargie môžu po liečbe pretrvávať.</w:t>
      </w:r>
    </w:p>
    <w:p w14:paraId="6E0F556F" w14:textId="77777777" w:rsidR="00F4292B" w:rsidRPr="006414D3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70BC63" w14:textId="5287E45F" w:rsidR="00C114FF" w:rsidRPr="006414D3" w:rsidRDefault="00FD1E45" w:rsidP="00183FE1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2FF805B2" w14:textId="77777777" w:rsidR="00C114FF" w:rsidRPr="006414D3" w:rsidRDefault="00C114FF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73D10E" w14:textId="68834467" w:rsidR="00C114FF" w:rsidRPr="00F4292B" w:rsidRDefault="00F4292B" w:rsidP="00183FE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>Psy</w:t>
      </w:r>
    </w:p>
    <w:p w14:paraId="6F878BFE" w14:textId="2F57C144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Farmakokinetický profil maropitantu po podaní jednej subkutánnej dávky 1 mg/kg ž.hm. psom bol charakterizovaný maximálnou koncentráciou (C</w:t>
      </w:r>
      <w:r>
        <w:rPr>
          <w:vertAlign w:val="subscript"/>
        </w:rPr>
        <w:t>max</w:t>
      </w:r>
      <w:r>
        <w:t xml:space="preserve">) v plazme približne 92 ng/ml, táto hodnota bola dosiahnutá za </w:t>
      </w:r>
      <w:r w:rsidR="0020710D">
        <w:t xml:space="preserve">0,75 </w:t>
      </w:r>
      <w:r>
        <w:t>hodiny po aplikácii (T</w:t>
      </w:r>
      <w:r>
        <w:rPr>
          <w:vertAlign w:val="subscript"/>
        </w:rPr>
        <w:t>max</w:t>
      </w:r>
      <w:r>
        <w:t xml:space="preserve">). </w:t>
      </w:r>
      <w:r w:rsidR="00E71F7A">
        <w:t>Maximálne</w:t>
      </w:r>
      <w:r>
        <w:t xml:space="preserve"> koncentrácie boli nasledované poklesom </w:t>
      </w:r>
      <w:r w:rsidR="00651263">
        <w:t>systémovej expozície</w:t>
      </w:r>
      <w:r>
        <w:t xml:space="preserve"> so zjavným polčasom eliminácie (t</w:t>
      </w:r>
      <w:r>
        <w:rPr>
          <w:vertAlign w:val="subscript"/>
        </w:rPr>
        <w:t>1/2</w:t>
      </w:r>
      <w:r>
        <w:t>) 8,84 hodín. Po podaní jednej intravenóznej dávky 1 mg/kg bola počiatočná koncentrácia v plazme 363 ng/ml. Distribučný objem v rovnovážnom stave (Vss) bol 9,3 l/kg a systémový klírens bol 1,5 l/h/kg. Polčas eliminácie t</w:t>
      </w:r>
      <w:r>
        <w:rPr>
          <w:vertAlign w:val="subscript"/>
        </w:rPr>
        <w:t>1/2</w:t>
      </w:r>
      <w:r>
        <w:t xml:space="preserve"> po intravenóznom podaní bol približne 5,8 h.</w:t>
      </w:r>
    </w:p>
    <w:p w14:paraId="2AC6E2C3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E7A65A" w14:textId="4FE93126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Počas klinickej štúdie bola preukázaná účinnosť plazmatických hladín maropitantu po 1 hodine po aplikácii. Biologická dostupnosť maropitantu po subkutánnom podaní u psov bola 90,7 %. Pokiaľ sa maropitant podá subkutánne v dávke v rozmedzí dávky od 0,5 do 2 mg/kg, vykazuje linárne farmakokinetické vlastnosti.</w:t>
      </w:r>
    </w:p>
    <w:p w14:paraId="3BB58F5B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FBA935" w14:textId="2A802451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opakovanom subkutánnom podaní v priebehu piatich po sebe nasledujúcich dní v jednej dennej dávke 1 mg/kg ž.hm. bola zistená 146 % akumulácia. Maropitant sa v pečeni zapája do metabolizmu cytochrómu P450 (CYP). V rámci biotransformácie maropitantu v pečeni boli u psov identifikované dve izoformy: CYP2D15 a CYP3A12.</w:t>
      </w:r>
    </w:p>
    <w:p w14:paraId="001B159B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7EC43F" w14:textId="7DDDAFE4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Vylučovanie obličkami je minoritnou cestou vylučovania, pričom menej ako 1 % zo subkutánnej dávky 1 mg/kg sa objavuje v moči buď ako maropitant alebo jeho hlavné metabolity. Väzba maropitantu na plazmové proteíny u psov je viac ako 99 %.</w:t>
      </w:r>
    </w:p>
    <w:p w14:paraId="7B898634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3B7C40" w14:textId="77777777" w:rsidR="00F4292B" w:rsidRPr="00F4292B" w:rsidRDefault="00F4292B" w:rsidP="00183FE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>Mačky</w:t>
      </w:r>
    </w:p>
    <w:p w14:paraId="0EE40F3E" w14:textId="357EDFA1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Farmakokinetický profil maropitantu po podaní jednej subkutánnej dávky 1 mg/kg ž.hm. mačkám bol charakterizovaný maximálnou koncentráciou (C</w:t>
      </w:r>
      <w:r>
        <w:rPr>
          <w:vertAlign w:val="subscript"/>
        </w:rPr>
        <w:t>max</w:t>
      </w:r>
      <w:r>
        <w:t>) v plazme približne 165 ng/ml, táto hodnota bola dosiahnutá v priemere za 0,32 hodiny (19 min.) po podaní (T</w:t>
      </w:r>
      <w:r>
        <w:rPr>
          <w:vertAlign w:val="subscript"/>
        </w:rPr>
        <w:t>max</w:t>
      </w:r>
      <w:r>
        <w:t xml:space="preserve">). </w:t>
      </w:r>
      <w:r w:rsidR="00A54E6D">
        <w:t>Maximálne</w:t>
      </w:r>
      <w:r>
        <w:t xml:space="preserve"> koncentrácie boli nasledované poklesom </w:t>
      </w:r>
      <w:r w:rsidR="001F2927">
        <w:t xml:space="preserve">systémovej expozície </w:t>
      </w:r>
      <w:r>
        <w:t>so zjavným polčasom eliminácie (t</w:t>
      </w:r>
      <w:r>
        <w:rPr>
          <w:vertAlign w:val="subscript"/>
        </w:rPr>
        <w:t>1/2</w:t>
      </w:r>
      <w:r>
        <w:t>) 16,8 hodín. Po podaní jednej intravenóznej dávky 1 mg/kg bola počiatočná koncentrácia v plazme 1040 ng/ml. Distribučný objem v rovnovážnom stave (Vss) bol 2,3 l/kg a systémový klírens bol 0,51 l/h/kg. Polčas eliminácie t</w:t>
      </w:r>
      <w:r>
        <w:rPr>
          <w:vertAlign w:val="subscript"/>
        </w:rPr>
        <w:t>1/2</w:t>
      </w:r>
      <w:r>
        <w:t xml:space="preserve"> po intravenóznom podaní bol približne 4,9 h. Zdá sa, že existuje vzájomná závislosť medzi vekom mačiek a farmakokinetikou maropitantu, pričom mačiatka majú vyšší klírens ako dospelé mačky.</w:t>
      </w:r>
    </w:p>
    <w:p w14:paraId="2422E9CA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27B382" w14:textId="04D28659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Počas klinických štúdií bola preukázaná účinnosť plazmatických hladín maropitantu po 1 hodine po podaní.</w:t>
      </w:r>
    </w:p>
    <w:p w14:paraId="5969372D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C12744" w14:textId="7F3668A1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Biologická dostupnosť maropitantu po subkutánnom podaní bola u mačiek 91,3 %. Pokiaľ sa maropitant podá subkutánne v dávke v rozmedzí dávky od 0,25 do 3 mg/kg, vykazuje linárne farmakokinetické vlastnosti.</w:t>
      </w:r>
    </w:p>
    <w:p w14:paraId="7AD611D7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536EE8" w14:textId="1E486709" w:rsidR="00F4292B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opakovanom subkutánnom podaní v priebehu piatich po sebe nasledujúcich dní v jednej dennej dávke 1 mg/kg ž.hm. bola zistená 250 % akumulácia. Maropitant sa v pečeni zapája do metabolizmu cytochrómu P450 (CYP). V rámci biotransformácie maropitantu v pečeni boli u mačiek identifikované dve izoformy: CYP1A a CYP3A.</w:t>
      </w:r>
    </w:p>
    <w:p w14:paraId="4827519D" w14:textId="77777777" w:rsidR="00F4292B" w:rsidRPr="00773077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10560C" w14:textId="18C48E00" w:rsidR="00F4292B" w:rsidRPr="006414D3" w:rsidRDefault="00F4292B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Vylučovanie obličkami a stolicou sú minoritnými cestami vylučovania maropitantu, pričom menej ako 1 % zo subkutánnej dávky 1 mg/kg sa objavuje v moči alebo stolici ako maropitant. Pre hlavný metabolit bolo objavené 10,4 % dávky maropitantu v moči a 9,3 % v stolici. Väzba maropitantu na plazmové proteíny u mačiek sa odhaduje na 99,1 %.</w:t>
      </w:r>
    </w:p>
    <w:p w14:paraId="5727DB47" w14:textId="4788607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A174A" w14:textId="77777777" w:rsidR="00FA7EF0" w:rsidRPr="006414D3" w:rsidRDefault="00FA7E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1420CA" w14:textId="77777777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14:paraId="323AB1B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156A9" w14:textId="77777777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Závažné inkompatibility</w:t>
      </w:r>
    </w:p>
    <w:p w14:paraId="6426514E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615F72" w14:textId="5EF284E0" w:rsidR="00C114FF" w:rsidRDefault="00384BF4" w:rsidP="00A9226B">
      <w:pPr>
        <w:tabs>
          <w:tab w:val="clear" w:pos="567"/>
        </w:tabs>
        <w:spacing w:line="240" w:lineRule="auto"/>
      </w:pPr>
      <w:r w:rsidRPr="001E1F22">
        <w:t>Z dôvodu chýbania</w:t>
      </w:r>
      <w:r w:rsidR="002F5492" w:rsidRPr="002F5492">
        <w:t xml:space="preserve"> štúdií kompatibility sa tento veterinárny liek nesmie </w:t>
      </w:r>
      <w:r w:rsidRPr="002F5492">
        <w:t xml:space="preserve">miešať </w:t>
      </w:r>
      <w:r w:rsidR="002F5492" w:rsidRPr="002F5492">
        <w:t>v tej istej striekačke s inými veterinárnymi liekmi.</w:t>
      </w:r>
    </w:p>
    <w:p w14:paraId="432D69BA" w14:textId="77777777" w:rsidR="002F5492" w:rsidRPr="006414D3" w:rsidRDefault="002F54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76657" w14:textId="77777777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Čas použiteľnosti</w:t>
      </w:r>
    </w:p>
    <w:p w14:paraId="003DEDDA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DA7A4B" w14:textId="7150293B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neporušenom obale: 30 mesiacov.</w:t>
      </w:r>
    </w:p>
    <w:p w14:paraId="0238BF42" w14:textId="5DF598B2" w:rsidR="00BF47EF" w:rsidRPr="00BF47EF" w:rsidRDefault="00BF47EF" w:rsidP="00BF47EF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po prvom otvorení vnútorného obalu: 28 dní. </w:t>
      </w:r>
    </w:p>
    <w:p w14:paraId="4B7EAE3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D3510" w14:textId="77777777" w:rsidR="00C114FF" w:rsidRPr="006414D3" w:rsidRDefault="00FD1E45" w:rsidP="001B1B44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5.3</w:t>
      </w:r>
      <w:r>
        <w:rPr>
          <w:b/>
        </w:rPr>
        <w:tab/>
        <w:t>Osobitné upozornenia na uchovávanie</w:t>
      </w:r>
    </w:p>
    <w:p w14:paraId="0819878C" w14:textId="77777777" w:rsidR="00C114FF" w:rsidRPr="006414D3" w:rsidRDefault="00C114FF" w:rsidP="001B1B4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DE508F" w14:textId="503F10FD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Neuchovávať v mrazničke. </w:t>
      </w:r>
    </w:p>
    <w:p w14:paraId="7D9AA21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483201" w14:textId="77777777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Charakter a zloženie vnútorného obalu</w:t>
      </w:r>
    </w:p>
    <w:p w14:paraId="5CB3234F" w14:textId="2B8B0CDC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1F7813" w14:textId="74FD1013" w:rsidR="00BF47EF" w:rsidRDefault="00BF47EF" w:rsidP="00BF47EF">
      <w:pPr>
        <w:tabs>
          <w:tab w:val="clear" w:pos="567"/>
        </w:tabs>
        <w:spacing w:line="240" w:lineRule="auto"/>
        <w:rPr>
          <w:szCs w:val="22"/>
        </w:rPr>
      </w:pPr>
      <w:r>
        <w:t>Injekčná liekovka z jantárového skla typu I (Ph. Eur.) obsahujúca 10 ml, 25 ml alebo 50 ml injekčného roztoku uzavretá chlórbutylovou gumovou zátkou typu I (Ph. Eur) a hliníkovým sťahovacím alebo odklápacím viečkom v kartónovej krabičke.</w:t>
      </w:r>
    </w:p>
    <w:p w14:paraId="1A0820A0" w14:textId="77777777" w:rsidR="00334318" w:rsidRPr="00BF47EF" w:rsidRDefault="00334318" w:rsidP="00BF47EF">
      <w:pPr>
        <w:tabs>
          <w:tab w:val="clear" w:pos="567"/>
        </w:tabs>
        <w:spacing w:line="240" w:lineRule="auto"/>
        <w:rPr>
          <w:szCs w:val="22"/>
        </w:rPr>
      </w:pPr>
    </w:p>
    <w:p w14:paraId="3D68E531" w14:textId="77777777" w:rsidR="00BF47EF" w:rsidRPr="00BF47EF" w:rsidRDefault="00BF47EF" w:rsidP="00BF47EF">
      <w:pPr>
        <w:tabs>
          <w:tab w:val="clear" w:pos="567"/>
        </w:tabs>
        <w:spacing w:line="240" w:lineRule="auto"/>
        <w:rPr>
          <w:szCs w:val="22"/>
        </w:rPr>
      </w:pPr>
      <w:r>
        <w:t>Veľkosti balenia:</w:t>
      </w:r>
    </w:p>
    <w:p w14:paraId="6EE23A7A" w14:textId="767D26F0" w:rsidR="008D36D8" w:rsidRDefault="008D36D8" w:rsidP="00145C3F">
      <w:pPr>
        <w:tabs>
          <w:tab w:val="clear" w:pos="567"/>
        </w:tabs>
        <w:spacing w:line="240" w:lineRule="auto"/>
      </w:pPr>
      <w:r>
        <w:t>Kartónov</w:t>
      </w:r>
      <w:r w:rsidR="00384BF4">
        <w:t>á</w:t>
      </w:r>
      <w:r>
        <w:t xml:space="preserve"> krabičk</w:t>
      </w:r>
      <w:r w:rsidR="00384BF4">
        <w:t>a</w:t>
      </w:r>
      <w:r>
        <w:t xml:space="preserve"> </w:t>
      </w:r>
      <w:r w:rsidRPr="008D36D8">
        <w:t xml:space="preserve">s 1 injekčnou liekovkou </w:t>
      </w:r>
      <w:r w:rsidR="00E46CC7">
        <w:t>1 x 10 ml</w:t>
      </w:r>
    </w:p>
    <w:p w14:paraId="4430A7F6" w14:textId="0608F44A" w:rsidR="008D36D8" w:rsidRDefault="008D36D8" w:rsidP="00145C3F">
      <w:pPr>
        <w:tabs>
          <w:tab w:val="clear" w:pos="567"/>
        </w:tabs>
        <w:spacing w:line="240" w:lineRule="auto"/>
      </w:pPr>
      <w:r>
        <w:t>Kartónov</w:t>
      </w:r>
      <w:r w:rsidR="00384BF4">
        <w:t>á</w:t>
      </w:r>
      <w:r>
        <w:t xml:space="preserve"> krabičk</w:t>
      </w:r>
      <w:r w:rsidR="00384BF4">
        <w:t>a</w:t>
      </w:r>
      <w:r>
        <w:t xml:space="preserve"> </w:t>
      </w:r>
      <w:r w:rsidRPr="008D36D8">
        <w:t>s 1 injekčnou liekovkou</w:t>
      </w:r>
      <w:r>
        <w:t xml:space="preserve"> </w:t>
      </w:r>
      <w:r w:rsidR="00E46CC7">
        <w:t>1 x 25 ml</w:t>
      </w:r>
    </w:p>
    <w:p w14:paraId="6F30EAF8" w14:textId="5EAD3F30" w:rsidR="008D36D8" w:rsidRDefault="008D36D8" w:rsidP="00145C3F">
      <w:pPr>
        <w:tabs>
          <w:tab w:val="clear" w:pos="567"/>
        </w:tabs>
        <w:spacing w:line="240" w:lineRule="auto"/>
      </w:pPr>
      <w:r>
        <w:t>Kartónov</w:t>
      </w:r>
      <w:r w:rsidR="00384BF4">
        <w:t>á</w:t>
      </w:r>
      <w:r>
        <w:t xml:space="preserve"> krabičk</w:t>
      </w:r>
      <w:r w:rsidR="00384BF4">
        <w:t>a</w:t>
      </w:r>
      <w:r>
        <w:t xml:space="preserve"> </w:t>
      </w:r>
      <w:r w:rsidRPr="008D36D8">
        <w:t>s 1 injekčnou liekovkou</w:t>
      </w:r>
      <w:r>
        <w:t xml:space="preserve"> </w:t>
      </w:r>
      <w:r w:rsidR="00E46CC7">
        <w:t>1 x 50 ml</w:t>
      </w:r>
    </w:p>
    <w:p w14:paraId="10792F90" w14:textId="1F1B3360" w:rsidR="00BF47EF" w:rsidRPr="006414D3" w:rsidRDefault="008D36D8" w:rsidP="00145C3F">
      <w:pPr>
        <w:tabs>
          <w:tab w:val="clear" w:pos="567"/>
        </w:tabs>
        <w:spacing w:line="240" w:lineRule="auto"/>
        <w:rPr>
          <w:szCs w:val="22"/>
        </w:rPr>
      </w:pPr>
      <w:r>
        <w:t>Kartónov</w:t>
      </w:r>
      <w:r w:rsidR="00384BF4">
        <w:t>á</w:t>
      </w:r>
      <w:r>
        <w:t xml:space="preserve"> krabičk</w:t>
      </w:r>
      <w:r w:rsidR="00384BF4">
        <w:t>a</w:t>
      </w:r>
      <w:r>
        <w:t xml:space="preserve"> </w:t>
      </w:r>
      <w:r w:rsidRPr="008D36D8">
        <w:t xml:space="preserve">s </w:t>
      </w:r>
      <w:r w:rsidR="004120F4">
        <w:t>5</w:t>
      </w:r>
      <w:r w:rsidRPr="008D36D8">
        <w:t xml:space="preserve"> injekčn</w:t>
      </w:r>
      <w:r w:rsidR="00384BF4">
        <w:t>ými</w:t>
      </w:r>
      <w:r w:rsidRPr="008D36D8">
        <w:t xml:space="preserve"> liekovk</w:t>
      </w:r>
      <w:r w:rsidR="00384BF4">
        <w:t>ami</w:t>
      </w:r>
      <w:r>
        <w:t xml:space="preserve"> </w:t>
      </w:r>
      <w:r w:rsidR="00E46CC7">
        <w:t>5 x 10 ml</w:t>
      </w:r>
    </w:p>
    <w:p w14:paraId="5F5E6A75" w14:textId="760150F0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42705C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4DBF7" w14:textId="77777777" w:rsidR="00C114FF" w:rsidRPr="006414D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Osobitné bezpečnostné opatrenia na zneškodňovanie nepoužitých veterinárnych liekov, prípadne odpadových materiálov vytvorených pri používaní týchto liekov</w:t>
      </w:r>
    </w:p>
    <w:p w14:paraId="43474934" w14:textId="64A08CC0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447DAF" w14:textId="553D39F6" w:rsidR="00E46CC7" w:rsidRPr="006414D3" w:rsidRDefault="00E46CC7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Lieky sa nesmú likvidovať prostredníctvom odpadovej vody ani odpadu v domácnostiach. </w:t>
      </w:r>
    </w:p>
    <w:p w14:paraId="7AE75453" w14:textId="2BE53F50" w:rsidR="0078538F" w:rsidRPr="006414D3" w:rsidRDefault="0078538F" w:rsidP="00FD1E45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030E6B8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40717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D9E06" w14:textId="77777777" w:rsidR="00C114FF" w:rsidRPr="006414D3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NÁZOV DRŽITEĽA ROZHODNUTIA O REGISTRÁCII</w:t>
      </w:r>
    </w:p>
    <w:p w14:paraId="06B43B14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4B1B26" w14:textId="722039B7" w:rsidR="00B41F47" w:rsidRPr="00E33968" w:rsidRDefault="0099712B" w:rsidP="00A9226B">
      <w:pPr>
        <w:tabs>
          <w:tab w:val="clear" w:pos="567"/>
        </w:tabs>
        <w:spacing w:line="240" w:lineRule="auto"/>
        <w:rPr>
          <w:szCs w:val="22"/>
        </w:rPr>
      </w:pPr>
      <w:r>
        <w:t>VetViva Richter GmbH</w:t>
      </w:r>
    </w:p>
    <w:p w14:paraId="1B5D5314" w14:textId="77777777" w:rsidR="00C114FF" w:rsidRPr="0077307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48EAAC" w14:textId="77777777" w:rsidR="00C114FF" w:rsidRPr="0077307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FC278" w14:textId="718EBE64" w:rsidR="00C114FF" w:rsidRPr="006414D3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REGISTRAČNÉ ČÍSLO</w:t>
      </w:r>
    </w:p>
    <w:p w14:paraId="72B4445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AEBA24" w14:textId="43DA4372" w:rsidR="00C114FF" w:rsidRDefault="00183F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96/020/DC/23-S</w:t>
      </w:r>
    </w:p>
    <w:p w14:paraId="4C0B40B1" w14:textId="54C9125A" w:rsidR="00183FE1" w:rsidRDefault="00183F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1D7EB" w14:textId="77777777" w:rsidR="00183FE1" w:rsidRPr="006414D3" w:rsidRDefault="00183F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27A65C" w14:textId="77777777" w:rsidR="00C114FF" w:rsidRPr="006414D3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DÁTUM PRVEJ REGISTRÁCIE</w:t>
      </w:r>
    </w:p>
    <w:p w14:paraId="3625E2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F227D" w14:textId="3D61DAFB" w:rsidR="00C114FF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>Dátum prvej registrácie:</w:t>
      </w:r>
    </w:p>
    <w:p w14:paraId="508AF505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691F6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A7FB5" w14:textId="77777777" w:rsidR="00C114FF" w:rsidRPr="006414D3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DÁTUM POSLEDNEJ REVÍZIE SÚHRNU CHARAKTERISTICKÝCH VLASTNOSTÍ LIEKU</w:t>
      </w:r>
    </w:p>
    <w:p w14:paraId="753E365F" w14:textId="6E1A96AA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8DA30" w14:textId="1DC2B745" w:rsidR="00B113B9" w:rsidRDefault="00384BF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07/2023</w:t>
      </w:r>
    </w:p>
    <w:p w14:paraId="51FD8431" w14:textId="77777777" w:rsidR="00384BF4" w:rsidRPr="006414D3" w:rsidRDefault="00384B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7510F" w14:textId="77777777" w:rsidR="00C114FF" w:rsidRPr="006414D3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7C0D7C65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A27A1" w14:textId="77CD3B8F" w:rsidR="0078538F" w:rsidRPr="006414D3" w:rsidRDefault="0078538F" w:rsidP="0078538F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209222CA" w14:textId="77777777" w:rsidR="00FD05C0" w:rsidRPr="00964F6D" w:rsidRDefault="00FD05C0" w:rsidP="00FD05C0">
      <w:pPr>
        <w:ind w:right="-318"/>
        <w:rPr>
          <w:szCs w:val="22"/>
        </w:rPr>
      </w:pPr>
      <w:bookmarkStart w:id="1" w:name="_Hlk73467306"/>
      <w:r>
        <w:t>Podrobné informácie o 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34ABA3B0" w14:textId="77777777" w:rsidR="00DE6856" w:rsidRPr="00773077" w:rsidRDefault="00DE6856" w:rsidP="0078538F">
      <w:pPr>
        <w:ind w:right="-318"/>
        <w:rPr>
          <w:iCs/>
          <w:szCs w:val="22"/>
        </w:rPr>
      </w:pPr>
    </w:p>
    <w:bookmarkEnd w:id="1"/>
    <w:p w14:paraId="6273C2EA" w14:textId="4CAA0601" w:rsidR="00C114FF" w:rsidRPr="0077307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0E09685F" w14:textId="77777777" w:rsidR="00C114FF" w:rsidRPr="0077307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EEB503" w14:textId="77777777" w:rsidR="001B1B44" w:rsidRPr="006414D3" w:rsidRDefault="001B1B44" w:rsidP="001B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ÚDAJE, KTORÉ MAJÚ BYŤ UVEDENÉ NA VONKAJŠOM OBALE</w:t>
      </w:r>
    </w:p>
    <w:p w14:paraId="7CA301A3" w14:textId="77777777" w:rsidR="001B1B44" w:rsidRDefault="001B1B44" w:rsidP="001B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482CA58" w14:textId="77777777" w:rsidR="001B1B44" w:rsidRPr="006414D3" w:rsidRDefault="001B1B44" w:rsidP="001B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t>Kartónová krabička (10 ml, 5 x 10 ml, 25 ml, 50 ml)</w:t>
      </w:r>
    </w:p>
    <w:p w14:paraId="0E43DE7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B3601" w14:textId="77777777" w:rsidR="00C114FF" w:rsidRPr="006414D3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1513A0F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35DC7" w14:textId="2E9DBB45" w:rsidR="00C114FF" w:rsidRPr="006414D3" w:rsidRDefault="00802CF9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Vominil 10 mg/ml injekčný roztok </w:t>
      </w:r>
    </w:p>
    <w:p w14:paraId="5B0175A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B8A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E83CD" w14:textId="77777777" w:rsidR="00C114FF" w:rsidRPr="006414D3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7AD346AE" w14:textId="14453BD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CB4488" w14:textId="77777777" w:rsidR="00DA195E" w:rsidRDefault="00DA195E" w:rsidP="00DA19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D033B">
        <w:rPr>
          <w:highlight w:val="lightGray"/>
        </w:rPr>
        <w:t>Maropitant</w:t>
      </w:r>
      <w:proofErr w:type="spellEnd"/>
      <w:r w:rsidRPr="009D033B">
        <w:rPr>
          <w:highlight w:val="lightGray"/>
        </w:rPr>
        <w:tab/>
        <w:t>10 mg/ml</w:t>
      </w:r>
    </w:p>
    <w:p w14:paraId="164B811E" w14:textId="170D3285" w:rsidR="00C114FF" w:rsidRPr="00FA7EF0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057DDFF" w14:textId="77777777" w:rsidR="00505E79" w:rsidRPr="00FA7EF0" w:rsidRDefault="00505E79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9A511C5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7CA7A368" w14:textId="52C98CB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5F000" w14:textId="25FC60E0" w:rsidR="00571761" w:rsidRPr="00571761" w:rsidRDefault="00571761" w:rsidP="00571761">
      <w:pPr>
        <w:tabs>
          <w:tab w:val="clear" w:pos="567"/>
        </w:tabs>
        <w:spacing w:line="240" w:lineRule="auto"/>
        <w:rPr>
          <w:bCs/>
          <w:szCs w:val="22"/>
        </w:rPr>
      </w:pPr>
      <w:r>
        <w:t>10 ml</w:t>
      </w:r>
    </w:p>
    <w:p w14:paraId="5754FD2D" w14:textId="22C1C6D7" w:rsidR="00571761" w:rsidRPr="00571761" w:rsidRDefault="00571761" w:rsidP="0057176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>
        <w:rPr>
          <w:highlight w:val="lightGray"/>
        </w:rPr>
        <w:t>25 ml</w:t>
      </w:r>
    </w:p>
    <w:p w14:paraId="728184A1" w14:textId="391915C2" w:rsidR="00571761" w:rsidRPr="00571761" w:rsidRDefault="00571761" w:rsidP="0057176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>
        <w:rPr>
          <w:highlight w:val="lightGray"/>
        </w:rPr>
        <w:t>50 ml</w:t>
      </w:r>
    </w:p>
    <w:p w14:paraId="6DCA1A28" w14:textId="3568FB4A" w:rsidR="00571761" w:rsidRPr="00571761" w:rsidRDefault="00571761" w:rsidP="00571761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highlight w:val="lightGray"/>
        </w:rPr>
        <w:t>5 x 10 ml</w:t>
      </w:r>
    </w:p>
    <w:p w14:paraId="19285D84" w14:textId="77777777" w:rsidR="00571761" w:rsidRPr="006414D3" w:rsidRDefault="005717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4BBC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38F09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396347C1" w14:textId="1923C81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C05CA6" w14:textId="074580EA" w:rsidR="00571761" w:rsidRPr="006414D3" w:rsidRDefault="00571761" w:rsidP="00A9226B">
      <w:pPr>
        <w:tabs>
          <w:tab w:val="clear" w:pos="567"/>
        </w:tabs>
        <w:spacing w:line="240" w:lineRule="auto"/>
        <w:rPr>
          <w:szCs w:val="22"/>
        </w:rPr>
      </w:pPr>
      <w:r>
        <w:t>Psy, mačky</w:t>
      </w:r>
    </w:p>
    <w:p w14:paraId="30C477C7" w14:textId="177D1DA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65180" w14:textId="77777777" w:rsidR="00FA7EF0" w:rsidRPr="006414D3" w:rsidRDefault="00FA7E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3DDC3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6CCF8530" w14:textId="337283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CB43" w14:textId="5CDAA25A" w:rsidR="00571761" w:rsidRDefault="00571761" w:rsidP="00A9226B">
      <w:pPr>
        <w:tabs>
          <w:tab w:val="clear" w:pos="567"/>
        </w:tabs>
        <w:spacing w:line="240" w:lineRule="auto"/>
        <w:rPr>
          <w:szCs w:val="22"/>
        </w:rPr>
      </w:pPr>
      <w:r>
        <w:t>-</w:t>
      </w:r>
    </w:p>
    <w:p w14:paraId="70356C4F" w14:textId="5FD1753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899C8A" w14:textId="77777777" w:rsidR="00FA7EF0" w:rsidRPr="006414D3" w:rsidRDefault="00FA7E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905DD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3FB2D02B" w14:textId="7FD9A64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D2ADD" w14:textId="4F44054B" w:rsidR="00571761" w:rsidRPr="006414D3" w:rsidRDefault="00DE6856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Na subkutánne alebo intravenózne použitie. </w:t>
      </w:r>
    </w:p>
    <w:p w14:paraId="49E8D624" w14:textId="75EC7C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3F1C5" w14:textId="77777777" w:rsidR="00505E79" w:rsidRPr="006414D3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BF8BA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3D319C4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038D7" w14:textId="54A6D51B" w:rsidR="00C114FF" w:rsidRPr="006414D3" w:rsidRDefault="00505E79" w:rsidP="00A9226B">
      <w:pPr>
        <w:tabs>
          <w:tab w:val="clear" w:pos="567"/>
        </w:tabs>
        <w:spacing w:line="240" w:lineRule="auto"/>
        <w:rPr>
          <w:szCs w:val="22"/>
        </w:rPr>
      </w:pPr>
      <w:r>
        <w:t>-</w:t>
      </w:r>
    </w:p>
    <w:p w14:paraId="56F13AE3" w14:textId="1747156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0CDDE6" w14:textId="77777777" w:rsidR="00FA7EF0" w:rsidRPr="006414D3" w:rsidRDefault="00FA7E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D0BCD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156AA28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EA9E11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  <w:r>
        <w:t>Exp. {mesiac/rok}</w:t>
      </w:r>
    </w:p>
    <w:p w14:paraId="61BEB768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A9D8FA" w14:textId="01D1F7D2" w:rsidR="00505E79" w:rsidRPr="00505E79" w:rsidRDefault="00505E79" w:rsidP="00505E79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 použiť do 28 dní.</w:t>
      </w:r>
    </w:p>
    <w:p w14:paraId="46F5B5C7" w14:textId="77777777" w:rsidR="00505E79" w:rsidRPr="00505E79" w:rsidRDefault="00505E79" w:rsidP="00505E79">
      <w:pPr>
        <w:tabs>
          <w:tab w:val="clear" w:pos="567"/>
        </w:tabs>
        <w:spacing w:line="240" w:lineRule="auto"/>
        <w:rPr>
          <w:szCs w:val="22"/>
        </w:rPr>
      </w:pPr>
    </w:p>
    <w:p w14:paraId="1A9C301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CDF3A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3E3CB93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A8D69" w14:textId="77777777" w:rsidR="004120F4" w:rsidRPr="006414D3" w:rsidRDefault="004120F4" w:rsidP="004120F4">
      <w:pPr>
        <w:tabs>
          <w:tab w:val="clear" w:pos="567"/>
        </w:tabs>
        <w:spacing w:line="240" w:lineRule="auto"/>
        <w:rPr>
          <w:szCs w:val="22"/>
        </w:rPr>
      </w:pPr>
      <w:r>
        <w:t xml:space="preserve">Neuchovávať v mrazničke. </w:t>
      </w:r>
    </w:p>
    <w:p w14:paraId="6C825EEF" w14:textId="74BAF29E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80F0F5" w14:textId="6F1CD21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B46292" w14:textId="77777777" w:rsidR="00FA7EF0" w:rsidRPr="006414D3" w:rsidRDefault="00FA7E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A8C3D7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5E6DEAF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BFA18" w14:textId="77777777" w:rsidR="0073373D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471647EE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24DC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F913B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6973638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DAC21" w14:textId="77777777" w:rsidR="00C114FF" w:rsidRPr="006414D3" w:rsidRDefault="00C114FF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298114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B1B0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79A3E0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6290C6A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0EAD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74DF6BC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370B1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20C35" w14:textId="77777777" w:rsidR="00C114FF" w:rsidRPr="006414D3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DRŽITEĽA ROZHODNUTIA O REGISTRÁCII</w:t>
      </w:r>
    </w:p>
    <w:p w14:paraId="058B41B2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6407A1" w14:textId="3D734A0F" w:rsidR="00673F4C" w:rsidRPr="006414D3" w:rsidRDefault="0099712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VetViva Richter </w:t>
      </w:r>
    </w:p>
    <w:p w14:paraId="7A858DA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7CAD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D29C5" w14:textId="686BF465" w:rsidR="00C114FF" w:rsidRPr="006414D3" w:rsidRDefault="00673F4C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 xml:space="preserve">REGISTRAČNÉ ČÍSLO </w:t>
      </w:r>
    </w:p>
    <w:p w14:paraId="4D481CB1" w14:textId="48A214E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A6B24" w14:textId="77777777" w:rsidR="00183FE1" w:rsidRDefault="00183FE1" w:rsidP="00183F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96/020/DC/23-S</w:t>
      </w:r>
    </w:p>
    <w:p w14:paraId="0D08229B" w14:textId="77777777" w:rsidR="00384BF4" w:rsidRPr="006414D3" w:rsidRDefault="00384B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1C6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DC1E0A" w14:textId="77777777" w:rsidR="00C114FF" w:rsidRPr="006414D3" w:rsidRDefault="00673F4C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7E7924DE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8648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14:paraId="7385E0C4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70C74" w14:textId="77777777" w:rsidR="00673F4C" w:rsidRPr="006414D3" w:rsidRDefault="00673F4C" w:rsidP="00673F4C">
      <w:pPr>
        <w:pStyle w:val="Textvysvetlivky"/>
        <w:rPr>
          <w:szCs w:val="22"/>
        </w:rPr>
      </w:pPr>
    </w:p>
    <w:p w14:paraId="453A5CB2" w14:textId="77777777" w:rsidR="00C114FF" w:rsidRPr="006414D3" w:rsidRDefault="00673F4C" w:rsidP="00027100">
      <w:pPr>
        <w:ind w:right="113"/>
        <w:rPr>
          <w:szCs w:val="22"/>
        </w:rPr>
      </w:pPr>
      <w:r>
        <w:br w:type="page"/>
      </w:r>
    </w:p>
    <w:p w14:paraId="6B02F93F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6C20D05C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1E6379B" w14:textId="44EE11EF" w:rsidR="00C114FF" w:rsidRDefault="00571761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>
        <w:t>10 ml, 25 ml, 50 ml injekčná liekovka z jantárového skla uzavretá brómobutylovou zátkou a hliníkovým viečkom</w:t>
      </w:r>
    </w:p>
    <w:p w14:paraId="33D883CE" w14:textId="77777777" w:rsidR="00571761" w:rsidRPr="00571761" w:rsidRDefault="00571761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</w:p>
    <w:p w14:paraId="37F01B9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F2103" w14:textId="77777777" w:rsidR="00C114FF" w:rsidRPr="006414D3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0982299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49DFA" w14:textId="7FA85435" w:rsidR="00C114FF" w:rsidRDefault="00802CF9" w:rsidP="00A9226B">
      <w:pPr>
        <w:tabs>
          <w:tab w:val="clear" w:pos="567"/>
        </w:tabs>
        <w:spacing w:line="240" w:lineRule="auto"/>
        <w:rPr>
          <w:szCs w:val="22"/>
        </w:rPr>
      </w:pPr>
      <w:r>
        <w:t>Vominil</w:t>
      </w:r>
    </w:p>
    <w:p w14:paraId="77B37155" w14:textId="77777777" w:rsidR="00802CF9" w:rsidRDefault="00802C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313299" w14:textId="77777777" w:rsidR="006126CB" w:rsidRDefault="006126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42007" w14:textId="03DAD333" w:rsidR="00D35BCC" w:rsidRDefault="003D710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05048B4E" wp14:editId="1A60F120">
            <wp:extent cx="635000" cy="457200"/>
            <wp:effectExtent l="0" t="0" r="0" b="0"/>
            <wp:docPr id="3" name="Grafik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7CE4F482" wp14:editId="76852D23">
            <wp:extent cx="393700" cy="463550"/>
            <wp:effectExtent l="0" t="0" r="0" b="0"/>
            <wp:docPr id="4" name="Grafik 4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8843" w14:textId="77777777" w:rsidR="00616220" w:rsidRDefault="00616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5EF4E" w14:textId="1020F151" w:rsidR="00616220" w:rsidRPr="006414D3" w:rsidRDefault="006126C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Psy, mačky</w:t>
      </w:r>
    </w:p>
    <w:p w14:paraId="55DD45A7" w14:textId="7C32C5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BCA6A2" w14:textId="77777777" w:rsidR="00FA7EF0" w:rsidRPr="006414D3" w:rsidRDefault="00FA7E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5FC99" w14:textId="77777777" w:rsidR="00C114FF" w:rsidRPr="006414D3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KVANTITATÍVNE ÚDAJE O ÚČINNÝCH LÁTKACH</w:t>
      </w:r>
    </w:p>
    <w:p w14:paraId="5A7846C2" w14:textId="6DDDC7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DE361" w14:textId="7F8F1F4C" w:rsidR="00505E79" w:rsidRDefault="00505E79" w:rsidP="00A9226B">
      <w:pPr>
        <w:tabs>
          <w:tab w:val="clear" w:pos="567"/>
        </w:tabs>
        <w:spacing w:line="240" w:lineRule="auto"/>
        <w:rPr>
          <w:szCs w:val="22"/>
        </w:rPr>
      </w:pPr>
      <w:r>
        <w:t>Maropitant</w:t>
      </w:r>
      <w:r>
        <w:tab/>
        <w:t>10 mg/ml</w:t>
      </w:r>
    </w:p>
    <w:p w14:paraId="5862ABB1" w14:textId="77777777" w:rsidR="00505E79" w:rsidRPr="006414D3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F5DC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FCE126" w14:textId="77777777" w:rsidR="00C114FF" w:rsidRPr="006414D3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 xml:space="preserve">ČÍSLO ŠARŽE </w:t>
      </w:r>
    </w:p>
    <w:p w14:paraId="40564A7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2B082" w14:textId="77777777" w:rsidR="00F40449" w:rsidRPr="006414D3" w:rsidRDefault="00F40449" w:rsidP="00F40449">
      <w:pPr>
        <w:rPr>
          <w:szCs w:val="22"/>
        </w:rPr>
      </w:pPr>
      <w:r>
        <w:t>Lot {číslo}</w:t>
      </w:r>
    </w:p>
    <w:p w14:paraId="4FEA54CD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413B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43142" w14:textId="77777777" w:rsidR="00C114FF" w:rsidRPr="006414D3" w:rsidRDefault="00C40C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DÁTUM EXSPIRÁCIE</w:t>
      </w:r>
    </w:p>
    <w:p w14:paraId="5952A796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413F0" w14:textId="77777777" w:rsidR="00C40CFF" w:rsidRPr="006414D3" w:rsidRDefault="00C40CFF" w:rsidP="00C40CFF">
      <w:pPr>
        <w:rPr>
          <w:szCs w:val="22"/>
        </w:rPr>
      </w:pPr>
      <w:r>
        <w:t>Exp. {mesiac/rok}</w:t>
      </w:r>
    </w:p>
    <w:p w14:paraId="78ADADFC" w14:textId="77777777" w:rsidR="00F40449" w:rsidRPr="006414D3" w:rsidRDefault="00F40449" w:rsidP="00C40CFF">
      <w:pPr>
        <w:rPr>
          <w:szCs w:val="22"/>
        </w:rPr>
      </w:pPr>
    </w:p>
    <w:p w14:paraId="39F8878C" w14:textId="1803C59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zátky, použiť do…</w:t>
      </w:r>
    </w:p>
    <w:p w14:paraId="63C02638" w14:textId="77777777" w:rsidR="00505E79" w:rsidRPr="006414D3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425A7" w14:textId="33978B22" w:rsidR="00C114FF" w:rsidRPr="006414D3" w:rsidRDefault="00C114FF" w:rsidP="00183FE1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028531F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A9058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061FA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641B94C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6C92EE" w14:textId="062FB1F7" w:rsidR="00505E79" w:rsidRPr="006414D3" w:rsidRDefault="00802CF9" w:rsidP="00505E79">
      <w:pPr>
        <w:tabs>
          <w:tab w:val="clear" w:pos="567"/>
        </w:tabs>
        <w:spacing w:line="240" w:lineRule="auto"/>
        <w:rPr>
          <w:szCs w:val="22"/>
        </w:rPr>
      </w:pPr>
      <w:r>
        <w:t>Vominil 10 mg/</w:t>
      </w:r>
      <w:r w:rsidRPr="00467B9B">
        <w:t>ml injekčný roztok pre</w:t>
      </w:r>
      <w:r>
        <w:t xml:space="preserve"> psy a mačky</w:t>
      </w:r>
    </w:p>
    <w:p w14:paraId="3144D72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FCB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1E0BA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6EB12AEE" w14:textId="77777777" w:rsidR="00E9249E" w:rsidRDefault="00E9249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B70A93" w14:textId="364C5DC7" w:rsidR="00C114FF" w:rsidRDefault="00D446D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Jeden ml obsahuje:</w:t>
      </w:r>
    </w:p>
    <w:p w14:paraId="09F35793" w14:textId="57735A26" w:rsidR="00505E79" w:rsidRDefault="00505E7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A9AF2A" w14:textId="77777777" w:rsidR="00505E79" w:rsidRPr="006414D3" w:rsidRDefault="00505E79" w:rsidP="00505E7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42B18B97" w14:textId="7E16CF4B" w:rsidR="00505E79" w:rsidRPr="00FA7EF0" w:rsidRDefault="00505E79" w:rsidP="00505E79">
      <w:pPr>
        <w:tabs>
          <w:tab w:val="clear" w:pos="567"/>
          <w:tab w:val="left" w:pos="4395"/>
        </w:tabs>
        <w:spacing w:line="240" w:lineRule="auto"/>
        <w:rPr>
          <w:iCs/>
          <w:szCs w:val="22"/>
        </w:rPr>
      </w:pPr>
      <w:r>
        <w:t>Maropitantum (ako maropitanti citras monohydricum)</w:t>
      </w:r>
      <w:r>
        <w:tab/>
        <w:t>10 mg</w:t>
      </w:r>
    </w:p>
    <w:p w14:paraId="3044F594" w14:textId="77777777" w:rsidR="00505E79" w:rsidRPr="00FA7EF0" w:rsidRDefault="00505E79" w:rsidP="00505E79">
      <w:pPr>
        <w:tabs>
          <w:tab w:val="clear" w:pos="567"/>
          <w:tab w:val="left" w:pos="4395"/>
        </w:tabs>
        <w:spacing w:line="240" w:lineRule="auto"/>
        <w:rPr>
          <w:szCs w:val="22"/>
          <w:lang w:val="fr-FR"/>
        </w:rPr>
      </w:pPr>
    </w:p>
    <w:p w14:paraId="608DF173" w14:textId="77777777" w:rsidR="00505E79" w:rsidRPr="006414D3" w:rsidRDefault="00505E79" w:rsidP="00505E79">
      <w:pPr>
        <w:tabs>
          <w:tab w:val="clear" w:pos="567"/>
          <w:tab w:val="left" w:pos="4395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71D7C6C" w14:textId="72BB2DF3" w:rsidR="00C114FF" w:rsidRDefault="00505E79" w:rsidP="00505E79">
      <w:pPr>
        <w:tabs>
          <w:tab w:val="clear" w:pos="567"/>
          <w:tab w:val="left" w:pos="4395"/>
        </w:tabs>
        <w:spacing w:line="240" w:lineRule="auto"/>
        <w:rPr>
          <w:szCs w:val="22"/>
        </w:rPr>
      </w:pPr>
      <w:r>
        <w:t xml:space="preserve">n-Butanol </w:t>
      </w:r>
      <w:r w:rsidR="009F3702">
        <w:tab/>
      </w:r>
      <w:r w:rsidR="009F3702">
        <w:tab/>
      </w:r>
      <w:r w:rsidR="009F3702">
        <w:tab/>
      </w:r>
      <w:r>
        <w:t>22 mg</w:t>
      </w:r>
    </w:p>
    <w:p w14:paraId="046C644E" w14:textId="4D50B989" w:rsidR="00505E79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A9543" w14:textId="6E907799" w:rsidR="00505E79" w:rsidRDefault="00D446D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Číry, bezfarebný až takmer bezfarebný injekčný roztok. </w:t>
      </w:r>
    </w:p>
    <w:p w14:paraId="31DE4AAD" w14:textId="6E993ABB" w:rsidR="00D446D2" w:rsidRDefault="00D446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F0E2D" w14:textId="77777777" w:rsidR="00D446D2" w:rsidRPr="006414D3" w:rsidRDefault="00D446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3B1EF7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641FBA80" w14:textId="0173E41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139F0" w14:textId="5FF2EDF3" w:rsidR="00505E79" w:rsidRDefault="00505E79" w:rsidP="00A9226B">
      <w:pPr>
        <w:tabs>
          <w:tab w:val="clear" w:pos="567"/>
        </w:tabs>
        <w:spacing w:line="240" w:lineRule="auto"/>
        <w:rPr>
          <w:szCs w:val="22"/>
        </w:rPr>
      </w:pPr>
      <w:r>
        <w:t>Psy, mačky</w:t>
      </w:r>
    </w:p>
    <w:p w14:paraId="4C4E2372" w14:textId="77777777" w:rsidR="00505E79" w:rsidRPr="006414D3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42B95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DD7BD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Indikácie na použitie</w:t>
      </w:r>
    </w:p>
    <w:p w14:paraId="15DA34EB" w14:textId="13776FD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DAAA3" w14:textId="77777777" w:rsidR="00957A24" w:rsidRDefault="00957A24" w:rsidP="00957A24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</w:p>
    <w:p w14:paraId="73A7FF03" w14:textId="108BA7A7" w:rsidR="00957A24" w:rsidRPr="0004638F" w:rsidRDefault="00957A24" w:rsidP="00957A24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Na liečbu a prevenciu n</w:t>
      </w:r>
      <w:r w:rsidR="006C2F5A">
        <w:t>evoľnosti</w:t>
      </w:r>
      <w:r>
        <w:t xml:space="preserve"> vyvolanej chemoterapiou. </w:t>
      </w:r>
    </w:p>
    <w:p w14:paraId="0EEF0117" w14:textId="77777777" w:rsidR="00957A24" w:rsidRPr="0004638F" w:rsidRDefault="00957A24" w:rsidP="00957A24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Na prevenciu zvracania okrem prípadov vyvolaných kinetózou.</w:t>
      </w:r>
    </w:p>
    <w:p w14:paraId="02099185" w14:textId="77777777" w:rsidR="00957A24" w:rsidRPr="0004638F" w:rsidRDefault="00957A24" w:rsidP="00957A24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Na liečbu zvracania v kombinácii s inými podpornými opatreniami. </w:t>
      </w:r>
    </w:p>
    <w:p w14:paraId="44205DB4" w14:textId="42934B45" w:rsidR="00957A24" w:rsidRPr="0004638F" w:rsidRDefault="00957A24" w:rsidP="00957A24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Na prevenciu </w:t>
      </w:r>
      <w:proofErr w:type="spellStart"/>
      <w:r>
        <w:t>perioperačnej</w:t>
      </w:r>
      <w:proofErr w:type="spellEnd"/>
      <w:r>
        <w:t xml:space="preserve"> n</w:t>
      </w:r>
      <w:r w:rsidR="006C2F5A">
        <w:t>evoľnosti</w:t>
      </w:r>
      <w:r>
        <w:t xml:space="preserve"> a zvracania a zlepšeni</w:t>
      </w:r>
      <w:r w:rsidR="006C2F5A">
        <w:t>e</w:t>
      </w:r>
      <w:r>
        <w:t xml:space="preserve"> zotavenia sa z celkovej anestézie po použití μ</w:t>
      </w:r>
      <w:r>
        <w:noBreakHyphen/>
        <w:t xml:space="preserve">opiátových receptorových agonistov morfínu. </w:t>
      </w:r>
    </w:p>
    <w:p w14:paraId="28B799B0" w14:textId="77777777" w:rsidR="00957A24" w:rsidRDefault="00957A24" w:rsidP="00957A24">
      <w:pPr>
        <w:tabs>
          <w:tab w:val="clear" w:pos="567"/>
        </w:tabs>
        <w:spacing w:line="240" w:lineRule="auto"/>
        <w:rPr>
          <w:szCs w:val="22"/>
        </w:rPr>
      </w:pPr>
    </w:p>
    <w:p w14:paraId="268FB082" w14:textId="77777777" w:rsidR="00957A24" w:rsidRDefault="00957A24" w:rsidP="00957A24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</w:p>
    <w:p w14:paraId="71732E36" w14:textId="27BB6185" w:rsidR="00957A24" w:rsidRPr="0004638F" w:rsidRDefault="00957A24" w:rsidP="00957A2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>
        <w:t>Na prevenciu zvracania a redukciu n</w:t>
      </w:r>
      <w:r w:rsidR="006C2F5A">
        <w:t>evoľnosti</w:t>
      </w:r>
      <w:r>
        <w:t xml:space="preserve"> okrem prípadov vyvolaných kinetózou. </w:t>
      </w:r>
    </w:p>
    <w:p w14:paraId="6AC0B64A" w14:textId="77777777" w:rsidR="00957A24" w:rsidRPr="0004638F" w:rsidRDefault="00957A24" w:rsidP="00957A2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Na liečbu zvracania v kombinácii s inými podpornými opatreniami. </w:t>
      </w:r>
    </w:p>
    <w:p w14:paraId="680B67E5" w14:textId="77777777" w:rsidR="00957A24" w:rsidRPr="006414D3" w:rsidRDefault="00957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CEB3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99B7E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07DEEEE5" w14:textId="7E1E2BA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D2EF5" w14:textId="2AB66C71" w:rsidR="00957A24" w:rsidRDefault="009B36C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 alebo na niektorú z pomocných látok. </w:t>
      </w:r>
    </w:p>
    <w:p w14:paraId="6A034B78" w14:textId="77777777" w:rsidR="00957A24" w:rsidRPr="006414D3" w:rsidRDefault="00957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F6A90" w14:textId="77777777" w:rsidR="00EB457B" w:rsidRPr="006414D3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927BF99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14EE2DA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DE86D" w14:textId="2D5EA466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upozornenia:</w:t>
      </w:r>
    </w:p>
    <w:p w14:paraId="114FE069" w14:textId="5F55ED84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Zvracanie môže byť spojené s vážnymi a ťažkými, vysiľujúcimi stavmi vrátane gastrointestinálnych obštrukcií. Preto by sa </w:t>
      </w:r>
      <w:r w:rsidR="00AB5A5E">
        <w:t>mala stanoviť správna diagnóza</w:t>
      </w:r>
      <w:r>
        <w:t xml:space="preserve">. </w:t>
      </w:r>
    </w:p>
    <w:p w14:paraId="4060DDB5" w14:textId="7777777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26401E" w14:textId="7D6EA9EF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Podľa správnej veterinárnej praxe je odporúčané používať lieky potlačujúce zvracanie v kombinácii s inými veterinárnymi a podpornými opatreniami ako sú diéta a doplnenie tekutín v rámci zamerania </w:t>
      </w:r>
      <w:r w:rsidR="00C51815">
        <w:t xml:space="preserve">sa </w:t>
      </w:r>
      <w:r>
        <w:t xml:space="preserve">na základné príčiny zvracania. </w:t>
      </w:r>
    </w:p>
    <w:p w14:paraId="5976B728" w14:textId="7777777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5D67D4" w14:textId="5BB1BDBE" w:rsidR="00957A24" w:rsidRPr="006414D3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Použitie veterinárneho lieku proti zvracaniu, ktoré bolo vyvolané kinetózou sa neodporúča. </w:t>
      </w:r>
    </w:p>
    <w:p w14:paraId="4A5A91BC" w14:textId="2C64F1E1" w:rsidR="00F354C5" w:rsidRDefault="00F354C5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3229CB" w14:textId="77777777" w:rsidR="00957A24" w:rsidRPr="00334318" w:rsidRDefault="00957A24" w:rsidP="00183FE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lastRenderedPageBreak/>
        <w:t xml:space="preserve">Psy: </w:t>
      </w:r>
    </w:p>
    <w:p w14:paraId="747A3380" w14:textId="4CC906A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Hoci maropitant preukázal účinnosť pri liečbe a prevencii zvracania vyvolaného chemoterapiou, zistilo sa, že je účinnejší pri preventívnom podaní. Preto sa odporúča podať liek potlačujúci zvracanie pred podaním chemoterapeutickej látky. </w:t>
      </w:r>
    </w:p>
    <w:p w14:paraId="0F169EC7" w14:textId="7777777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D5F3B5" w14:textId="77777777" w:rsidR="00957A24" w:rsidRPr="00334318" w:rsidRDefault="00957A24" w:rsidP="00183FE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 xml:space="preserve">Mačky: </w:t>
      </w:r>
    </w:p>
    <w:p w14:paraId="37F36888" w14:textId="3AE64706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Účinnosť </w:t>
      </w:r>
      <w:proofErr w:type="spellStart"/>
      <w:r>
        <w:t>maropitantu</w:t>
      </w:r>
      <w:proofErr w:type="spellEnd"/>
      <w:r>
        <w:t xml:space="preserve"> pri redukcii n</w:t>
      </w:r>
      <w:r w:rsidR="00C51815">
        <w:t>evoľnosti</w:t>
      </w:r>
      <w:r>
        <w:t xml:space="preserve"> bola preukázaná v modelových štúdiách (n</w:t>
      </w:r>
      <w:r w:rsidR="00C51815">
        <w:t>evoľnosť</w:t>
      </w:r>
      <w:r>
        <w:t xml:space="preserve"> vyvolaná </w:t>
      </w:r>
      <w:proofErr w:type="spellStart"/>
      <w:r>
        <w:t>xylazínom</w:t>
      </w:r>
      <w:proofErr w:type="spellEnd"/>
      <w:r>
        <w:t xml:space="preserve">). </w:t>
      </w:r>
    </w:p>
    <w:p w14:paraId="37A0119E" w14:textId="77777777" w:rsidR="00957A24" w:rsidRPr="006414D3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95C7F8" w14:textId="76D15AAB" w:rsidR="00F354C5" w:rsidRPr="006414D3" w:rsidRDefault="00F354C5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opatrenia na bezpečné používanie u cieľových druhov</w:t>
      </w:r>
      <w:r>
        <w:t>:</w:t>
      </w:r>
    </w:p>
    <w:p w14:paraId="7C98E02B" w14:textId="4A07D5A4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Bezpečnosť veterinárneho lieku nebola stanovená u psov mladších ako 8 týždňov alebo u mačiek mladších ako 16 týždňov, ani počas gravidity alebo laktácie u psov a mačiek. Použiť len po zhodnotení prínosu/rizika zodpovedným veterinárnym lekárom.</w:t>
      </w:r>
    </w:p>
    <w:p w14:paraId="0FDCC5B0" w14:textId="77777777" w:rsidR="00957A24" w:rsidRPr="0092442E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98B25A" w14:textId="7777777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Maropitant je metabolizovaný v pečeni a preto by sa mal u zvierat s pečeňovými ochoreniami používať opatrne. Pri liečbe trvajúcej 14 dní dochádza k akumulácii maropitantu v tele zvieraťa z dôvodu metabolickej saturácie. Pri dlhodobej liečbe by tak okrem akýchkoľvek nežiaducich účinkov mala byť tiež sledovaná funkcie pečene.</w:t>
      </w:r>
    </w:p>
    <w:p w14:paraId="33FEF020" w14:textId="77777777" w:rsidR="00957A24" w:rsidRPr="0092442E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4ED5C3" w14:textId="5B1F3B76" w:rsidR="00957A24" w:rsidRDefault="00F47DD1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liek by sa mal používať opatrne u zvierat trpiacich alebo majúcich predispozíciu k ochoreniam srdca, nakoľko maropitant má afinitu k Ca- a K</w:t>
      </w:r>
      <w:r>
        <w:noBreakHyphen/>
        <w:t>ionovým kanálom. Nárast o približne 10 % v QT intervale EKG bol pozorovaný v štúdii na zdravých psoch plemena bígl, ktorým bola ústne aplikovaná dávka 8 mg/kg; avšak takéto zvýšenie nemá pravdepodobne klinicky význam.</w:t>
      </w:r>
    </w:p>
    <w:p w14:paraId="296B8763" w14:textId="77777777" w:rsidR="00957A24" w:rsidRPr="0092442E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35A9DF" w14:textId="651AB39B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častému výskytu prechodnej bolesti pri subkutánnom vpichu použite vhodný postup na </w:t>
      </w:r>
      <w:r w:rsidR="00101FFC">
        <w:t>fixáciu</w:t>
      </w:r>
      <w:r>
        <w:t xml:space="preserve"> zvierat. Pod</w:t>
      </w:r>
      <w:r w:rsidR="00E63420">
        <w:t>anie</w:t>
      </w:r>
      <w:r>
        <w:t xml:space="preserve"> chladného lieku môže zmierniť bolesť pri vpichu.</w:t>
      </w:r>
    </w:p>
    <w:p w14:paraId="00253370" w14:textId="7307124A" w:rsidR="00F354C5" w:rsidRDefault="00F354C5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3307F6" w14:textId="7B76D353" w:rsidR="00F354C5" w:rsidRPr="006414D3" w:rsidRDefault="00F354C5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260E76C9" w14:textId="77777777" w:rsidR="009B36C5" w:rsidRPr="00925D15" w:rsidRDefault="009B36C5" w:rsidP="00183FE1">
      <w:pPr>
        <w:jc w:val="both"/>
        <w:rPr>
          <w:rFonts w:eastAsia="Tahoma" w:cs="Arial"/>
          <w:iCs/>
        </w:rPr>
      </w:pPr>
      <w:r>
        <w:t>Osoby so známou precitlivenosťou na účinnú látku majú podávať veterinárny liek opatrne.</w:t>
      </w:r>
    </w:p>
    <w:p w14:paraId="13EFB2D2" w14:textId="1AAE8C0C" w:rsidR="009B36C5" w:rsidRPr="00925D15" w:rsidRDefault="009B36C5" w:rsidP="00183FE1">
      <w:pPr>
        <w:jc w:val="both"/>
        <w:rPr>
          <w:rFonts w:eastAsia="Tahoma" w:cs="Arial"/>
          <w:iCs/>
        </w:rPr>
      </w:pPr>
      <w:r>
        <w:t xml:space="preserve">Tento veterinárny liek liek môže dráždiť oči. Vyhnite sa kontaktu s očami. V prípade náhodného kontaktu veterinárneho lieku s očami vypláchnite veľkým množstvom čistej vody. Ak sa objavia príznaky, vyhľadajte lekársku pomoc. </w:t>
      </w:r>
    </w:p>
    <w:p w14:paraId="6DABE5CC" w14:textId="2F3F8434" w:rsidR="009B36C5" w:rsidRDefault="009B36C5" w:rsidP="00183FE1">
      <w:pPr>
        <w:jc w:val="both"/>
        <w:rPr>
          <w:rFonts w:eastAsia="Tahoma" w:cs="Arial"/>
          <w:iCs/>
        </w:rPr>
      </w:pPr>
      <w:r>
        <w:t>Maropitant je antagonista neurokinínových</w:t>
      </w:r>
      <w:r>
        <w:noBreakHyphen/>
        <w:t>1 receptorov (NK-1) účinkujúci v centrálnom nervovm systéme. Náhodné samoinjikovanie alebo požitie môže spôsobiť n</w:t>
      </w:r>
      <w:r w:rsidR="00C51815">
        <w:t>evoľnosť</w:t>
      </w:r>
      <w:r>
        <w:t>, závrat a ospalosť. Je potrebné zabrániť náhodnému samoinjikovaniu. V prípade náhodného požitia alebo samoinjikovania ihneď vyhľadajte lekársku pomoc a ukážte lekárovi písomnú informáciu pre používateľov alebo obal.</w:t>
      </w:r>
    </w:p>
    <w:p w14:paraId="7EF4E794" w14:textId="2BDE2075" w:rsidR="003C7712" w:rsidRPr="00925D15" w:rsidRDefault="003C7712" w:rsidP="00183FE1">
      <w:pPr>
        <w:jc w:val="both"/>
        <w:rPr>
          <w:rFonts w:eastAsia="Tahoma" w:cs="Arial"/>
          <w:iCs/>
        </w:rPr>
      </w:pPr>
      <w:r>
        <w:t>Po použití si umyte ruky.</w:t>
      </w:r>
    </w:p>
    <w:p w14:paraId="76C52BA7" w14:textId="77777777" w:rsidR="002F6DAA" w:rsidRDefault="002F6DAA" w:rsidP="00183FE1">
      <w:pPr>
        <w:jc w:val="both"/>
        <w:rPr>
          <w:szCs w:val="22"/>
          <w:u w:val="single"/>
        </w:rPr>
      </w:pPr>
    </w:p>
    <w:p w14:paraId="37DDB69A" w14:textId="073832CA" w:rsidR="005B1FD0" w:rsidRPr="006414D3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Gravidita a laktácia</w:t>
      </w:r>
      <w:r>
        <w:t>:</w:t>
      </w:r>
    </w:p>
    <w:p w14:paraId="5197789A" w14:textId="7777777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Použiť len po zhodnotení prínosu/rizika zodpovedným veterinárnym lekárom, pretože sa nevykonali dôkazné štúdie reprodukčnej toxicity u žiadnych živočíšnych druhov. </w:t>
      </w:r>
    </w:p>
    <w:p w14:paraId="4FB30E42" w14:textId="77777777" w:rsidR="005B1FD0" w:rsidRPr="006414D3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921A01" w14:textId="37196B22" w:rsidR="005B1FD0" w:rsidRPr="006414D3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 iné formy vzájomného pôsobenia:</w:t>
      </w:r>
    </w:p>
    <w:p w14:paraId="43FE5811" w14:textId="5AFAC1A0" w:rsidR="00957A24" w:rsidRDefault="00F47DD1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liek by sa nemal používať súčasne s blokátormi Ca</w:t>
      </w:r>
      <w:r>
        <w:noBreakHyphen/>
        <w:t>kanálov, pretože maropitant má afinitu k Ca</w:t>
      </w:r>
      <w:r>
        <w:noBreakHyphen/>
        <w:t xml:space="preserve">kanálom. </w:t>
      </w:r>
    </w:p>
    <w:p w14:paraId="0F855D58" w14:textId="77777777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5AB24B" w14:textId="770EC0BF" w:rsidR="00957A24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Maropitant</w:t>
      </w:r>
      <w:proofErr w:type="spellEnd"/>
      <w:r>
        <w:t xml:space="preserve"> sa dobre viaže na plazmové proteíny a môže </w:t>
      </w:r>
      <w:r w:rsidR="002F1E33">
        <w:t xml:space="preserve">konkurovať s inými liekmi so silnou väzbou na tieto proteíny. </w:t>
      </w:r>
    </w:p>
    <w:p w14:paraId="16FC43F9" w14:textId="77777777" w:rsidR="005B1FD0" w:rsidRPr="006414D3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C8765B" w14:textId="0BFE948E" w:rsidR="005B1FD0" w:rsidRPr="006414D3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Predávkovanie:</w:t>
      </w:r>
    </w:p>
    <w:p w14:paraId="64D85FDA" w14:textId="7BE63BA5" w:rsidR="00957A24" w:rsidRPr="007101F9" w:rsidRDefault="00957A24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Okrem prechodných reakcií v mieste subkutánneho vpichu bol maropitant dobre znášaný u psov a mladých mačiek, ktorým sa denne aplikovalo do 5 mg/kg (5</w:t>
      </w:r>
      <w:r>
        <w:noBreakHyphen/>
        <w:t>násobok odporúčanej dávky) počas 15 po sebe nasledujúcich dňoch (3</w:t>
      </w:r>
      <w:r>
        <w:noBreakHyphen/>
        <w:t>násobok odporúčanej dĺžky podávania). Nie sú dostupné žiadne údaje o predávkovaní u dospelých mačiek.</w:t>
      </w:r>
    </w:p>
    <w:p w14:paraId="3371652A" w14:textId="77777777" w:rsidR="005B1FD0" w:rsidRPr="00773077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276C66" w14:textId="77777777" w:rsidR="009C677E" w:rsidRDefault="009C677E" w:rsidP="00183FE1">
      <w:pPr>
        <w:tabs>
          <w:tab w:val="clear" w:pos="567"/>
        </w:tabs>
        <w:spacing w:line="240" w:lineRule="auto"/>
        <w:jc w:val="both"/>
        <w:rPr>
          <w:u w:val="single"/>
        </w:rPr>
      </w:pPr>
      <w:r>
        <w:rPr>
          <w:u w:val="single"/>
        </w:rPr>
        <w:br w:type="page"/>
      </w:r>
    </w:p>
    <w:p w14:paraId="5DD09DDF" w14:textId="2C2074A3" w:rsidR="005B1FD0" w:rsidRPr="006414D3" w:rsidRDefault="005B1FD0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lastRenderedPageBreak/>
        <w:t>Závažné inkompatibility:</w:t>
      </w:r>
    </w:p>
    <w:p w14:paraId="27455007" w14:textId="44174247" w:rsidR="005B1FD0" w:rsidRDefault="00C51815" w:rsidP="00183FE1">
      <w:pPr>
        <w:tabs>
          <w:tab w:val="clear" w:pos="567"/>
        </w:tabs>
        <w:spacing w:line="240" w:lineRule="auto"/>
        <w:jc w:val="both"/>
      </w:pPr>
      <w:r w:rsidRPr="001E1F22">
        <w:t>Z dôvodu chýbania</w:t>
      </w:r>
      <w:r>
        <w:t xml:space="preserve"> </w:t>
      </w:r>
      <w:r w:rsidR="00F01DE9" w:rsidRPr="00F01DE9">
        <w:t xml:space="preserve">štúdií kompatibility sa tento veterinárny liek nesmie </w:t>
      </w:r>
      <w:r w:rsidR="005D5FA4" w:rsidRPr="00F01DE9">
        <w:t xml:space="preserve">miešať </w:t>
      </w:r>
      <w:r w:rsidR="00F01DE9" w:rsidRPr="00F01DE9">
        <w:t>v tej istej striekačke s inými veterinárnymi liekmi.</w:t>
      </w:r>
    </w:p>
    <w:p w14:paraId="379D6CE6" w14:textId="77777777" w:rsidR="00F01DE9" w:rsidRPr="006414D3" w:rsidRDefault="00F01D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BD2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89DDE" w14:textId="795FBA29" w:rsidR="00C114FF" w:rsidRPr="006414D3" w:rsidRDefault="00F520FE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 xml:space="preserve">Nežiaduce </w:t>
      </w:r>
      <w:r w:rsidR="00ED2B9B">
        <w:rPr>
          <w:b/>
        </w:rPr>
        <w:t>účinky</w:t>
      </w:r>
    </w:p>
    <w:p w14:paraId="01AD26B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51D9EC" w14:textId="096B88A5" w:rsidR="00D446D2" w:rsidRDefault="00957A24" w:rsidP="00183FE1">
      <w:pPr>
        <w:tabs>
          <w:tab w:val="clear" w:pos="567"/>
        </w:tabs>
        <w:spacing w:line="240" w:lineRule="auto"/>
        <w:jc w:val="both"/>
      </w:pPr>
      <w:r>
        <w:t>Psy, mačky:</w:t>
      </w:r>
    </w:p>
    <w:p w14:paraId="07AB1CA1" w14:textId="4A75FBFE" w:rsidR="003A1F11" w:rsidRDefault="003A1F11" w:rsidP="00183FE1">
      <w:pPr>
        <w:tabs>
          <w:tab w:val="clear" w:pos="567"/>
        </w:tabs>
        <w:spacing w:line="240" w:lineRule="auto"/>
        <w:jc w:val="both"/>
      </w:pPr>
      <w:r>
        <w:t>Veľmi časté (u viac ako 1 z 10 liečených zvierat):</w:t>
      </w:r>
    </w:p>
    <w:p w14:paraId="45175F87" w14:textId="77777777" w:rsidR="003A1F11" w:rsidRPr="004C0945" w:rsidRDefault="003A1F11" w:rsidP="00183FE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bolesť v mieste podania injekcie* </w:t>
      </w:r>
    </w:p>
    <w:p w14:paraId="0666F410" w14:textId="77777777" w:rsidR="003A1F11" w:rsidRDefault="003A1F11" w:rsidP="00183FE1">
      <w:pPr>
        <w:tabs>
          <w:tab w:val="clear" w:pos="567"/>
        </w:tabs>
        <w:spacing w:line="240" w:lineRule="auto"/>
        <w:jc w:val="both"/>
      </w:pPr>
    </w:p>
    <w:p w14:paraId="4742E0A7" w14:textId="77777777" w:rsidR="003A1F11" w:rsidRPr="00312151" w:rsidRDefault="003A1F11" w:rsidP="00183FE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Veľmi zriedkavé (u menej ako 1 z 10 000 liečených zvierat, vrátane ojedinelých hlásení):</w:t>
      </w:r>
    </w:p>
    <w:p w14:paraId="71241795" w14:textId="4B566C05" w:rsidR="003A1F11" w:rsidRDefault="003A1F11" w:rsidP="00183FE1">
      <w:pPr>
        <w:tabs>
          <w:tab w:val="clear" w:pos="567"/>
        </w:tabs>
        <w:spacing w:line="240" w:lineRule="auto"/>
        <w:jc w:val="both"/>
      </w:pPr>
      <w:r>
        <w:t>anafylaktický typ reakcie: alergický opuch, žihľavka, erytém, kolaps, dýchavičnosť, bledé sliznice letargia, neurologické poruchy (napr. ataxia, kŕč/záchvat, svalový tras)</w:t>
      </w:r>
    </w:p>
    <w:p w14:paraId="6A3A7037" w14:textId="1702578B" w:rsidR="00226D9D" w:rsidRPr="00773077" w:rsidRDefault="00226D9D" w:rsidP="00183FE1">
      <w:pPr>
        <w:spacing w:line="240" w:lineRule="auto"/>
        <w:jc w:val="both"/>
        <w:rPr>
          <w:iCs/>
          <w:szCs w:val="22"/>
        </w:rPr>
      </w:pPr>
    </w:p>
    <w:p w14:paraId="4FE5279E" w14:textId="50A03EB9" w:rsidR="00DB599E" w:rsidRDefault="00DB599E" w:rsidP="00183FE1">
      <w:pPr>
        <w:spacing w:line="240" w:lineRule="auto"/>
        <w:jc w:val="both"/>
        <w:rPr>
          <w:szCs w:val="22"/>
        </w:rPr>
      </w:pPr>
      <w:r>
        <w:t>*Môže sa vyskytnúť pri subkutánnej injekcii. U približne jednej tretiny mačiek sa pozoruje stredná až silná odozva na injekciu.</w:t>
      </w:r>
    </w:p>
    <w:p w14:paraId="3D825626" w14:textId="77777777" w:rsidR="00DB599E" w:rsidRPr="00773077" w:rsidRDefault="00DB599E" w:rsidP="00183FE1">
      <w:pPr>
        <w:spacing w:line="240" w:lineRule="auto"/>
        <w:jc w:val="both"/>
        <w:rPr>
          <w:iCs/>
          <w:szCs w:val="22"/>
        </w:rPr>
      </w:pPr>
    </w:p>
    <w:p w14:paraId="6C749E04" w14:textId="6DAD054B" w:rsidR="00F520FE" w:rsidRPr="006414D3" w:rsidRDefault="00F520FE" w:rsidP="00183FE1">
      <w:pPr>
        <w:spacing w:line="240" w:lineRule="auto"/>
        <w:jc w:val="both"/>
        <w:rPr>
          <w:szCs w:val="22"/>
        </w:rPr>
      </w:pPr>
      <w:r>
        <w:t xml:space="preserve">Hlásenie nežiaducich účinkov je dôležité. Umožňuje priebežné monitorovanie bezpečnosti veterinárneho lieku. Ak zistíte akékoľvek nežiaduce účinky, aj tie, ktoré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hlásenia. </w:t>
      </w:r>
    </w:p>
    <w:p w14:paraId="50DEE55B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11AF19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772028" w14:textId="77777777" w:rsidR="00C114FF" w:rsidRPr="006414D3" w:rsidRDefault="00F520FE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341982B6" w14:textId="3983E73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861A6D" w14:textId="103E3C50" w:rsidR="00547928" w:rsidRDefault="00547928" w:rsidP="00547928">
      <w:pPr>
        <w:rPr>
          <w:noProof/>
          <w:szCs w:val="22"/>
        </w:rPr>
      </w:pPr>
      <w:r>
        <w:t>Na subkutánne alebo intravenózne použitie.</w:t>
      </w:r>
    </w:p>
    <w:p w14:paraId="6BB07F0B" w14:textId="77777777" w:rsidR="00547928" w:rsidRPr="007101F9" w:rsidRDefault="00547928" w:rsidP="00547928">
      <w:pPr>
        <w:rPr>
          <w:noProof/>
          <w:szCs w:val="22"/>
          <w:lang w:val="en-US"/>
        </w:rPr>
      </w:pPr>
    </w:p>
    <w:p w14:paraId="6D06B2B8" w14:textId="5D13F695" w:rsidR="00547928" w:rsidRDefault="00F47DD1" w:rsidP="00547928">
      <w:pPr>
        <w:rPr>
          <w:noProof/>
          <w:szCs w:val="22"/>
        </w:rPr>
      </w:pPr>
      <w:r>
        <w:t>Veterinárny liek by mal byť aplikovaný subkutánne alebo intravenózne, raz denne v dávke 1 mg/kg ž.hm. (1 ml/10 kg ž.hm.) až počas 5 po sebe nasledujúcich dní. Pri intravenóznom podaní by mal byť veterinárny liek podaný ako jednorazový bolus bez zmiešania lieku s ak</w:t>
      </w:r>
      <w:r w:rsidR="002466DF">
        <w:t>ýmkoľvek</w:t>
      </w:r>
      <w:r>
        <w:t xml:space="preserve"> in</w:t>
      </w:r>
      <w:r w:rsidR="002466DF">
        <w:t>ým</w:t>
      </w:r>
      <w:r>
        <w:t xml:space="preserve"> </w:t>
      </w:r>
      <w:r w:rsidR="002466DF">
        <w:t>roztokom</w:t>
      </w:r>
      <w:r>
        <w:t>.</w:t>
      </w:r>
    </w:p>
    <w:p w14:paraId="35032213" w14:textId="1FAA5776" w:rsidR="00547928" w:rsidRPr="00773077" w:rsidRDefault="00547928" w:rsidP="00547928">
      <w:pPr>
        <w:rPr>
          <w:noProof/>
          <w:szCs w:val="22"/>
        </w:rPr>
      </w:pPr>
    </w:p>
    <w:p w14:paraId="7A1622B3" w14:textId="76D76698" w:rsidR="00B24E8A" w:rsidRDefault="00B24E8A" w:rsidP="00B24E8A">
      <w:pPr>
        <w:rPr>
          <w:noProof/>
          <w:szCs w:val="22"/>
        </w:rPr>
      </w:pPr>
      <w:r>
        <w:t>Na zabezpečenie správneho dávkovania sa má zistiť čo najpresnejšia živá hmotnosť</w:t>
      </w:r>
      <w:r w:rsidR="00E21F75">
        <w:t xml:space="preserve"> zvieraťa</w:t>
      </w:r>
      <w:r>
        <w:t>.</w:t>
      </w:r>
    </w:p>
    <w:p w14:paraId="64EA176B" w14:textId="77777777" w:rsidR="00B24E8A" w:rsidRDefault="00B24E8A" w:rsidP="00547928">
      <w:pPr>
        <w:rPr>
          <w:noProof/>
          <w:szCs w:val="22"/>
        </w:rPr>
      </w:pPr>
    </w:p>
    <w:p w14:paraId="58534B16" w14:textId="74E45A36" w:rsidR="004120F4" w:rsidRDefault="004120F4" w:rsidP="00547928">
      <w:pPr>
        <w:rPr>
          <w:noProof/>
          <w:szCs w:val="22"/>
        </w:rPr>
      </w:pPr>
      <w:r w:rsidRPr="006616AB">
        <w:rPr>
          <w:noProof/>
          <w:szCs w:val="22"/>
        </w:rPr>
        <w:t>Gumová zátka</w:t>
      </w:r>
      <w:r>
        <w:rPr>
          <w:noProof/>
          <w:szCs w:val="22"/>
        </w:rPr>
        <w:t xml:space="preserve"> sa</w:t>
      </w:r>
      <w:r w:rsidRPr="006616AB">
        <w:rPr>
          <w:noProof/>
          <w:szCs w:val="22"/>
        </w:rPr>
        <w:t xml:space="preserve"> môže bezpečne prepichnutá </w:t>
      </w:r>
      <w:r w:rsidRPr="002E2639">
        <w:rPr>
          <w:szCs w:val="22"/>
          <w:bdr w:val="nil"/>
        </w:rPr>
        <w:t xml:space="preserve">maximálne </w:t>
      </w:r>
      <w:r w:rsidRPr="006616AB">
        <w:rPr>
          <w:noProof/>
          <w:szCs w:val="22"/>
        </w:rPr>
        <w:t>100</w:t>
      </w:r>
      <w:r>
        <w:rPr>
          <w:noProof/>
          <w:szCs w:val="22"/>
        </w:rPr>
        <w:t xml:space="preserve"> </w:t>
      </w:r>
      <w:r w:rsidRPr="006616AB">
        <w:rPr>
          <w:noProof/>
          <w:szCs w:val="22"/>
        </w:rPr>
        <w:t>krát.</w:t>
      </w:r>
    </w:p>
    <w:p w14:paraId="1680B486" w14:textId="77777777" w:rsidR="004120F4" w:rsidRPr="00773077" w:rsidRDefault="004120F4" w:rsidP="00547928">
      <w:pPr>
        <w:rPr>
          <w:noProof/>
          <w:szCs w:val="22"/>
        </w:rPr>
      </w:pPr>
    </w:p>
    <w:p w14:paraId="144AE6D4" w14:textId="77777777" w:rsidR="00547928" w:rsidRPr="00773077" w:rsidRDefault="005479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84761" w14:textId="0D642AE8" w:rsidR="00C114FF" w:rsidRPr="006414D3" w:rsidRDefault="00F520FE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32270970" w14:textId="77777777" w:rsidR="00F520FE" w:rsidRPr="006414D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8614519" w14:textId="13A943FD" w:rsidR="00B24E8A" w:rsidRPr="007101F9" w:rsidRDefault="00B24E8A" w:rsidP="00B24E8A">
      <w:pPr>
        <w:rPr>
          <w:noProof/>
          <w:szCs w:val="22"/>
        </w:rPr>
      </w:pPr>
      <w:r>
        <w:t>Na prevenciu zvracania by sa mal veterinárny liek podať viac ako 1 hodinu vopred. Dĺžka účinku je približne 24 hodín a preto môže byť liečba podaná večer pred podaním látky, ktorá môže spôsobiť zvracanie, napr. chemoterapia.</w:t>
      </w:r>
    </w:p>
    <w:p w14:paraId="36A48894" w14:textId="77777777" w:rsidR="00B24E8A" w:rsidRDefault="00B24E8A" w:rsidP="00B24E8A">
      <w:pPr>
        <w:rPr>
          <w:noProof/>
          <w:szCs w:val="22"/>
        </w:rPr>
      </w:pPr>
      <w:r>
        <w:t>Pretože farmakokinetická odchýlka je veľká a maropitant sa po opakovanom každodennom podaní jednej dávky hromadí v tele, nižšie dávky než ako sú odporúčané môžu byť u niektorých jedincov pri opakovanom podaní dostatočné.</w:t>
      </w:r>
    </w:p>
    <w:p w14:paraId="2A80880A" w14:textId="77777777" w:rsidR="00301214" w:rsidRPr="006414D3" w:rsidRDefault="0030121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A78ED7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1F9596" w14:textId="77777777" w:rsidR="00DB468A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2BBA8046" w14:textId="1FEFC392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DEDE20" w14:textId="7CC59E18" w:rsidR="00301214" w:rsidRDefault="009C677E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24FE1C6A" w14:textId="77777777" w:rsidR="009C677E" w:rsidRPr="009C677E" w:rsidRDefault="009C67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7BCAC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6DD1A6" w14:textId="77777777" w:rsidR="00C114FF" w:rsidRPr="006414D3" w:rsidRDefault="00C114FF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6F10ABDD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9E201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Uchovávať mimo dohľadu a dosahu detí.</w:t>
      </w:r>
    </w:p>
    <w:p w14:paraId="03D7AFE8" w14:textId="77777777" w:rsidR="00237FA8" w:rsidRDefault="00237FA8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B386825" w14:textId="3CC16B19" w:rsidR="00237FA8" w:rsidRPr="006414D3" w:rsidRDefault="00237FA8" w:rsidP="00237FA8">
      <w:pPr>
        <w:tabs>
          <w:tab w:val="clear" w:pos="567"/>
        </w:tabs>
        <w:spacing w:line="240" w:lineRule="auto"/>
        <w:rPr>
          <w:szCs w:val="22"/>
        </w:rPr>
      </w:pPr>
      <w:r>
        <w:t xml:space="preserve">Neuchovávať v mrazničke. </w:t>
      </w:r>
    </w:p>
    <w:p w14:paraId="30BBAEC4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AC8D60" w14:textId="7A46F803" w:rsidR="0043320A" w:rsidRPr="006414D3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Nepoužívať tento veterinárny liek po dátume exspirácie uvedenom na </w:t>
      </w:r>
      <w:r w:rsidR="00CB18B8">
        <w:t>obale</w:t>
      </w:r>
      <w:r>
        <w:t xml:space="preserve"> po </w:t>
      </w:r>
      <w:proofErr w:type="spellStart"/>
      <w:r>
        <w:t>Exp</w:t>
      </w:r>
      <w:proofErr w:type="spellEnd"/>
      <w:r>
        <w:t>. Dátum exspirácie sa vzťahuje na posledný deň v uvedenom mesiaci.</w:t>
      </w:r>
    </w:p>
    <w:p w14:paraId="1DEE3720" w14:textId="5DEBC1D6" w:rsidR="00CB18B8" w:rsidRPr="00BF47EF" w:rsidRDefault="00334318" w:rsidP="00334318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po prvom otvorení vnútorného obalu: 28 dní. </w:t>
      </w:r>
    </w:p>
    <w:p w14:paraId="1853A57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FEE9D8" w14:textId="77777777" w:rsidR="0043320A" w:rsidRPr="006414D3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5DDEBB" w14:textId="77777777" w:rsidR="00C114FF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75368EE9" w14:textId="513BE8E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3AABC" w14:textId="168B4667" w:rsidR="00B24E8A" w:rsidRPr="006414D3" w:rsidRDefault="00B24E8A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Nelikvidujte lieky odpadovou vodou alebo </w:t>
      </w:r>
      <w:r w:rsidR="009D420D">
        <w:t xml:space="preserve">s </w:t>
      </w:r>
      <w:r>
        <w:t xml:space="preserve">domovým odpadom. </w:t>
      </w:r>
    </w:p>
    <w:p w14:paraId="15C725C6" w14:textId="6304DD14" w:rsidR="00323141" w:rsidRPr="006414D3" w:rsidRDefault="00DB468A" w:rsidP="00DB468A">
      <w:pPr>
        <w:rPr>
          <w:szCs w:val="22"/>
        </w:rPr>
      </w:pPr>
      <w:r>
        <w:t xml:space="preserve"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 </w:t>
      </w:r>
    </w:p>
    <w:p w14:paraId="3E4F7949" w14:textId="6850F331" w:rsidR="00DB468A" w:rsidRPr="008F1A49" w:rsidRDefault="00B24E8A" w:rsidP="00DB468A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O spôsobe likvidácie liekov, ktoré už nepotrebujete sa poraďte so svojím veterinárnym lekárom alebo lekárnikom. </w:t>
      </w:r>
    </w:p>
    <w:p w14:paraId="68881638" w14:textId="77777777" w:rsidR="00B24E8A" w:rsidRPr="006414D3" w:rsidRDefault="00B24E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9ECA85C" w14:textId="77777777" w:rsidR="00DB468A" w:rsidRPr="006414D3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70385CC" w14:textId="77777777" w:rsidR="00DB468A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3D30BBAD" w14:textId="79C2A94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E5DE2B" w14:textId="3246D484" w:rsidR="00334318" w:rsidRDefault="00334318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Výdaj lieku je viazaný na veterinárny predpis. </w:t>
      </w:r>
    </w:p>
    <w:p w14:paraId="625397A1" w14:textId="77777777" w:rsidR="00334318" w:rsidRPr="006414D3" w:rsidRDefault="003343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CAA27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84687" w14:textId="710DB3EB" w:rsidR="00DB468A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Registračné čísla a veľkosti balenia</w:t>
      </w:r>
    </w:p>
    <w:p w14:paraId="35BC1FEE" w14:textId="1FD166E1" w:rsidR="00183FE1" w:rsidRDefault="00183F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3F64978F" w14:textId="23CA7D8D" w:rsidR="00183FE1" w:rsidRPr="00183FE1" w:rsidRDefault="00183FE1" w:rsidP="00183F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96/020/DC/23-S</w:t>
      </w:r>
      <w:bookmarkStart w:id="2" w:name="_GoBack"/>
      <w:bookmarkEnd w:id="2"/>
    </w:p>
    <w:p w14:paraId="03F670E7" w14:textId="1486A94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E80B5" w14:textId="77777777" w:rsidR="005431F3" w:rsidRPr="00BF47EF" w:rsidRDefault="005431F3" w:rsidP="005431F3">
      <w:pPr>
        <w:tabs>
          <w:tab w:val="clear" w:pos="567"/>
        </w:tabs>
        <w:spacing w:line="240" w:lineRule="auto"/>
        <w:rPr>
          <w:szCs w:val="22"/>
        </w:rPr>
      </w:pPr>
      <w:bookmarkStart w:id="3" w:name="_Hlk124173144"/>
      <w:r>
        <w:t>Veľkosti balenia:</w:t>
      </w:r>
    </w:p>
    <w:p w14:paraId="628C61EA" w14:textId="70586903" w:rsidR="005431F3" w:rsidRDefault="005431F3" w:rsidP="005431F3">
      <w:pPr>
        <w:tabs>
          <w:tab w:val="clear" w:pos="567"/>
        </w:tabs>
        <w:spacing w:line="240" w:lineRule="auto"/>
      </w:pPr>
      <w:r>
        <w:t>Kartónov</w:t>
      </w:r>
      <w:r w:rsidR="00CB18B8">
        <w:t>á</w:t>
      </w:r>
      <w:r>
        <w:t xml:space="preserve"> krabičk</w:t>
      </w:r>
      <w:r w:rsidR="00CB18B8">
        <w:t>a</w:t>
      </w:r>
      <w:r>
        <w:t xml:space="preserve"> </w:t>
      </w:r>
      <w:r w:rsidRPr="008D36D8">
        <w:t xml:space="preserve">s 1 injekčnou liekovkou </w:t>
      </w:r>
      <w:r>
        <w:t>1 x 10 ml</w:t>
      </w:r>
    </w:p>
    <w:p w14:paraId="3E9536C2" w14:textId="4010662A" w:rsidR="005431F3" w:rsidRDefault="005431F3" w:rsidP="005431F3">
      <w:pPr>
        <w:tabs>
          <w:tab w:val="clear" w:pos="567"/>
        </w:tabs>
        <w:spacing w:line="240" w:lineRule="auto"/>
      </w:pPr>
      <w:r>
        <w:t>Kartónov</w:t>
      </w:r>
      <w:r w:rsidR="00CB18B8">
        <w:t>á</w:t>
      </w:r>
      <w:r>
        <w:t xml:space="preserve"> krabičk</w:t>
      </w:r>
      <w:r w:rsidR="00CB18B8">
        <w:t>a</w:t>
      </w:r>
      <w:r>
        <w:t xml:space="preserve"> </w:t>
      </w:r>
      <w:r w:rsidRPr="008D36D8">
        <w:t>s 1 injekčnou liekovkou</w:t>
      </w:r>
      <w:r>
        <w:t xml:space="preserve"> 1 x 25 ml</w:t>
      </w:r>
    </w:p>
    <w:p w14:paraId="7D6287C4" w14:textId="4863D244" w:rsidR="005431F3" w:rsidRDefault="005431F3" w:rsidP="005431F3">
      <w:pPr>
        <w:tabs>
          <w:tab w:val="clear" w:pos="567"/>
        </w:tabs>
        <w:spacing w:line="240" w:lineRule="auto"/>
      </w:pPr>
      <w:r>
        <w:t>Kartónov</w:t>
      </w:r>
      <w:r w:rsidR="00CB18B8">
        <w:t>á</w:t>
      </w:r>
      <w:r>
        <w:t xml:space="preserve"> krabičk</w:t>
      </w:r>
      <w:r w:rsidR="00CB18B8">
        <w:t>a</w:t>
      </w:r>
      <w:r>
        <w:t xml:space="preserve"> </w:t>
      </w:r>
      <w:r w:rsidRPr="008D36D8">
        <w:t>s 1 injekčnou liekovkou</w:t>
      </w:r>
      <w:r>
        <w:t xml:space="preserve"> 1 x 50 ml</w:t>
      </w:r>
    </w:p>
    <w:p w14:paraId="47FF5B7F" w14:textId="25E80B55" w:rsidR="005431F3" w:rsidRPr="006414D3" w:rsidRDefault="005431F3" w:rsidP="005431F3">
      <w:pPr>
        <w:tabs>
          <w:tab w:val="clear" w:pos="567"/>
        </w:tabs>
        <w:spacing w:line="240" w:lineRule="auto"/>
        <w:rPr>
          <w:szCs w:val="22"/>
        </w:rPr>
      </w:pPr>
      <w:r>
        <w:t>Kartónov</w:t>
      </w:r>
      <w:r w:rsidR="00CB18B8">
        <w:t>á</w:t>
      </w:r>
      <w:r>
        <w:t xml:space="preserve"> krabičk</w:t>
      </w:r>
      <w:r w:rsidR="00CB18B8">
        <w:t>a</w:t>
      </w:r>
      <w:r>
        <w:t xml:space="preserve"> </w:t>
      </w:r>
      <w:r w:rsidRPr="008D36D8">
        <w:t xml:space="preserve">s </w:t>
      </w:r>
      <w:r>
        <w:t>5</w:t>
      </w:r>
      <w:r w:rsidRPr="008D36D8">
        <w:t xml:space="preserve"> injekčn</w:t>
      </w:r>
      <w:r w:rsidR="00CB18B8">
        <w:t>ými</w:t>
      </w:r>
      <w:r w:rsidRPr="008D36D8">
        <w:t xml:space="preserve"> liekovk</w:t>
      </w:r>
      <w:r w:rsidR="00CB18B8">
        <w:t>ami</w:t>
      </w:r>
      <w:r>
        <w:t xml:space="preserve"> 5 x 10 ml</w:t>
      </w:r>
    </w:p>
    <w:p w14:paraId="205608D0" w14:textId="2E728AEC" w:rsidR="00DB468A" w:rsidRPr="006414D3" w:rsidRDefault="005431F3" w:rsidP="00DB468A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bookmarkEnd w:id="3"/>
    <w:p w14:paraId="1F9CE49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92959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42EA5" w14:textId="77777777" w:rsidR="00C114FF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7F080E34" w14:textId="43E8ABF1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910EB" w14:textId="7A52D1B9" w:rsidR="00CB18B8" w:rsidRDefault="00CB18B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07/2023</w:t>
      </w:r>
    </w:p>
    <w:p w14:paraId="5644ACDA" w14:textId="77777777" w:rsidR="00CB18B8" w:rsidRPr="006414D3" w:rsidRDefault="00CB18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39627" w14:textId="77777777" w:rsidR="00FD05C0" w:rsidRPr="00964F6D" w:rsidRDefault="00FD05C0" w:rsidP="00FD05C0">
      <w:pPr>
        <w:tabs>
          <w:tab w:val="clear" w:pos="567"/>
        </w:tabs>
        <w:spacing w:line="240" w:lineRule="auto"/>
        <w:rPr>
          <w:szCs w:val="22"/>
        </w:rPr>
      </w:pPr>
      <w:r>
        <w:t>Podrobné informácie o 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13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2A661C1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0470B" w14:textId="77777777" w:rsidR="00E70337" w:rsidRPr="006414D3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23CAC" w14:textId="77777777" w:rsidR="00DB468A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0A9E7D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1F8F" w14:textId="35FC3A23" w:rsidR="00DB468A" w:rsidRPr="006414D3" w:rsidRDefault="00DB468A" w:rsidP="00DB468A">
      <w:pPr>
        <w:rPr>
          <w:iCs/>
          <w:szCs w:val="22"/>
        </w:rPr>
      </w:pPr>
      <w:bookmarkStart w:id="4" w:name="_Hlk73552578"/>
      <w:bookmarkStart w:id="5" w:name="_Hlk124173238"/>
      <w:r>
        <w:rPr>
          <w:u w:val="single"/>
        </w:rPr>
        <w:t>Držiteľ rozhodnutia o registrácii, výrobca zodpovedný za uvoľnenie šarže a kontaktné údaje na hlásenie podozrenia na nežiaduce účinky:</w:t>
      </w:r>
    </w:p>
    <w:bookmarkEnd w:id="4"/>
    <w:p w14:paraId="5F7AAB75" w14:textId="7A46A4AD" w:rsidR="00DB468A" w:rsidRDefault="0099712B" w:rsidP="00A9226B">
      <w:pPr>
        <w:tabs>
          <w:tab w:val="clear" w:pos="567"/>
        </w:tabs>
        <w:spacing w:line="240" w:lineRule="auto"/>
        <w:rPr>
          <w:szCs w:val="22"/>
        </w:rPr>
      </w:pPr>
      <w:r>
        <w:t>VetViva Richter GmbH, Durisolstrasse 14, 4600 Wels, Rakúsko</w:t>
      </w:r>
    </w:p>
    <w:p w14:paraId="1EDEB4A1" w14:textId="77777777" w:rsidR="00334318" w:rsidRPr="00334318" w:rsidRDefault="00334318" w:rsidP="00A9226B">
      <w:pPr>
        <w:tabs>
          <w:tab w:val="clear" w:pos="567"/>
        </w:tabs>
        <w:spacing w:line="240" w:lineRule="auto"/>
        <w:rPr>
          <w:szCs w:val="22"/>
          <w:lang w:val="de-AT"/>
        </w:rPr>
      </w:pPr>
    </w:p>
    <w:p w14:paraId="5CB20E5A" w14:textId="6D40FA97" w:rsidR="003841FC" w:rsidRPr="00334318" w:rsidRDefault="003841FC" w:rsidP="00183FE1">
      <w:pPr>
        <w:rPr>
          <w:bCs/>
          <w:szCs w:val="22"/>
          <w:highlight w:val="lightGray"/>
        </w:rPr>
      </w:pPr>
      <w:bookmarkStart w:id="6" w:name="_Hlk73552585"/>
      <w:bookmarkEnd w:id="5"/>
      <w:r w:rsidRPr="00BE1606">
        <w:rPr>
          <w:u w:val="single"/>
        </w:rPr>
        <w:t xml:space="preserve">Miestni zástupcovia a kontaktné údaje na hlásenie podozrenia na nežiaduce účinky: </w:t>
      </w:r>
      <w:bookmarkEnd w:id="6"/>
    </w:p>
    <w:p w14:paraId="23567BCD" w14:textId="77777777" w:rsidR="00AC5F3A" w:rsidRPr="00CB4221" w:rsidRDefault="00AC5F3A" w:rsidP="00AC5F3A">
      <w:pPr>
        <w:tabs>
          <w:tab w:val="clear" w:pos="567"/>
        </w:tabs>
        <w:spacing w:line="240" w:lineRule="auto"/>
        <w:rPr>
          <w:szCs w:val="22"/>
        </w:rPr>
      </w:pPr>
      <w:r w:rsidRPr="00CB4221">
        <w:rPr>
          <w:szCs w:val="22"/>
        </w:rPr>
        <w:t>MVDr. Dušan Cedzo</w:t>
      </w:r>
    </w:p>
    <w:p w14:paraId="47D83639" w14:textId="77777777" w:rsidR="00AC5F3A" w:rsidRPr="00CB4221" w:rsidRDefault="00AC5F3A" w:rsidP="00AC5F3A">
      <w:pPr>
        <w:tabs>
          <w:tab w:val="clear" w:pos="567"/>
        </w:tabs>
        <w:spacing w:line="240" w:lineRule="auto"/>
        <w:rPr>
          <w:szCs w:val="22"/>
        </w:rPr>
      </w:pPr>
      <w:r w:rsidRPr="00CB4221">
        <w:rPr>
          <w:szCs w:val="22"/>
        </w:rPr>
        <w:t>Podunajská 25</w:t>
      </w:r>
    </w:p>
    <w:p w14:paraId="4CA4FEE0" w14:textId="1FF8822F" w:rsidR="00AC5F3A" w:rsidRDefault="00AC5F3A" w:rsidP="00AC5F3A">
      <w:pPr>
        <w:tabs>
          <w:tab w:val="clear" w:pos="567"/>
        </w:tabs>
        <w:spacing w:line="240" w:lineRule="auto"/>
        <w:rPr>
          <w:szCs w:val="22"/>
        </w:rPr>
      </w:pPr>
      <w:r w:rsidRPr="00CB4221">
        <w:rPr>
          <w:szCs w:val="22"/>
        </w:rPr>
        <w:t>821 06 Bratislava</w:t>
      </w:r>
    </w:p>
    <w:p w14:paraId="010811BF" w14:textId="056D3D14" w:rsidR="00CB18B8" w:rsidRPr="00CB4221" w:rsidRDefault="00CB18B8" w:rsidP="00AC5F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Slovenská republika</w:t>
      </w:r>
    </w:p>
    <w:p w14:paraId="70D2ACDE" w14:textId="77777777" w:rsidR="00AC5F3A" w:rsidRPr="00CB4221" w:rsidRDefault="00AC5F3A" w:rsidP="00AC5F3A">
      <w:pPr>
        <w:tabs>
          <w:tab w:val="clear" w:pos="567"/>
        </w:tabs>
        <w:spacing w:line="240" w:lineRule="auto"/>
        <w:rPr>
          <w:szCs w:val="22"/>
        </w:rPr>
      </w:pPr>
      <w:r w:rsidRPr="00CB4221">
        <w:rPr>
          <w:szCs w:val="22"/>
        </w:rPr>
        <w:t>e-mail: dusan.cedzo@</w:t>
      </w:r>
      <w:r>
        <w:rPr>
          <w:szCs w:val="22"/>
        </w:rPr>
        <w:t>vetviva.com</w:t>
      </w:r>
    </w:p>
    <w:p w14:paraId="35DD7501" w14:textId="77777777" w:rsidR="00C114FF" w:rsidRPr="00334318" w:rsidRDefault="00C114FF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0BDE66D5" w14:textId="4CBA538E" w:rsidR="000D67D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lastRenderedPageBreak/>
        <w:t>Ak potrebujete informácie o tomto veterinárnom lieku, kontaktujte miestneho zástupcu držiteľa rozhodnutia o registrácii.</w:t>
      </w:r>
    </w:p>
    <w:p w14:paraId="5B1917BA" w14:textId="5A32DC63" w:rsidR="00756321" w:rsidRDefault="007563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3D95F5" w14:textId="77777777" w:rsidR="009F3702" w:rsidRDefault="009F37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AD285" w14:textId="66C7DD84" w:rsidR="00323141" w:rsidRPr="008F1A49" w:rsidRDefault="00323141" w:rsidP="008F1A4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</w:rPr>
      </w:pPr>
      <w:r>
        <w:rPr>
          <w:b/>
          <w:highlight w:val="lightGray"/>
        </w:rPr>
        <w:t>17.</w:t>
      </w:r>
      <w:r>
        <w:rPr>
          <w:b/>
          <w:highlight w:val="lightGray"/>
        </w:rPr>
        <w:tab/>
        <w:t>Ďalšie informácie</w:t>
      </w:r>
    </w:p>
    <w:sectPr w:rsidR="00323141" w:rsidRPr="008F1A49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6E489" w14:textId="77777777" w:rsidR="00C51815" w:rsidRDefault="00C51815">
      <w:r>
        <w:separator/>
      </w:r>
    </w:p>
  </w:endnote>
  <w:endnote w:type="continuationSeparator" w:id="0">
    <w:p w14:paraId="69AEF096" w14:textId="77777777" w:rsidR="00C51815" w:rsidRDefault="00C51815">
      <w:r>
        <w:continuationSeparator/>
      </w:r>
    </w:p>
  </w:endnote>
  <w:endnote w:type="continuationNotice" w:id="1">
    <w:p w14:paraId="697B2552" w14:textId="77777777" w:rsidR="00C51815" w:rsidRDefault="00C518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41CA9" w14:textId="600158FD" w:rsidR="00C51815" w:rsidRPr="00B94A1B" w:rsidRDefault="00C5181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183FE1">
      <w:rPr>
        <w:rFonts w:ascii="Times New Roman" w:hAnsi="Times New Roman"/>
        <w:noProof/>
      </w:rPr>
      <w:t>14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F3EB" w14:textId="77777777" w:rsidR="00C51815" w:rsidRDefault="00C5181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FC4E9" w14:textId="77777777" w:rsidR="00C51815" w:rsidRDefault="00C51815">
      <w:r>
        <w:separator/>
      </w:r>
    </w:p>
  </w:footnote>
  <w:footnote w:type="continuationSeparator" w:id="0">
    <w:p w14:paraId="778DA931" w14:textId="77777777" w:rsidR="00C51815" w:rsidRDefault="00C51815">
      <w:r>
        <w:continuationSeparator/>
      </w:r>
    </w:p>
  </w:footnote>
  <w:footnote w:type="continuationNotice" w:id="1">
    <w:p w14:paraId="7FB69598" w14:textId="77777777" w:rsidR="00C51815" w:rsidRDefault="00C5181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5A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04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CB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81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AA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A2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6B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AB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43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9CC7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56CB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A1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28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04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64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2C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2D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AF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4E7C1F"/>
    <w:multiLevelType w:val="hybridMultilevel"/>
    <w:tmpl w:val="EA4C1E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AC2FC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64F3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8A08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AAC9B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7C3B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7B286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72AA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15ADD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24E7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0F21278D"/>
    <w:multiLevelType w:val="hybridMultilevel"/>
    <w:tmpl w:val="06AC51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C34838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0C82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98D0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1026A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7651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862E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E9695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8B64F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20914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F7D67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804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B45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63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0D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C8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188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02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5290D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68D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08D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AD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E4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087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EB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1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2C2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B166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7ECC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080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3237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C441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66C9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A45F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BC9E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CE96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983239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2EC6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01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66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0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C6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46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65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3A7054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B4A5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02B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25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45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E0F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C0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82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81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52411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0009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6A1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65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0A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0A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27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A0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746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6400B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28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8C0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C7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C8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06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68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05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8D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118E0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2AE9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E0FC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09C4D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464A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7407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DC4C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5A9A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74C14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46B63C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9AB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5CA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07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6E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3E9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02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E0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2EA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86A35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643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66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81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41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46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66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06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60C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9F2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C7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C5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64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C6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E8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88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21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23444E8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80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F4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CF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9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44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42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F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E4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4326A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5AA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92A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46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CF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627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49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C3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A7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1"/>
  </w:num>
  <w:num w:numId="10">
    <w:abstractNumId w:val="32"/>
  </w:num>
  <w:num w:numId="11">
    <w:abstractNumId w:val="17"/>
  </w:num>
  <w:num w:numId="12">
    <w:abstractNumId w:val="16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8"/>
  </w:num>
  <w:num w:numId="23">
    <w:abstractNumId w:val="36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9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6"/>
  </w:num>
  <w:num w:numId="37">
    <w:abstractNumId w:val="27"/>
  </w:num>
  <w:num w:numId="38">
    <w:abstractNumId w:val="19"/>
  </w:num>
  <w:num w:numId="39">
    <w:abstractNumId w:val="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98A"/>
    <w:rsid w:val="0004638F"/>
    <w:rsid w:val="00052D2B"/>
    <w:rsid w:val="00054F55"/>
    <w:rsid w:val="00062945"/>
    <w:rsid w:val="000713C4"/>
    <w:rsid w:val="00080453"/>
    <w:rsid w:val="0008169A"/>
    <w:rsid w:val="00082200"/>
    <w:rsid w:val="000847BF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687A"/>
    <w:rsid w:val="000D25B3"/>
    <w:rsid w:val="000D67D0"/>
    <w:rsid w:val="000E0ACF"/>
    <w:rsid w:val="000E195C"/>
    <w:rsid w:val="000E3602"/>
    <w:rsid w:val="000E705A"/>
    <w:rsid w:val="000F1548"/>
    <w:rsid w:val="000F38DA"/>
    <w:rsid w:val="000F5822"/>
    <w:rsid w:val="000F796B"/>
    <w:rsid w:val="0010031E"/>
    <w:rsid w:val="0010063B"/>
    <w:rsid w:val="001012EB"/>
    <w:rsid w:val="00101FFC"/>
    <w:rsid w:val="001078D1"/>
    <w:rsid w:val="00111185"/>
    <w:rsid w:val="00115782"/>
    <w:rsid w:val="00117B51"/>
    <w:rsid w:val="00124F36"/>
    <w:rsid w:val="00125284"/>
    <w:rsid w:val="00125666"/>
    <w:rsid w:val="00125C80"/>
    <w:rsid w:val="001341F1"/>
    <w:rsid w:val="0013799F"/>
    <w:rsid w:val="001406B2"/>
    <w:rsid w:val="00140DF6"/>
    <w:rsid w:val="00145C3F"/>
    <w:rsid w:val="00145D34"/>
    <w:rsid w:val="00145E1F"/>
    <w:rsid w:val="00146284"/>
    <w:rsid w:val="0014690F"/>
    <w:rsid w:val="0015098E"/>
    <w:rsid w:val="001545EF"/>
    <w:rsid w:val="0015562D"/>
    <w:rsid w:val="00164543"/>
    <w:rsid w:val="001674D3"/>
    <w:rsid w:val="00175264"/>
    <w:rsid w:val="001803D2"/>
    <w:rsid w:val="0018116F"/>
    <w:rsid w:val="0018228B"/>
    <w:rsid w:val="00183FE1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7D8E"/>
    <w:rsid w:val="001B1B44"/>
    <w:rsid w:val="001B1C77"/>
    <w:rsid w:val="001B26EB"/>
    <w:rsid w:val="001B6F4A"/>
    <w:rsid w:val="001C3881"/>
    <w:rsid w:val="001C5288"/>
    <w:rsid w:val="001C5B03"/>
    <w:rsid w:val="001D35AD"/>
    <w:rsid w:val="001D6D96"/>
    <w:rsid w:val="001E5621"/>
    <w:rsid w:val="001F2927"/>
    <w:rsid w:val="001F3EF9"/>
    <w:rsid w:val="001F627D"/>
    <w:rsid w:val="001F6622"/>
    <w:rsid w:val="0020126C"/>
    <w:rsid w:val="0020710D"/>
    <w:rsid w:val="002100FC"/>
    <w:rsid w:val="00213890"/>
    <w:rsid w:val="00214E52"/>
    <w:rsid w:val="002207C0"/>
    <w:rsid w:val="0022153F"/>
    <w:rsid w:val="00224B93"/>
    <w:rsid w:val="00226D9D"/>
    <w:rsid w:val="00233400"/>
    <w:rsid w:val="0023676E"/>
    <w:rsid w:val="00237FA8"/>
    <w:rsid w:val="002414B6"/>
    <w:rsid w:val="002422EB"/>
    <w:rsid w:val="00242397"/>
    <w:rsid w:val="002466DF"/>
    <w:rsid w:val="00247A48"/>
    <w:rsid w:val="00250DD1"/>
    <w:rsid w:val="00251183"/>
    <w:rsid w:val="00251689"/>
    <w:rsid w:val="0025267C"/>
    <w:rsid w:val="00253B6B"/>
    <w:rsid w:val="002545B1"/>
    <w:rsid w:val="002569AF"/>
    <w:rsid w:val="00265656"/>
    <w:rsid w:val="00265E77"/>
    <w:rsid w:val="00266155"/>
    <w:rsid w:val="0027270B"/>
    <w:rsid w:val="00282E7B"/>
    <w:rsid w:val="002838C8"/>
    <w:rsid w:val="00287ACE"/>
    <w:rsid w:val="0029056C"/>
    <w:rsid w:val="00290805"/>
    <w:rsid w:val="00290C2A"/>
    <w:rsid w:val="002931DD"/>
    <w:rsid w:val="00295140"/>
    <w:rsid w:val="00296520"/>
    <w:rsid w:val="002A0E7C"/>
    <w:rsid w:val="002A21ED"/>
    <w:rsid w:val="002A32A7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382"/>
    <w:rsid w:val="002E6986"/>
    <w:rsid w:val="002E6DF1"/>
    <w:rsid w:val="002E6ED9"/>
    <w:rsid w:val="002F0957"/>
    <w:rsid w:val="002F1E33"/>
    <w:rsid w:val="002F41AD"/>
    <w:rsid w:val="002F43F6"/>
    <w:rsid w:val="002F5492"/>
    <w:rsid w:val="002F6DAA"/>
    <w:rsid w:val="002F71D5"/>
    <w:rsid w:val="00301214"/>
    <w:rsid w:val="003020BB"/>
    <w:rsid w:val="00302266"/>
    <w:rsid w:val="00304393"/>
    <w:rsid w:val="00305AB2"/>
    <w:rsid w:val="0031032B"/>
    <w:rsid w:val="00311BED"/>
    <w:rsid w:val="0031345B"/>
    <w:rsid w:val="00316E87"/>
    <w:rsid w:val="00323141"/>
    <w:rsid w:val="0032453E"/>
    <w:rsid w:val="00325053"/>
    <w:rsid w:val="003256AC"/>
    <w:rsid w:val="0033129D"/>
    <w:rsid w:val="003320ED"/>
    <w:rsid w:val="00334318"/>
    <w:rsid w:val="0033480E"/>
    <w:rsid w:val="00336231"/>
    <w:rsid w:val="00337123"/>
    <w:rsid w:val="00341866"/>
    <w:rsid w:val="003535E0"/>
    <w:rsid w:val="00354407"/>
    <w:rsid w:val="00355D02"/>
    <w:rsid w:val="003568DF"/>
    <w:rsid w:val="00362179"/>
    <w:rsid w:val="00366F56"/>
    <w:rsid w:val="003737C8"/>
    <w:rsid w:val="0037589D"/>
    <w:rsid w:val="00376BB1"/>
    <w:rsid w:val="00377E23"/>
    <w:rsid w:val="003803CC"/>
    <w:rsid w:val="0038277C"/>
    <w:rsid w:val="003837F1"/>
    <w:rsid w:val="00383FC1"/>
    <w:rsid w:val="003841FC"/>
    <w:rsid w:val="00384BF4"/>
    <w:rsid w:val="0038638B"/>
    <w:rsid w:val="003909E0"/>
    <w:rsid w:val="00393E09"/>
    <w:rsid w:val="00395B15"/>
    <w:rsid w:val="00396026"/>
    <w:rsid w:val="003A1F11"/>
    <w:rsid w:val="003A31B9"/>
    <w:rsid w:val="003A34A4"/>
    <w:rsid w:val="003A3E2F"/>
    <w:rsid w:val="003A6CCB"/>
    <w:rsid w:val="003A7C61"/>
    <w:rsid w:val="003B10C4"/>
    <w:rsid w:val="003B48EB"/>
    <w:rsid w:val="003B5CD1"/>
    <w:rsid w:val="003C1736"/>
    <w:rsid w:val="003C33FF"/>
    <w:rsid w:val="003C34B9"/>
    <w:rsid w:val="003C6030"/>
    <w:rsid w:val="003C64A5"/>
    <w:rsid w:val="003C7712"/>
    <w:rsid w:val="003D03CC"/>
    <w:rsid w:val="003D378C"/>
    <w:rsid w:val="003D3893"/>
    <w:rsid w:val="003D4BB7"/>
    <w:rsid w:val="003D7100"/>
    <w:rsid w:val="003E0116"/>
    <w:rsid w:val="003E26C3"/>
    <w:rsid w:val="003F0BC8"/>
    <w:rsid w:val="003F0D6C"/>
    <w:rsid w:val="003F0F26"/>
    <w:rsid w:val="003F12D9"/>
    <w:rsid w:val="003F1B4C"/>
    <w:rsid w:val="003F3CE6"/>
    <w:rsid w:val="003F677F"/>
    <w:rsid w:val="003F6D25"/>
    <w:rsid w:val="003F7D02"/>
    <w:rsid w:val="004008F6"/>
    <w:rsid w:val="004120F4"/>
    <w:rsid w:val="00412BBE"/>
    <w:rsid w:val="00414B20"/>
    <w:rsid w:val="00416397"/>
    <w:rsid w:val="00417DE3"/>
    <w:rsid w:val="00420850"/>
    <w:rsid w:val="00423968"/>
    <w:rsid w:val="00426197"/>
    <w:rsid w:val="00427054"/>
    <w:rsid w:val="004304B1"/>
    <w:rsid w:val="00432DA8"/>
    <w:rsid w:val="0043320A"/>
    <w:rsid w:val="004332E3"/>
    <w:rsid w:val="004371A3"/>
    <w:rsid w:val="004403A1"/>
    <w:rsid w:val="00446960"/>
    <w:rsid w:val="00446F37"/>
    <w:rsid w:val="004518A6"/>
    <w:rsid w:val="00453E1D"/>
    <w:rsid w:val="00454589"/>
    <w:rsid w:val="00456ED0"/>
    <w:rsid w:val="004570DC"/>
    <w:rsid w:val="00457550"/>
    <w:rsid w:val="00457B74"/>
    <w:rsid w:val="0046126C"/>
    <w:rsid w:val="00461B2A"/>
    <w:rsid w:val="004620A4"/>
    <w:rsid w:val="00467B9B"/>
    <w:rsid w:val="00474C50"/>
    <w:rsid w:val="004771F9"/>
    <w:rsid w:val="00482D61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5DDC"/>
    <w:rsid w:val="004B798E"/>
    <w:rsid w:val="004C0945"/>
    <w:rsid w:val="004C2ABD"/>
    <w:rsid w:val="004C5F62"/>
    <w:rsid w:val="004D3E58"/>
    <w:rsid w:val="004D6746"/>
    <w:rsid w:val="004D767B"/>
    <w:rsid w:val="004E0F32"/>
    <w:rsid w:val="004E23A1"/>
    <w:rsid w:val="004E23EA"/>
    <w:rsid w:val="004E493C"/>
    <w:rsid w:val="004E4FEF"/>
    <w:rsid w:val="004E623E"/>
    <w:rsid w:val="004E7092"/>
    <w:rsid w:val="004E7ECE"/>
    <w:rsid w:val="004F4DB1"/>
    <w:rsid w:val="004F6F64"/>
    <w:rsid w:val="005004EC"/>
    <w:rsid w:val="00500EAB"/>
    <w:rsid w:val="00505E79"/>
    <w:rsid w:val="00506AAE"/>
    <w:rsid w:val="00517756"/>
    <w:rsid w:val="005202C6"/>
    <w:rsid w:val="00523C53"/>
    <w:rsid w:val="00527B8F"/>
    <w:rsid w:val="0053793F"/>
    <w:rsid w:val="00542012"/>
    <w:rsid w:val="005431F3"/>
    <w:rsid w:val="00543DF5"/>
    <w:rsid w:val="00545A61"/>
    <w:rsid w:val="00547928"/>
    <w:rsid w:val="0055260D"/>
    <w:rsid w:val="005547A1"/>
    <w:rsid w:val="00555422"/>
    <w:rsid w:val="00555810"/>
    <w:rsid w:val="00562DCA"/>
    <w:rsid w:val="0056568F"/>
    <w:rsid w:val="00571761"/>
    <w:rsid w:val="0057436C"/>
    <w:rsid w:val="00575DE3"/>
    <w:rsid w:val="005821AB"/>
    <w:rsid w:val="005822FD"/>
    <w:rsid w:val="00582578"/>
    <w:rsid w:val="00583EA5"/>
    <w:rsid w:val="0058621D"/>
    <w:rsid w:val="00590B72"/>
    <w:rsid w:val="0059720C"/>
    <w:rsid w:val="00597DE9"/>
    <w:rsid w:val="005A4CBE"/>
    <w:rsid w:val="005B04A8"/>
    <w:rsid w:val="005B1069"/>
    <w:rsid w:val="005B1FD0"/>
    <w:rsid w:val="005B26C2"/>
    <w:rsid w:val="005B28AD"/>
    <w:rsid w:val="005B29D8"/>
    <w:rsid w:val="005B328D"/>
    <w:rsid w:val="005B3503"/>
    <w:rsid w:val="005B3EE7"/>
    <w:rsid w:val="005B4DCD"/>
    <w:rsid w:val="005B4FAD"/>
    <w:rsid w:val="005B5327"/>
    <w:rsid w:val="005C276A"/>
    <w:rsid w:val="005C7AAC"/>
    <w:rsid w:val="005D380C"/>
    <w:rsid w:val="005D5FA4"/>
    <w:rsid w:val="005D6A9F"/>
    <w:rsid w:val="005D6E04"/>
    <w:rsid w:val="005D7A12"/>
    <w:rsid w:val="005E53EE"/>
    <w:rsid w:val="005F0542"/>
    <w:rsid w:val="005F0F72"/>
    <w:rsid w:val="005F1C1F"/>
    <w:rsid w:val="005F2E30"/>
    <w:rsid w:val="005F346D"/>
    <w:rsid w:val="005F38FB"/>
    <w:rsid w:val="00602943"/>
    <w:rsid w:val="00602BCD"/>
    <w:rsid w:val="00602D3B"/>
    <w:rsid w:val="0060326F"/>
    <w:rsid w:val="006054F5"/>
    <w:rsid w:val="00606EA1"/>
    <w:rsid w:val="006122CA"/>
    <w:rsid w:val="006126CB"/>
    <w:rsid w:val="006128F0"/>
    <w:rsid w:val="00616220"/>
    <w:rsid w:val="0061726B"/>
    <w:rsid w:val="00617B81"/>
    <w:rsid w:val="00622237"/>
    <w:rsid w:val="006231D8"/>
    <w:rsid w:val="0062387A"/>
    <w:rsid w:val="0063377D"/>
    <w:rsid w:val="006341D0"/>
    <w:rsid w:val="006344BE"/>
    <w:rsid w:val="00634A66"/>
    <w:rsid w:val="00640336"/>
    <w:rsid w:val="00640FC9"/>
    <w:rsid w:val="006414D3"/>
    <w:rsid w:val="006432F2"/>
    <w:rsid w:val="00644B64"/>
    <w:rsid w:val="00651263"/>
    <w:rsid w:val="0065320F"/>
    <w:rsid w:val="00653D64"/>
    <w:rsid w:val="00654E13"/>
    <w:rsid w:val="006616AB"/>
    <w:rsid w:val="00667489"/>
    <w:rsid w:val="00670D44"/>
    <w:rsid w:val="00673F4C"/>
    <w:rsid w:val="00676AFC"/>
    <w:rsid w:val="0067760F"/>
    <w:rsid w:val="00677836"/>
    <w:rsid w:val="006807CD"/>
    <w:rsid w:val="00682D43"/>
    <w:rsid w:val="00685BAF"/>
    <w:rsid w:val="00690463"/>
    <w:rsid w:val="00691ED4"/>
    <w:rsid w:val="006A0D03"/>
    <w:rsid w:val="006A41E9"/>
    <w:rsid w:val="006B12CB"/>
    <w:rsid w:val="006B5916"/>
    <w:rsid w:val="006C2F5A"/>
    <w:rsid w:val="006C4775"/>
    <w:rsid w:val="006C4F4A"/>
    <w:rsid w:val="006C5609"/>
    <w:rsid w:val="006C5E80"/>
    <w:rsid w:val="006C7CEE"/>
    <w:rsid w:val="006D075E"/>
    <w:rsid w:val="006D09DC"/>
    <w:rsid w:val="006D3509"/>
    <w:rsid w:val="006D7C6E"/>
    <w:rsid w:val="006E15A2"/>
    <w:rsid w:val="006E2F95"/>
    <w:rsid w:val="006E32D6"/>
    <w:rsid w:val="006F148B"/>
    <w:rsid w:val="006F27CB"/>
    <w:rsid w:val="006F43CE"/>
    <w:rsid w:val="006F48FC"/>
    <w:rsid w:val="00705636"/>
    <w:rsid w:val="00705EAF"/>
    <w:rsid w:val="0070773E"/>
    <w:rsid w:val="007101CC"/>
    <w:rsid w:val="007101F9"/>
    <w:rsid w:val="00715C55"/>
    <w:rsid w:val="00716FD5"/>
    <w:rsid w:val="00724E3B"/>
    <w:rsid w:val="00725EEA"/>
    <w:rsid w:val="007276B6"/>
    <w:rsid w:val="007278CC"/>
    <w:rsid w:val="00730CE9"/>
    <w:rsid w:val="0073373D"/>
    <w:rsid w:val="00736372"/>
    <w:rsid w:val="007439DB"/>
    <w:rsid w:val="00751D9B"/>
    <w:rsid w:val="00756321"/>
    <w:rsid w:val="007568D8"/>
    <w:rsid w:val="00765316"/>
    <w:rsid w:val="00765D6F"/>
    <w:rsid w:val="007708C8"/>
    <w:rsid w:val="00770E3F"/>
    <w:rsid w:val="00773077"/>
    <w:rsid w:val="00775882"/>
    <w:rsid w:val="00776FD2"/>
    <w:rsid w:val="0077719D"/>
    <w:rsid w:val="00780DF0"/>
    <w:rsid w:val="007810B7"/>
    <w:rsid w:val="00782F0F"/>
    <w:rsid w:val="0078538F"/>
    <w:rsid w:val="00785E3F"/>
    <w:rsid w:val="00787482"/>
    <w:rsid w:val="00797833"/>
    <w:rsid w:val="007A286D"/>
    <w:rsid w:val="007A314D"/>
    <w:rsid w:val="007A38DF"/>
    <w:rsid w:val="007B00E5"/>
    <w:rsid w:val="007B20CF"/>
    <w:rsid w:val="007B2499"/>
    <w:rsid w:val="007B64B4"/>
    <w:rsid w:val="007B72E1"/>
    <w:rsid w:val="007B783A"/>
    <w:rsid w:val="007C1B95"/>
    <w:rsid w:val="007C3DF3"/>
    <w:rsid w:val="007C796D"/>
    <w:rsid w:val="007D69EC"/>
    <w:rsid w:val="007D73FB"/>
    <w:rsid w:val="007D7996"/>
    <w:rsid w:val="007E03EF"/>
    <w:rsid w:val="007E2F2D"/>
    <w:rsid w:val="007E4825"/>
    <w:rsid w:val="007F1433"/>
    <w:rsid w:val="007F1491"/>
    <w:rsid w:val="007F2F03"/>
    <w:rsid w:val="00800FE0"/>
    <w:rsid w:val="00802CF9"/>
    <w:rsid w:val="008066AD"/>
    <w:rsid w:val="00814AF1"/>
    <w:rsid w:val="0081517F"/>
    <w:rsid w:val="00815370"/>
    <w:rsid w:val="0082153D"/>
    <w:rsid w:val="00824A96"/>
    <w:rsid w:val="008255AA"/>
    <w:rsid w:val="00830FF3"/>
    <w:rsid w:val="008334BF"/>
    <w:rsid w:val="00836B8C"/>
    <w:rsid w:val="00840062"/>
    <w:rsid w:val="008410C5"/>
    <w:rsid w:val="00846C08"/>
    <w:rsid w:val="00850291"/>
    <w:rsid w:val="0085216C"/>
    <w:rsid w:val="008530E7"/>
    <w:rsid w:val="00854CF7"/>
    <w:rsid w:val="008554FE"/>
    <w:rsid w:val="00856BDB"/>
    <w:rsid w:val="00857675"/>
    <w:rsid w:val="00872C48"/>
    <w:rsid w:val="00875EC3"/>
    <w:rsid w:val="008763E7"/>
    <w:rsid w:val="0088026B"/>
    <w:rsid w:val="008808C5"/>
    <w:rsid w:val="00881A7C"/>
    <w:rsid w:val="00883C78"/>
    <w:rsid w:val="00885159"/>
    <w:rsid w:val="00885214"/>
    <w:rsid w:val="00887615"/>
    <w:rsid w:val="00890052"/>
    <w:rsid w:val="00892286"/>
    <w:rsid w:val="00894E3A"/>
    <w:rsid w:val="00895A2F"/>
    <w:rsid w:val="00896EBD"/>
    <w:rsid w:val="008A5665"/>
    <w:rsid w:val="008B24A8"/>
    <w:rsid w:val="008B25E4"/>
    <w:rsid w:val="008B3D78"/>
    <w:rsid w:val="008B6DB3"/>
    <w:rsid w:val="008C261B"/>
    <w:rsid w:val="008C4FCA"/>
    <w:rsid w:val="008C7882"/>
    <w:rsid w:val="008D0702"/>
    <w:rsid w:val="008D2261"/>
    <w:rsid w:val="008D36D8"/>
    <w:rsid w:val="008D4C28"/>
    <w:rsid w:val="008D577B"/>
    <w:rsid w:val="008D7A98"/>
    <w:rsid w:val="008E17C4"/>
    <w:rsid w:val="008E45C4"/>
    <w:rsid w:val="008E64B1"/>
    <w:rsid w:val="008E64FA"/>
    <w:rsid w:val="008E74ED"/>
    <w:rsid w:val="008F0999"/>
    <w:rsid w:val="008F09C7"/>
    <w:rsid w:val="008F1A49"/>
    <w:rsid w:val="008F4DEF"/>
    <w:rsid w:val="008F54C7"/>
    <w:rsid w:val="00903D0D"/>
    <w:rsid w:val="009048E1"/>
    <w:rsid w:val="0090598C"/>
    <w:rsid w:val="009071BB"/>
    <w:rsid w:val="00910E57"/>
    <w:rsid w:val="00913885"/>
    <w:rsid w:val="00915ABF"/>
    <w:rsid w:val="00921CAD"/>
    <w:rsid w:val="0092442E"/>
    <w:rsid w:val="00925333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0BB"/>
    <w:rsid w:val="00957A24"/>
    <w:rsid w:val="00961156"/>
    <w:rsid w:val="00963D75"/>
    <w:rsid w:val="00964F03"/>
    <w:rsid w:val="00966F1F"/>
    <w:rsid w:val="00975676"/>
    <w:rsid w:val="00976467"/>
    <w:rsid w:val="00976D32"/>
    <w:rsid w:val="009844F7"/>
    <w:rsid w:val="009938F7"/>
    <w:rsid w:val="0099712B"/>
    <w:rsid w:val="009A05AA"/>
    <w:rsid w:val="009A0888"/>
    <w:rsid w:val="009A2D5A"/>
    <w:rsid w:val="009A6509"/>
    <w:rsid w:val="009A6E2F"/>
    <w:rsid w:val="009B2969"/>
    <w:rsid w:val="009B2C7E"/>
    <w:rsid w:val="009B36C5"/>
    <w:rsid w:val="009B6DBD"/>
    <w:rsid w:val="009C108A"/>
    <w:rsid w:val="009C2E47"/>
    <w:rsid w:val="009C677E"/>
    <w:rsid w:val="009C6BFB"/>
    <w:rsid w:val="009D0C05"/>
    <w:rsid w:val="009D420D"/>
    <w:rsid w:val="009E2C00"/>
    <w:rsid w:val="009E49AD"/>
    <w:rsid w:val="009E4CC5"/>
    <w:rsid w:val="009E5043"/>
    <w:rsid w:val="009E70F4"/>
    <w:rsid w:val="009E72A3"/>
    <w:rsid w:val="009F1AD2"/>
    <w:rsid w:val="009F3702"/>
    <w:rsid w:val="009F5F3E"/>
    <w:rsid w:val="00A00C78"/>
    <w:rsid w:val="00A0479E"/>
    <w:rsid w:val="00A05428"/>
    <w:rsid w:val="00A07979"/>
    <w:rsid w:val="00A11755"/>
    <w:rsid w:val="00A207FB"/>
    <w:rsid w:val="00A21A9D"/>
    <w:rsid w:val="00A21F04"/>
    <w:rsid w:val="00A24016"/>
    <w:rsid w:val="00A265BF"/>
    <w:rsid w:val="00A26F44"/>
    <w:rsid w:val="00A34FAB"/>
    <w:rsid w:val="00A42C43"/>
    <w:rsid w:val="00A4313D"/>
    <w:rsid w:val="00A50120"/>
    <w:rsid w:val="00A54E6D"/>
    <w:rsid w:val="00A60351"/>
    <w:rsid w:val="00A6056F"/>
    <w:rsid w:val="00A61C6D"/>
    <w:rsid w:val="00A63015"/>
    <w:rsid w:val="00A6387B"/>
    <w:rsid w:val="00A66254"/>
    <w:rsid w:val="00A678B4"/>
    <w:rsid w:val="00A704A3"/>
    <w:rsid w:val="00A70506"/>
    <w:rsid w:val="00A75E23"/>
    <w:rsid w:val="00A76CEB"/>
    <w:rsid w:val="00A774AF"/>
    <w:rsid w:val="00A82AA0"/>
    <w:rsid w:val="00A82F8A"/>
    <w:rsid w:val="00A84622"/>
    <w:rsid w:val="00A84BF0"/>
    <w:rsid w:val="00A9226B"/>
    <w:rsid w:val="00A9575C"/>
    <w:rsid w:val="00A95B56"/>
    <w:rsid w:val="00A969AF"/>
    <w:rsid w:val="00AB012A"/>
    <w:rsid w:val="00AB0665"/>
    <w:rsid w:val="00AB1A2E"/>
    <w:rsid w:val="00AB328A"/>
    <w:rsid w:val="00AB4918"/>
    <w:rsid w:val="00AB4BC8"/>
    <w:rsid w:val="00AB5A5E"/>
    <w:rsid w:val="00AB6BA7"/>
    <w:rsid w:val="00AB7BE8"/>
    <w:rsid w:val="00AC5F3A"/>
    <w:rsid w:val="00AC5F7D"/>
    <w:rsid w:val="00AD0710"/>
    <w:rsid w:val="00AD4DB9"/>
    <w:rsid w:val="00AD63C0"/>
    <w:rsid w:val="00AE25C0"/>
    <w:rsid w:val="00AE35B2"/>
    <w:rsid w:val="00AE6AA0"/>
    <w:rsid w:val="00AF3BC2"/>
    <w:rsid w:val="00AF76FC"/>
    <w:rsid w:val="00B0430C"/>
    <w:rsid w:val="00B113B9"/>
    <w:rsid w:val="00B119A2"/>
    <w:rsid w:val="00B11CF4"/>
    <w:rsid w:val="00B177F2"/>
    <w:rsid w:val="00B201F1"/>
    <w:rsid w:val="00B24E8A"/>
    <w:rsid w:val="00B2603F"/>
    <w:rsid w:val="00B2723A"/>
    <w:rsid w:val="00B304E7"/>
    <w:rsid w:val="00B318B6"/>
    <w:rsid w:val="00B340B1"/>
    <w:rsid w:val="00B3499B"/>
    <w:rsid w:val="00B41F47"/>
    <w:rsid w:val="00B43FDB"/>
    <w:rsid w:val="00B44468"/>
    <w:rsid w:val="00B60AC9"/>
    <w:rsid w:val="00B6377B"/>
    <w:rsid w:val="00B63D7E"/>
    <w:rsid w:val="00B67323"/>
    <w:rsid w:val="00B715F2"/>
    <w:rsid w:val="00B74071"/>
    <w:rsid w:val="00B7428E"/>
    <w:rsid w:val="00B74B67"/>
    <w:rsid w:val="00B778FA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F7"/>
    <w:rsid w:val="00B97CFF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E66"/>
    <w:rsid w:val="00BE117E"/>
    <w:rsid w:val="00BE1606"/>
    <w:rsid w:val="00BE3261"/>
    <w:rsid w:val="00BF00EF"/>
    <w:rsid w:val="00BF16D4"/>
    <w:rsid w:val="00BF47EF"/>
    <w:rsid w:val="00BF58FC"/>
    <w:rsid w:val="00BF6E5B"/>
    <w:rsid w:val="00C01F77"/>
    <w:rsid w:val="00C01FFC"/>
    <w:rsid w:val="00C04287"/>
    <w:rsid w:val="00C05321"/>
    <w:rsid w:val="00C06AE4"/>
    <w:rsid w:val="00C114FF"/>
    <w:rsid w:val="00C11D49"/>
    <w:rsid w:val="00C171A1"/>
    <w:rsid w:val="00C171A4"/>
    <w:rsid w:val="00C17F12"/>
    <w:rsid w:val="00C20734"/>
    <w:rsid w:val="00C213A4"/>
    <w:rsid w:val="00C21C1A"/>
    <w:rsid w:val="00C237E9"/>
    <w:rsid w:val="00C30FB2"/>
    <w:rsid w:val="00C32989"/>
    <w:rsid w:val="00C34C5E"/>
    <w:rsid w:val="00C36883"/>
    <w:rsid w:val="00C40928"/>
    <w:rsid w:val="00C40CFF"/>
    <w:rsid w:val="00C4241D"/>
    <w:rsid w:val="00C42697"/>
    <w:rsid w:val="00C43F01"/>
    <w:rsid w:val="00C47552"/>
    <w:rsid w:val="00C51815"/>
    <w:rsid w:val="00C57A81"/>
    <w:rsid w:val="00C57C3D"/>
    <w:rsid w:val="00C60193"/>
    <w:rsid w:val="00C60EBC"/>
    <w:rsid w:val="00C62994"/>
    <w:rsid w:val="00C634D4"/>
    <w:rsid w:val="00C63AA5"/>
    <w:rsid w:val="00C65071"/>
    <w:rsid w:val="00C6727C"/>
    <w:rsid w:val="00C6744C"/>
    <w:rsid w:val="00C73134"/>
    <w:rsid w:val="00C73F6D"/>
    <w:rsid w:val="00C74F6E"/>
    <w:rsid w:val="00C765C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A9B"/>
    <w:rsid w:val="00CB18B8"/>
    <w:rsid w:val="00CB71E5"/>
    <w:rsid w:val="00CC1E65"/>
    <w:rsid w:val="00CC567A"/>
    <w:rsid w:val="00CD29C3"/>
    <w:rsid w:val="00CD4059"/>
    <w:rsid w:val="00CD4E5A"/>
    <w:rsid w:val="00CD59A0"/>
    <w:rsid w:val="00CD6AFD"/>
    <w:rsid w:val="00CE03CE"/>
    <w:rsid w:val="00CE0F5D"/>
    <w:rsid w:val="00CE1A6A"/>
    <w:rsid w:val="00CE1FCD"/>
    <w:rsid w:val="00CE6486"/>
    <w:rsid w:val="00CF0DFF"/>
    <w:rsid w:val="00CF7725"/>
    <w:rsid w:val="00D01534"/>
    <w:rsid w:val="00D028A9"/>
    <w:rsid w:val="00D0359D"/>
    <w:rsid w:val="00D04DED"/>
    <w:rsid w:val="00D05849"/>
    <w:rsid w:val="00D1089A"/>
    <w:rsid w:val="00D116BD"/>
    <w:rsid w:val="00D2001A"/>
    <w:rsid w:val="00D20684"/>
    <w:rsid w:val="00D26B62"/>
    <w:rsid w:val="00D32624"/>
    <w:rsid w:val="00D35BCC"/>
    <w:rsid w:val="00D3691A"/>
    <w:rsid w:val="00D377E2"/>
    <w:rsid w:val="00D42DCB"/>
    <w:rsid w:val="00D446D2"/>
    <w:rsid w:val="00D44897"/>
    <w:rsid w:val="00D45482"/>
    <w:rsid w:val="00D46DF2"/>
    <w:rsid w:val="00D47674"/>
    <w:rsid w:val="00D5338C"/>
    <w:rsid w:val="00D57E30"/>
    <w:rsid w:val="00D606B2"/>
    <w:rsid w:val="00D625A7"/>
    <w:rsid w:val="00D64074"/>
    <w:rsid w:val="00D643A4"/>
    <w:rsid w:val="00D65777"/>
    <w:rsid w:val="00D728A0"/>
    <w:rsid w:val="00D83661"/>
    <w:rsid w:val="00D956AD"/>
    <w:rsid w:val="00D97E7D"/>
    <w:rsid w:val="00DA195E"/>
    <w:rsid w:val="00DB3439"/>
    <w:rsid w:val="00DB3618"/>
    <w:rsid w:val="00DB379C"/>
    <w:rsid w:val="00DB40DF"/>
    <w:rsid w:val="00DB468A"/>
    <w:rsid w:val="00DB599E"/>
    <w:rsid w:val="00DC1ECC"/>
    <w:rsid w:val="00DC2946"/>
    <w:rsid w:val="00DC373F"/>
    <w:rsid w:val="00DC550F"/>
    <w:rsid w:val="00DC64FD"/>
    <w:rsid w:val="00DD1E67"/>
    <w:rsid w:val="00DD53C3"/>
    <w:rsid w:val="00DD5DBD"/>
    <w:rsid w:val="00DE127F"/>
    <w:rsid w:val="00DE3F9F"/>
    <w:rsid w:val="00DE424A"/>
    <w:rsid w:val="00DE4419"/>
    <w:rsid w:val="00DE5A3D"/>
    <w:rsid w:val="00DE619D"/>
    <w:rsid w:val="00DE67C4"/>
    <w:rsid w:val="00DE6856"/>
    <w:rsid w:val="00DF0ACA"/>
    <w:rsid w:val="00DF2245"/>
    <w:rsid w:val="00DF4CE9"/>
    <w:rsid w:val="00DF5195"/>
    <w:rsid w:val="00DF5656"/>
    <w:rsid w:val="00DF77CF"/>
    <w:rsid w:val="00E026E8"/>
    <w:rsid w:val="00E03203"/>
    <w:rsid w:val="00E060F7"/>
    <w:rsid w:val="00E07A6F"/>
    <w:rsid w:val="00E1056C"/>
    <w:rsid w:val="00E14C47"/>
    <w:rsid w:val="00E21F75"/>
    <w:rsid w:val="00E22698"/>
    <w:rsid w:val="00E25B7C"/>
    <w:rsid w:val="00E3076B"/>
    <w:rsid w:val="00E30ECB"/>
    <w:rsid w:val="00E33968"/>
    <w:rsid w:val="00E33A63"/>
    <w:rsid w:val="00E33F1B"/>
    <w:rsid w:val="00E3725B"/>
    <w:rsid w:val="00E434D1"/>
    <w:rsid w:val="00E447A8"/>
    <w:rsid w:val="00E44AA4"/>
    <w:rsid w:val="00E46CC7"/>
    <w:rsid w:val="00E47B0E"/>
    <w:rsid w:val="00E502CB"/>
    <w:rsid w:val="00E56CBB"/>
    <w:rsid w:val="00E60686"/>
    <w:rsid w:val="00E61950"/>
    <w:rsid w:val="00E61E51"/>
    <w:rsid w:val="00E63420"/>
    <w:rsid w:val="00E6552A"/>
    <w:rsid w:val="00E6707D"/>
    <w:rsid w:val="00E70337"/>
    <w:rsid w:val="00E7068F"/>
    <w:rsid w:val="00E70E7C"/>
    <w:rsid w:val="00E71313"/>
    <w:rsid w:val="00E71F7A"/>
    <w:rsid w:val="00E72606"/>
    <w:rsid w:val="00E73C3E"/>
    <w:rsid w:val="00E74050"/>
    <w:rsid w:val="00E77417"/>
    <w:rsid w:val="00E82496"/>
    <w:rsid w:val="00E834CD"/>
    <w:rsid w:val="00E846DC"/>
    <w:rsid w:val="00E84E9D"/>
    <w:rsid w:val="00E86CEE"/>
    <w:rsid w:val="00E9249E"/>
    <w:rsid w:val="00E935AF"/>
    <w:rsid w:val="00EB0E20"/>
    <w:rsid w:val="00EB1A80"/>
    <w:rsid w:val="00EB457B"/>
    <w:rsid w:val="00EB5195"/>
    <w:rsid w:val="00EC47C4"/>
    <w:rsid w:val="00EC4F3A"/>
    <w:rsid w:val="00EC5E74"/>
    <w:rsid w:val="00ED2B9B"/>
    <w:rsid w:val="00ED5527"/>
    <w:rsid w:val="00ED594D"/>
    <w:rsid w:val="00ED6F9F"/>
    <w:rsid w:val="00EE36E1"/>
    <w:rsid w:val="00EE5B5B"/>
    <w:rsid w:val="00EE6228"/>
    <w:rsid w:val="00EE7AC7"/>
    <w:rsid w:val="00EE7B3F"/>
    <w:rsid w:val="00EF3A8A"/>
    <w:rsid w:val="00F0054D"/>
    <w:rsid w:val="00F01DE9"/>
    <w:rsid w:val="00F02467"/>
    <w:rsid w:val="00F03515"/>
    <w:rsid w:val="00F04D0E"/>
    <w:rsid w:val="00F054ED"/>
    <w:rsid w:val="00F12214"/>
    <w:rsid w:val="00F12565"/>
    <w:rsid w:val="00F12DC7"/>
    <w:rsid w:val="00F1379F"/>
    <w:rsid w:val="00F144BE"/>
    <w:rsid w:val="00F14ACA"/>
    <w:rsid w:val="00F17A0C"/>
    <w:rsid w:val="00F21D7B"/>
    <w:rsid w:val="00F23927"/>
    <w:rsid w:val="00F26A05"/>
    <w:rsid w:val="00F307CE"/>
    <w:rsid w:val="00F354C5"/>
    <w:rsid w:val="00F37108"/>
    <w:rsid w:val="00F40449"/>
    <w:rsid w:val="00F4292B"/>
    <w:rsid w:val="00F44631"/>
    <w:rsid w:val="00F45B8E"/>
    <w:rsid w:val="00F47BAA"/>
    <w:rsid w:val="00F47DD1"/>
    <w:rsid w:val="00F520FE"/>
    <w:rsid w:val="00F52EAB"/>
    <w:rsid w:val="00F533AF"/>
    <w:rsid w:val="00F55A04"/>
    <w:rsid w:val="00F61A31"/>
    <w:rsid w:val="00F62A1F"/>
    <w:rsid w:val="00F65FF4"/>
    <w:rsid w:val="00F66F00"/>
    <w:rsid w:val="00F67A2D"/>
    <w:rsid w:val="00F70A1B"/>
    <w:rsid w:val="00F72FDF"/>
    <w:rsid w:val="00F75960"/>
    <w:rsid w:val="00F75CB3"/>
    <w:rsid w:val="00F77FC5"/>
    <w:rsid w:val="00F82526"/>
    <w:rsid w:val="00F84672"/>
    <w:rsid w:val="00F84802"/>
    <w:rsid w:val="00F93C90"/>
    <w:rsid w:val="00F95457"/>
    <w:rsid w:val="00F95A8C"/>
    <w:rsid w:val="00FA06FD"/>
    <w:rsid w:val="00FA4EE2"/>
    <w:rsid w:val="00FA515B"/>
    <w:rsid w:val="00FA6B90"/>
    <w:rsid w:val="00FA70F9"/>
    <w:rsid w:val="00FA74CB"/>
    <w:rsid w:val="00FA7EF0"/>
    <w:rsid w:val="00FB207A"/>
    <w:rsid w:val="00FB2886"/>
    <w:rsid w:val="00FB466E"/>
    <w:rsid w:val="00FC02F3"/>
    <w:rsid w:val="00FC5CCE"/>
    <w:rsid w:val="00FC752C"/>
    <w:rsid w:val="00FD0492"/>
    <w:rsid w:val="00FD05C0"/>
    <w:rsid w:val="00FD13EC"/>
    <w:rsid w:val="00FD1E45"/>
    <w:rsid w:val="00FD3F1E"/>
    <w:rsid w:val="00FD4DA8"/>
    <w:rsid w:val="00FD4EEF"/>
    <w:rsid w:val="00FD5461"/>
    <w:rsid w:val="00FD6BDB"/>
    <w:rsid w:val="00FD6F00"/>
    <w:rsid w:val="00FD7B98"/>
    <w:rsid w:val="00FE17DE"/>
    <w:rsid w:val="00FE2D47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CDB0"/>
  <w15:chartTrackingRefBased/>
  <w15:docId w15:val="{20A512C1-AB46-49EC-8929-B86063F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77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04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6B53165054E4FB3D3D6F927141E36" ma:contentTypeVersion="2" ma:contentTypeDescription="Ein neues Dokument erstellen." ma:contentTypeScope="" ma:versionID="8e4ebdb77367f2a15ae256c9be2c95af">
  <xsd:schema xmlns:xsd="http://www.w3.org/2001/XMLSchema" xmlns:xs="http://www.w3.org/2001/XMLSchema" xmlns:p="http://schemas.microsoft.com/office/2006/metadata/properties" xmlns:ns2="22352e94-5233-4d3e-bb76-dad2558e1697" targetNamespace="http://schemas.microsoft.com/office/2006/metadata/properties" ma:root="true" ma:fieldsID="3ff662b1ef3336e8c29b2adde996154c" ns2:_="">
    <xsd:import namespace="22352e94-5233-4d3e-bb76-dad2558e1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2e94-5233-4d3e-bb76-dad2558e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2C6-878F-409D-B788-84D11F72A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F8C6C-EA4E-401C-AA4F-42258AADE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52e94-5233-4d3e-bb76-dad2558e1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199DB-2F41-4D18-8C6C-934D66B8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3660</Words>
  <Characters>20868</Characters>
  <Application>Microsoft Office Word</Application>
  <DocSecurity>0</DocSecurity>
  <Lines>173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Vqrdtemplateclean_en</vt:lpstr>
    </vt:vector>
  </TitlesOfParts>
  <Company/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med-translations</dc:creator>
  <cp:keywords/>
  <cp:lastModifiedBy>JV</cp:lastModifiedBy>
  <cp:revision>18</cp:revision>
  <cp:lastPrinted>2008-06-03T03:50:00Z</cp:lastPrinted>
  <dcterms:created xsi:type="dcterms:W3CDTF">2023-06-26T08:25:00Z</dcterms:created>
  <dcterms:modified xsi:type="dcterms:W3CDTF">2023-07-25T12:07:00Z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14/10/2021 11:38:28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11:48:51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11:48:51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be21c0cc-183f-42bd-bc24-1ab61ae4fdd2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2021-10-14T09:38:18Z</vt:lpwstr>
  </property>
  <property fmtid="{D5CDD505-2E9C-101B-9397-08002B2CF9AE}" pid="72" name="MSIP_Label_0eea11ca-d417-4147-80ed-01a58412c458_SiteId">
    <vt:lpwstr>bc9dc15c-61bc-4f03-b60b-e5b6d8922839</vt:lpwstr>
  </property>
</Properties>
</file>