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1A" w:rsidRPr="0052497C" w:rsidRDefault="00C8721A" w:rsidP="00C8721A">
      <w:pPr>
        <w:widowControl w:val="0"/>
        <w:spacing w:line="240" w:lineRule="auto"/>
        <w:jc w:val="center"/>
        <w:outlineLvl w:val="0"/>
        <w:rPr>
          <w:rFonts w:eastAsia="Book Antiqua"/>
          <w:szCs w:val="22"/>
        </w:rPr>
      </w:pPr>
      <w:r>
        <w:rPr>
          <w:b/>
        </w:rPr>
        <w:t>SÚHRN CHARAKTERISTICKÝCH VLASTNOSTÍ LIEKU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rPr>
          <w:rFonts w:eastAsia="Book Antiqua"/>
          <w:szCs w:val="22"/>
        </w:rPr>
      </w:pPr>
      <w:r>
        <w:rPr>
          <w:b/>
        </w:rPr>
        <w:t xml:space="preserve">1. </w:t>
      </w:r>
      <w:r>
        <w:rPr>
          <w:b/>
        </w:rPr>
        <w:tab/>
        <w:t>NÁZOV VETERINÁRNEHO LIEKU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C8721A" w:rsidRDefault="00C8721A" w:rsidP="00C8721A">
      <w:pPr>
        <w:tabs>
          <w:tab w:val="clear" w:pos="567"/>
        </w:tabs>
        <w:spacing w:line="240" w:lineRule="auto"/>
        <w:rPr>
          <w:rFonts w:cs="Arial"/>
          <w:szCs w:val="22"/>
        </w:rPr>
      </w:pPr>
      <w:r w:rsidRPr="00AE1211">
        <w:t>HEMOSILATE 125 mg/ml injekčn</w:t>
      </w:r>
      <w:r>
        <w:t>ý</w:t>
      </w:r>
      <w:r w:rsidRPr="00AE1211">
        <w:t xml:space="preserve"> roztok 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outlineLvl w:val="0"/>
        <w:rPr>
          <w:rFonts w:eastAsia="Book Antiqua"/>
          <w:szCs w:val="22"/>
        </w:rPr>
      </w:pPr>
      <w:r>
        <w:rPr>
          <w:b/>
        </w:rPr>
        <w:t xml:space="preserve">2. </w:t>
      </w:r>
      <w:r>
        <w:rPr>
          <w:b/>
        </w:rPr>
        <w:tab/>
        <w:t>KVALITATÍVNE A KVANTITATÍVNE ZLOŽENIE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AE1211" w:rsidRDefault="00C8721A" w:rsidP="00C8721A">
      <w:pPr>
        <w:tabs>
          <w:tab w:val="left" w:pos="3686"/>
        </w:tabs>
        <w:spacing w:line="240" w:lineRule="auto"/>
        <w:jc w:val="both"/>
        <w:rPr>
          <w:sz w:val="24"/>
          <w:szCs w:val="24"/>
        </w:rPr>
      </w:pPr>
      <w:r w:rsidRPr="00AE1211">
        <w:rPr>
          <w:sz w:val="24"/>
        </w:rPr>
        <w:t>1 ml obsahuje: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</w:t>
      </w:r>
      <w:r w:rsidRPr="00AE1211">
        <w:rPr>
          <w:b/>
        </w:rPr>
        <w:t>á látka:</w:t>
      </w:r>
    </w:p>
    <w:p w:rsidR="00C8721A" w:rsidRPr="00AE1211" w:rsidRDefault="00C8721A" w:rsidP="00C8721A">
      <w:pPr>
        <w:tabs>
          <w:tab w:val="left" w:pos="4253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AE1211">
        <w:t>Etamsylatum</w:t>
      </w:r>
      <w:proofErr w:type="spellEnd"/>
      <w:r w:rsidRPr="00AE1211">
        <w:tab/>
        <w:t>125 mg</w:t>
      </w:r>
    </w:p>
    <w:p w:rsidR="00C8721A" w:rsidRPr="00AE1211" w:rsidRDefault="00C8721A" w:rsidP="00C8721A">
      <w:pPr>
        <w:tabs>
          <w:tab w:val="clear" w:pos="567"/>
          <w:tab w:val="left" w:pos="1701"/>
        </w:tabs>
        <w:spacing w:line="240" w:lineRule="auto"/>
        <w:ind w:left="567"/>
        <w:rPr>
          <w:iCs/>
          <w:szCs w:val="22"/>
        </w:rPr>
      </w:pP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rPr>
          <w:b/>
        </w:rPr>
        <w:t>Pomocné látky:</w:t>
      </w:r>
    </w:p>
    <w:p w:rsidR="00C8721A" w:rsidRPr="00AE1211" w:rsidRDefault="00C8721A" w:rsidP="00C8721A">
      <w:pPr>
        <w:tabs>
          <w:tab w:val="clear" w:pos="567"/>
          <w:tab w:val="left" w:pos="4253"/>
        </w:tabs>
        <w:spacing w:line="240" w:lineRule="auto"/>
        <w:rPr>
          <w:szCs w:val="22"/>
        </w:rPr>
      </w:pPr>
      <w:proofErr w:type="spellStart"/>
      <w:r>
        <w:t>Benzyl</w:t>
      </w:r>
      <w:r w:rsidRPr="00AE1211">
        <w:t>alkohol</w:t>
      </w:r>
      <w:proofErr w:type="spellEnd"/>
      <w:r w:rsidRPr="00AE1211">
        <w:t xml:space="preserve"> (E1519)</w:t>
      </w:r>
      <w:r w:rsidRPr="00AE1211">
        <w:tab/>
        <w:t>10 mg</w:t>
      </w:r>
    </w:p>
    <w:p w:rsidR="00C8721A" w:rsidRPr="00AE1211" w:rsidRDefault="00C8721A" w:rsidP="00C8721A">
      <w:pPr>
        <w:tabs>
          <w:tab w:val="clear" w:pos="567"/>
          <w:tab w:val="left" w:pos="4253"/>
        </w:tabs>
        <w:spacing w:line="240" w:lineRule="auto"/>
        <w:rPr>
          <w:szCs w:val="22"/>
        </w:rPr>
      </w:pPr>
      <w:proofErr w:type="spellStart"/>
      <w:r w:rsidRPr="00AE1211">
        <w:t>Disi</w:t>
      </w:r>
      <w:r>
        <w:t>r</w:t>
      </w:r>
      <w:r w:rsidRPr="00AE1211">
        <w:t>ičitan</w:t>
      </w:r>
      <w:proofErr w:type="spellEnd"/>
      <w:r w:rsidRPr="00AE1211">
        <w:t xml:space="preserve"> sodný (E223)</w:t>
      </w:r>
      <w:r w:rsidRPr="00AE1211">
        <w:tab/>
        <w:t>0,4 mg</w:t>
      </w:r>
    </w:p>
    <w:p w:rsidR="00C8721A" w:rsidRPr="00AE1211" w:rsidRDefault="00C8721A" w:rsidP="00C8721A">
      <w:pPr>
        <w:tabs>
          <w:tab w:val="clear" w:pos="567"/>
          <w:tab w:val="left" w:pos="4253"/>
        </w:tabs>
        <w:spacing w:line="240" w:lineRule="auto"/>
        <w:rPr>
          <w:szCs w:val="22"/>
        </w:rPr>
      </w:pPr>
      <w:r>
        <w:t>Sir</w:t>
      </w:r>
      <w:r w:rsidRPr="00AE1211">
        <w:t>ičitan sodný bezvodý</w:t>
      </w:r>
      <w:r w:rsidRPr="00AE1211">
        <w:tab/>
        <w:t>0,3 mg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</w:p>
    <w:p w:rsidR="00C8721A" w:rsidRPr="00AE3DFF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>
        <w:t>Úplný zoznam pomocných látok v</w:t>
      </w:r>
      <w:r w:rsidRPr="00AE1211">
        <w:t xml:space="preserve"> bod</w:t>
      </w:r>
      <w:r>
        <w:t>e</w:t>
      </w:r>
      <w:r w:rsidRPr="00AE1211">
        <w:t xml:space="preserve"> 6.1.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outlineLvl w:val="0"/>
        <w:rPr>
          <w:rFonts w:eastAsia="Book Antiqua"/>
          <w:szCs w:val="22"/>
        </w:rPr>
      </w:pPr>
      <w:r>
        <w:rPr>
          <w:b/>
        </w:rPr>
        <w:t xml:space="preserve">3. </w:t>
      </w:r>
      <w:r>
        <w:rPr>
          <w:b/>
        </w:rPr>
        <w:tab/>
        <w:t>LIEKOVÁ FORMA</w:t>
      </w:r>
    </w:p>
    <w:p w:rsidR="00C8721A" w:rsidRDefault="00C8721A" w:rsidP="00C8721A">
      <w:pPr>
        <w:widowControl w:val="0"/>
        <w:spacing w:line="240" w:lineRule="auto"/>
        <w:rPr>
          <w:rFonts w:eastAsia="Calibri"/>
          <w:szCs w:val="22"/>
        </w:rPr>
      </w:pPr>
      <w:r>
        <w:rPr>
          <w:rFonts w:eastAsia="Calibri"/>
          <w:szCs w:val="22"/>
        </w:rPr>
        <w:tab/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>
        <w:t>I</w:t>
      </w:r>
      <w:r w:rsidRPr="00AE1211">
        <w:t>njekčn</w:t>
      </w:r>
      <w:r>
        <w:t>ý</w:t>
      </w:r>
      <w:r w:rsidRPr="00AE1211">
        <w:t xml:space="preserve"> roztok</w:t>
      </w:r>
      <w:r>
        <w:t>.</w:t>
      </w:r>
    </w:p>
    <w:p w:rsidR="00C8721A" w:rsidRPr="00AE3DFF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>
        <w:t>Čí</w:t>
      </w:r>
      <w:r w:rsidRPr="00AE1211">
        <w:t>r</w:t>
      </w:r>
      <w:r>
        <w:t>y</w:t>
      </w:r>
      <w:r w:rsidRPr="00AE1211">
        <w:t xml:space="preserve"> a</w:t>
      </w:r>
      <w:r>
        <w:t> bezf</w:t>
      </w:r>
      <w:r w:rsidRPr="00AE1211">
        <w:t>ar</w:t>
      </w:r>
      <w:r>
        <w:t>ebn</w:t>
      </w:r>
      <w:r w:rsidRPr="00AE1211">
        <w:t>ý roztok bez vidite</w:t>
      </w:r>
      <w:r>
        <w:t>ľných ča</w:t>
      </w:r>
      <w:r w:rsidRPr="00AE1211">
        <w:t>st</w:t>
      </w:r>
      <w:r>
        <w:t>í</w:t>
      </w:r>
      <w:r w:rsidRPr="00AE1211">
        <w:t>c.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outlineLvl w:val="0"/>
        <w:rPr>
          <w:rFonts w:eastAsia="Book Antiqua"/>
          <w:szCs w:val="22"/>
        </w:rPr>
      </w:pPr>
      <w:r>
        <w:rPr>
          <w:b/>
        </w:rPr>
        <w:t xml:space="preserve">4. </w:t>
      </w:r>
      <w:r>
        <w:rPr>
          <w:b/>
        </w:rPr>
        <w:tab/>
        <w:t>KLINICKÉ ÚDAJE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rPr>
          <w:rFonts w:eastAsia="Book Antiqua"/>
          <w:szCs w:val="22"/>
        </w:rPr>
      </w:pPr>
      <w:r>
        <w:rPr>
          <w:b/>
        </w:rPr>
        <w:t>4.1</w:t>
      </w:r>
      <w:r>
        <w:rPr>
          <w:b/>
        </w:rPr>
        <w:tab/>
        <w:t>Cieľové druhy</w:t>
      </w:r>
    </w:p>
    <w:p w:rsidR="00C8721A" w:rsidRDefault="00C8721A" w:rsidP="00C8721A">
      <w:pPr>
        <w:widowControl w:val="0"/>
        <w:spacing w:line="240" w:lineRule="auto"/>
        <w:rPr>
          <w:rFonts w:eastAsia="Calibri"/>
          <w:szCs w:val="22"/>
        </w:rPr>
      </w:pPr>
      <w:r>
        <w:rPr>
          <w:rFonts w:eastAsia="Calibri"/>
          <w:szCs w:val="22"/>
        </w:rPr>
        <w:tab/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 w:val="20"/>
          <w:szCs w:val="22"/>
        </w:rPr>
      </w:pPr>
      <w:bookmarkStart w:id="0" w:name="_Hlk8323549"/>
      <w:r>
        <w:rPr>
          <w:rFonts w:eastAsia="Calibri"/>
          <w:szCs w:val="22"/>
        </w:rPr>
        <w:t>Hovädzí dobytok</w:t>
      </w:r>
      <w:r w:rsidRPr="00AE1211">
        <w:rPr>
          <w:bdr w:val="none" w:sz="0" w:space="0" w:color="auto" w:frame="1"/>
        </w:rPr>
        <w:t xml:space="preserve">, ovce, kozy, </w:t>
      </w:r>
      <w:r>
        <w:rPr>
          <w:bdr w:val="none" w:sz="0" w:space="0" w:color="auto" w:frame="1"/>
        </w:rPr>
        <w:t>ošípané</w:t>
      </w:r>
      <w:r w:rsidRPr="00AE1211">
        <w:rPr>
          <w:bdr w:val="none" w:sz="0" w:space="0" w:color="auto" w:frame="1"/>
        </w:rPr>
        <w:t>, kon</w:t>
      </w:r>
      <w:r>
        <w:rPr>
          <w:bdr w:val="none" w:sz="0" w:space="0" w:color="auto" w:frame="1"/>
        </w:rPr>
        <w:t>e, psy</w:t>
      </w:r>
      <w:r w:rsidRPr="00AE1211">
        <w:rPr>
          <w:bdr w:val="none" w:sz="0" w:space="0" w:color="auto" w:frame="1"/>
        </w:rPr>
        <w:t xml:space="preserve"> a</w:t>
      </w:r>
      <w:r>
        <w:rPr>
          <w:bdr w:val="none" w:sz="0" w:space="0" w:color="auto" w:frame="1"/>
        </w:rPr>
        <w:t> ma</w:t>
      </w:r>
      <w:r w:rsidRPr="00AE1211">
        <w:rPr>
          <w:bdr w:val="none" w:sz="0" w:space="0" w:color="auto" w:frame="1"/>
        </w:rPr>
        <w:t>čky</w:t>
      </w:r>
      <w:bookmarkEnd w:id="0"/>
      <w:r w:rsidRPr="00AE1211">
        <w:rPr>
          <w:bdr w:val="none" w:sz="0" w:space="0" w:color="auto" w:frame="1"/>
        </w:rPr>
        <w:t>.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tabs>
          <w:tab w:val="left" w:pos="947"/>
        </w:tabs>
        <w:spacing w:line="240" w:lineRule="auto"/>
        <w:outlineLvl w:val="0"/>
        <w:rPr>
          <w:rFonts w:eastAsia="Book Antiqua"/>
          <w:szCs w:val="22"/>
        </w:rPr>
      </w:pPr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AE1211" w:rsidRDefault="00C8721A" w:rsidP="00C8721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bdr w:val="none" w:sz="0" w:space="0" w:color="auto" w:frame="1"/>
        </w:rPr>
      </w:pPr>
      <w:r w:rsidRPr="00AE1211">
        <w:rPr>
          <w:bdr w:val="none" w:sz="0" w:space="0" w:color="auto" w:frame="1"/>
        </w:rPr>
        <w:t>Prevenc</w:t>
      </w:r>
      <w:r>
        <w:rPr>
          <w:bdr w:val="none" w:sz="0" w:space="0" w:color="auto" w:frame="1"/>
        </w:rPr>
        <w:t>ia</w:t>
      </w:r>
      <w:r w:rsidRPr="00AE1211">
        <w:rPr>
          <w:bdr w:val="none" w:sz="0" w:space="0" w:color="auto" w:frame="1"/>
        </w:rPr>
        <w:t xml:space="preserve"> a</w:t>
      </w:r>
      <w:r>
        <w:rPr>
          <w:bdr w:val="none" w:sz="0" w:space="0" w:color="auto" w:frame="1"/>
        </w:rPr>
        <w:t> </w:t>
      </w:r>
      <w:r w:rsidRPr="00AE1211">
        <w:rPr>
          <w:bdr w:val="none" w:sz="0" w:space="0" w:color="auto" w:frame="1"/>
        </w:rPr>
        <w:t>l</w:t>
      </w:r>
      <w:r>
        <w:rPr>
          <w:bdr w:val="none" w:sz="0" w:space="0" w:color="auto" w:frame="1"/>
        </w:rPr>
        <w:t>ie</w:t>
      </w:r>
      <w:r w:rsidRPr="00AE1211">
        <w:rPr>
          <w:bdr w:val="none" w:sz="0" w:space="0" w:color="auto" w:frame="1"/>
        </w:rPr>
        <w:t>čba krvác</w:t>
      </w:r>
      <w:r>
        <w:rPr>
          <w:bdr w:val="none" w:sz="0" w:space="0" w:color="auto" w:frame="1"/>
        </w:rPr>
        <w:t>ania</w:t>
      </w:r>
      <w:r w:rsidRPr="00AE1211">
        <w:rPr>
          <w:bdr w:val="none" w:sz="0" w:space="0" w:color="auto" w:frame="1"/>
        </w:rPr>
        <w:t xml:space="preserve"> p</w:t>
      </w:r>
      <w:r>
        <w:rPr>
          <w:bdr w:val="none" w:sz="0" w:space="0" w:color="auto" w:frame="1"/>
        </w:rPr>
        <w:t>r</w:t>
      </w:r>
      <w:r w:rsidRPr="00AE1211">
        <w:rPr>
          <w:bdr w:val="none" w:sz="0" w:space="0" w:color="auto" w:frame="1"/>
        </w:rPr>
        <w:t>i chirurgických zákro</w:t>
      </w:r>
      <w:r>
        <w:rPr>
          <w:bdr w:val="none" w:sz="0" w:space="0" w:color="auto" w:frame="1"/>
        </w:rPr>
        <w:t>ko</w:t>
      </w:r>
      <w:r w:rsidRPr="00AE1211">
        <w:rPr>
          <w:bdr w:val="none" w:sz="0" w:space="0" w:color="auto" w:frame="1"/>
        </w:rPr>
        <w:t>ch, po traum</w:t>
      </w:r>
      <w:r>
        <w:rPr>
          <w:bdr w:val="none" w:sz="0" w:space="0" w:color="auto" w:frame="1"/>
        </w:rPr>
        <w:t>ách</w:t>
      </w:r>
      <w:r w:rsidRPr="00AE1211">
        <w:rPr>
          <w:bdr w:val="none" w:sz="0" w:space="0" w:color="auto" w:frame="1"/>
        </w:rPr>
        <w:t xml:space="preserve"> a</w:t>
      </w:r>
      <w:r>
        <w:rPr>
          <w:bdr w:val="none" w:sz="0" w:space="0" w:color="auto" w:frame="1"/>
        </w:rPr>
        <w:t> </w:t>
      </w:r>
      <w:r w:rsidRPr="00AE1211">
        <w:rPr>
          <w:bdr w:val="none" w:sz="0" w:space="0" w:color="auto" w:frame="1"/>
        </w:rPr>
        <w:t>tak</w:t>
      </w:r>
      <w:r>
        <w:rPr>
          <w:bdr w:val="none" w:sz="0" w:space="0" w:color="auto" w:frame="1"/>
        </w:rPr>
        <w:t xml:space="preserve">tiež </w:t>
      </w:r>
      <w:r w:rsidRPr="00AE1211">
        <w:rPr>
          <w:bdr w:val="none" w:sz="0" w:space="0" w:color="auto" w:frame="1"/>
        </w:rPr>
        <w:t>v</w:t>
      </w:r>
      <w:r>
        <w:rPr>
          <w:bdr w:val="none" w:sz="0" w:space="0" w:color="auto" w:frame="1"/>
        </w:rPr>
        <w:t> pô</w:t>
      </w:r>
      <w:r w:rsidRPr="00AE1211">
        <w:rPr>
          <w:bdr w:val="none" w:sz="0" w:space="0" w:color="auto" w:frame="1"/>
        </w:rPr>
        <w:t>rodn</w:t>
      </w:r>
      <w:r>
        <w:rPr>
          <w:bdr w:val="none" w:sz="0" w:space="0" w:color="auto" w:frame="1"/>
        </w:rPr>
        <w:t>í</w:t>
      </w:r>
      <w:r w:rsidRPr="00AE1211">
        <w:rPr>
          <w:bdr w:val="none" w:sz="0" w:space="0" w:color="auto" w:frame="1"/>
        </w:rPr>
        <w:t>ctv</w:t>
      </w:r>
      <w:r>
        <w:rPr>
          <w:bdr w:val="none" w:sz="0" w:space="0" w:color="auto" w:frame="1"/>
        </w:rPr>
        <w:t>e</w:t>
      </w:r>
      <w:r w:rsidRPr="00AE1211">
        <w:rPr>
          <w:bdr w:val="none" w:sz="0" w:space="0" w:color="auto" w:frame="1"/>
        </w:rPr>
        <w:t xml:space="preserve"> a</w:t>
      </w:r>
      <w:r>
        <w:rPr>
          <w:bdr w:val="none" w:sz="0" w:space="0" w:color="auto" w:frame="1"/>
        </w:rPr>
        <w:t> </w:t>
      </w:r>
      <w:r w:rsidRPr="00AE1211">
        <w:rPr>
          <w:bdr w:val="none" w:sz="0" w:space="0" w:color="auto" w:frame="1"/>
        </w:rPr>
        <w:t>gynekol</w:t>
      </w:r>
      <w:r>
        <w:rPr>
          <w:bdr w:val="none" w:sz="0" w:space="0" w:color="auto" w:frame="1"/>
        </w:rPr>
        <w:t>ó</w:t>
      </w:r>
      <w:r w:rsidRPr="00AE1211">
        <w:rPr>
          <w:bdr w:val="none" w:sz="0" w:space="0" w:color="auto" w:frame="1"/>
        </w:rPr>
        <w:t>gii.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tabs>
          <w:tab w:val="left" w:pos="947"/>
        </w:tabs>
        <w:spacing w:line="240" w:lineRule="auto"/>
        <w:outlineLvl w:val="0"/>
        <w:rPr>
          <w:rFonts w:eastAsia="Book Antiqua"/>
          <w:szCs w:val="22"/>
        </w:rPr>
      </w:pPr>
      <w:r>
        <w:rPr>
          <w:b/>
        </w:rPr>
        <w:t>4.3</w:t>
      </w:r>
      <w:r>
        <w:rPr>
          <w:b/>
        </w:rPr>
        <w:tab/>
        <w:t>Kontraindikácie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C8721A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Nepoužíva</w:t>
      </w:r>
      <w:r>
        <w:t>ť</w:t>
      </w:r>
      <w:r w:rsidRPr="00AE1211">
        <w:t xml:space="preserve"> v p</w:t>
      </w:r>
      <w:r>
        <w:t>r</w:t>
      </w:r>
      <w:r w:rsidRPr="00AE1211">
        <w:t>ípad</w:t>
      </w:r>
      <w:r>
        <w:t>och</w:t>
      </w:r>
      <w:r w:rsidRPr="00AE1211">
        <w:t xml:space="preserve"> znám</w:t>
      </w:r>
      <w:r>
        <w:t>ej pr</w:t>
      </w:r>
      <w:r w:rsidRPr="00AE1211">
        <w:t>ecitliv</w:t>
      </w:r>
      <w:r>
        <w:t>enosti</w:t>
      </w:r>
      <w:r w:rsidRPr="00AE1211">
        <w:t xml:space="preserve"> na </w:t>
      </w:r>
      <w:r>
        <w:t>účinnú</w:t>
      </w:r>
      <w:r w:rsidRPr="00AE1211">
        <w:t xml:space="preserve"> látku </w:t>
      </w:r>
      <w:r>
        <w:t>al</w:t>
      </w:r>
      <w:r w:rsidRPr="00AE1211">
        <w:t>ebo na n</w:t>
      </w:r>
      <w:r>
        <w:t>ie</w:t>
      </w:r>
      <w:r w:rsidRPr="00AE1211">
        <w:t>kt</w:t>
      </w:r>
      <w:r>
        <w:t>o</w:t>
      </w:r>
      <w:r w:rsidRPr="00AE1211">
        <w:t>r</w:t>
      </w:r>
      <w:r>
        <w:t>ú</w:t>
      </w:r>
      <w:r w:rsidRPr="00AE1211">
        <w:t xml:space="preserve"> z pomocných lát</w:t>
      </w:r>
      <w:r>
        <w:t>o</w:t>
      </w:r>
      <w:r w:rsidRPr="00AE1211">
        <w:t>k.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tabs>
          <w:tab w:val="left" w:pos="947"/>
        </w:tabs>
        <w:spacing w:line="240" w:lineRule="auto"/>
        <w:rPr>
          <w:rFonts w:eastAsia="Book Antiqua"/>
          <w:szCs w:val="22"/>
        </w:rPr>
      </w:pPr>
      <w:r>
        <w:rPr>
          <w:b/>
        </w:rPr>
        <w:t>4.4</w:t>
      </w:r>
      <w:r>
        <w:rPr>
          <w:b/>
        </w:rPr>
        <w:tab/>
        <w:t xml:space="preserve">Osobitné upozornenia pre každý cieľový druh 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AE1211" w:rsidRDefault="00C8721A" w:rsidP="00C8721A">
      <w:pPr>
        <w:spacing w:line="240" w:lineRule="auto"/>
        <w:rPr>
          <w:b/>
          <w:szCs w:val="22"/>
        </w:rPr>
      </w:pPr>
      <w:r w:rsidRPr="00AE1211">
        <w:t>N</w:t>
      </w:r>
      <w:r>
        <w:t>i</w:t>
      </w:r>
      <w:r w:rsidRPr="00AE1211">
        <w:t>e</w:t>
      </w:r>
      <w:r>
        <w:t xml:space="preserve"> </w:t>
      </w:r>
      <w:r w:rsidRPr="00AE1211">
        <w:t>s</w:t>
      </w:r>
      <w:r>
        <w:t>ú</w:t>
      </w:r>
      <w:r w:rsidRPr="00AE1211">
        <w:t>.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tabs>
          <w:tab w:val="left" w:pos="947"/>
        </w:tabs>
        <w:spacing w:line="240" w:lineRule="auto"/>
        <w:outlineLvl w:val="0"/>
        <w:rPr>
          <w:rFonts w:eastAsia="Book Antiqua"/>
          <w:szCs w:val="22"/>
        </w:rPr>
      </w:pPr>
      <w:r>
        <w:rPr>
          <w:b/>
        </w:rPr>
        <w:t xml:space="preserve">4.5 </w:t>
      </w:r>
      <w:r>
        <w:rPr>
          <w:b/>
        </w:rPr>
        <w:tab/>
        <w:t>Osobitné bezpečnostné opatrenia na používanie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Default="00C8721A" w:rsidP="00C8721A">
      <w:pPr>
        <w:widowControl w:val="0"/>
        <w:tabs>
          <w:tab w:val="clear" w:pos="567"/>
          <w:tab w:val="left" w:pos="0"/>
        </w:tabs>
        <w:spacing w:line="240" w:lineRule="auto"/>
        <w:ind w:right="20"/>
        <w:rPr>
          <w:u w:val="single"/>
        </w:rPr>
      </w:pPr>
      <w:r w:rsidRPr="00050136">
        <w:rPr>
          <w:u w:val="single"/>
        </w:rPr>
        <w:t>Osobitné bezpeč</w:t>
      </w:r>
      <w:r>
        <w:rPr>
          <w:u w:val="single"/>
        </w:rPr>
        <w:t>nostné opatrenia na používanie u </w:t>
      </w:r>
      <w:r w:rsidRPr="00050136">
        <w:rPr>
          <w:u w:val="single"/>
        </w:rPr>
        <w:t>zvierat</w:t>
      </w:r>
    </w:p>
    <w:p w:rsidR="00C8721A" w:rsidRPr="00C8721A" w:rsidRDefault="00C8721A" w:rsidP="00C8721A">
      <w:pPr>
        <w:widowControl w:val="0"/>
        <w:tabs>
          <w:tab w:val="clear" w:pos="567"/>
          <w:tab w:val="left" w:pos="0"/>
        </w:tabs>
        <w:spacing w:line="240" w:lineRule="auto"/>
        <w:ind w:right="20"/>
        <w:rPr>
          <w:u w:val="single"/>
        </w:rPr>
      </w:pPr>
      <w:r w:rsidRPr="00AE1211">
        <w:t>V</w:t>
      </w:r>
      <w:r>
        <w:t> </w:t>
      </w:r>
      <w:r w:rsidRPr="00AE1211">
        <w:t>p</w:t>
      </w:r>
      <w:r>
        <w:t>r</w:t>
      </w:r>
      <w:r w:rsidRPr="00AE1211">
        <w:t>ípad</w:t>
      </w:r>
      <w:r>
        <w:t>e</w:t>
      </w:r>
      <w:r w:rsidRPr="00AE1211">
        <w:t xml:space="preserve"> rupt</w:t>
      </w:r>
      <w:r>
        <w:t>ú</w:t>
      </w:r>
      <w:r w:rsidRPr="00AE1211">
        <w:t>ry ve</w:t>
      </w:r>
      <w:r>
        <w:t>ľ</w:t>
      </w:r>
      <w:r w:rsidRPr="00AE1211">
        <w:t>kých krvn</w:t>
      </w:r>
      <w:r>
        <w:t>ý</w:t>
      </w:r>
      <w:r w:rsidRPr="00AE1211">
        <w:t>ch c</w:t>
      </w:r>
      <w:r>
        <w:t>ie</w:t>
      </w:r>
      <w:r w:rsidRPr="00AE1211">
        <w:t>v v</w:t>
      </w:r>
      <w:r>
        <w:t> </w:t>
      </w:r>
      <w:r w:rsidRPr="00AE1211">
        <w:t>d</w:t>
      </w:r>
      <w:r>
        <w:t>ôsledku operá</w:t>
      </w:r>
      <w:r w:rsidRPr="00AE1211">
        <w:t>c</w:t>
      </w:r>
      <w:r>
        <w:t>i</w:t>
      </w:r>
      <w:r w:rsidRPr="00AE1211">
        <w:t xml:space="preserve">e </w:t>
      </w:r>
      <w:r>
        <w:t>al</w:t>
      </w:r>
      <w:r w:rsidRPr="00AE1211">
        <w:t>ebo traum</w:t>
      </w:r>
      <w:r>
        <w:t>y</w:t>
      </w:r>
      <w:r w:rsidRPr="00AE1211">
        <w:t xml:space="preserve"> je </w:t>
      </w:r>
      <w:r>
        <w:t>potrebné</w:t>
      </w:r>
      <w:r w:rsidRPr="00AE1211">
        <w:t xml:space="preserve"> posti</w:t>
      </w:r>
      <w:r>
        <w:t>hnuté</w:t>
      </w:r>
      <w:r w:rsidRPr="00AE1211">
        <w:t xml:space="preserve"> tepny podv</w:t>
      </w:r>
      <w:r>
        <w:t>ia</w:t>
      </w:r>
      <w:r w:rsidRPr="00AE1211">
        <w:t>za</w:t>
      </w:r>
      <w:r>
        <w:t>ť</w:t>
      </w:r>
      <w:r w:rsidRPr="00AE1211">
        <w:t xml:space="preserve"> a</w:t>
      </w:r>
      <w:r>
        <w:t> </w:t>
      </w:r>
      <w:r w:rsidRPr="00AE1211">
        <w:t>zastavi</w:t>
      </w:r>
      <w:r>
        <w:t>ť</w:t>
      </w:r>
      <w:r w:rsidRPr="00AE1211">
        <w:t xml:space="preserve"> tak p</w:t>
      </w:r>
      <w:r>
        <w:t>red poda</w:t>
      </w:r>
      <w:r w:rsidRPr="00AE1211">
        <w:t xml:space="preserve">ním </w:t>
      </w:r>
      <w:proofErr w:type="spellStart"/>
      <w:r w:rsidRPr="00AE1211">
        <w:t>etamsylátu</w:t>
      </w:r>
      <w:proofErr w:type="spellEnd"/>
      <w:r w:rsidRPr="00AE1211">
        <w:t xml:space="preserve"> </w:t>
      </w:r>
      <w:r>
        <w:t>prietok</w:t>
      </w:r>
      <w:r w:rsidRPr="00AE1211">
        <w:t xml:space="preserve"> krv</w:t>
      </w:r>
      <w:r>
        <w:t>i</w:t>
      </w:r>
      <w:r w:rsidRPr="00AE1211">
        <w:t>.</w:t>
      </w:r>
      <w:r w:rsidRPr="00050136">
        <w:br/>
      </w:r>
    </w:p>
    <w:p w:rsidR="00C8721A" w:rsidRPr="00050136" w:rsidRDefault="00C8721A" w:rsidP="00C8721A">
      <w:pPr>
        <w:widowControl w:val="0"/>
        <w:spacing w:line="240" w:lineRule="auto"/>
        <w:ind w:right="816"/>
        <w:rPr>
          <w:rFonts w:eastAsia="Book Antiqua"/>
          <w:szCs w:val="22"/>
          <w:u w:val="single"/>
        </w:rPr>
      </w:pPr>
      <w:r w:rsidRPr="00050136">
        <w:rPr>
          <w:u w:val="single"/>
        </w:rPr>
        <w:t>Osobitné bezpečnostné opatrenia, ktoré má urobiť osoba podávajúca liek zvieratám</w:t>
      </w:r>
    </w:p>
    <w:p w:rsidR="00C8721A" w:rsidRPr="00C8721A" w:rsidRDefault="00C8721A" w:rsidP="0071047F">
      <w:pPr>
        <w:pStyle w:val="Odsekzoznamu"/>
        <w:numPr>
          <w:ilvl w:val="0"/>
          <w:numId w:val="4"/>
        </w:numPr>
        <w:tabs>
          <w:tab w:val="clear" w:pos="567"/>
          <w:tab w:val="left" w:pos="540"/>
        </w:tabs>
        <w:spacing w:line="240" w:lineRule="auto"/>
        <w:rPr>
          <w:iCs/>
          <w:szCs w:val="22"/>
        </w:rPr>
      </w:pPr>
      <w:proofErr w:type="spellStart"/>
      <w:r>
        <w:t>Etamsylát</w:t>
      </w:r>
      <w:proofErr w:type="spellEnd"/>
      <w:r>
        <w:t>, sir</w:t>
      </w:r>
      <w:r w:rsidRPr="00AE1211">
        <w:t>ičitany a</w:t>
      </w:r>
      <w:r>
        <w:t> </w:t>
      </w:r>
      <w:proofErr w:type="spellStart"/>
      <w:r w:rsidRPr="00AE1211">
        <w:t>benzy</w:t>
      </w:r>
      <w:r>
        <w:t>l</w:t>
      </w:r>
      <w:r w:rsidRPr="00AE1211">
        <w:t>alkohol</w:t>
      </w:r>
      <w:proofErr w:type="spellEnd"/>
      <w:r w:rsidRPr="00AE1211">
        <w:t xml:space="preserve"> m</w:t>
      </w:r>
      <w:r>
        <w:t>ôžu</w:t>
      </w:r>
      <w:r w:rsidRPr="00AE1211">
        <w:t xml:space="preserve"> vyvola</w:t>
      </w:r>
      <w:r>
        <w:t>ť</w:t>
      </w:r>
      <w:r w:rsidRPr="00AE1211">
        <w:t xml:space="preserve"> </w:t>
      </w:r>
      <w:proofErr w:type="spellStart"/>
      <w:r w:rsidRPr="00AE1211">
        <w:t>hypersenzit</w:t>
      </w:r>
      <w:r>
        <w:t>í</w:t>
      </w:r>
      <w:r w:rsidRPr="00AE1211">
        <w:t>vn</w:t>
      </w:r>
      <w:r>
        <w:t>e</w:t>
      </w:r>
      <w:proofErr w:type="spellEnd"/>
      <w:r w:rsidRPr="00AE1211">
        <w:t xml:space="preserve"> (alergické) reakc</w:t>
      </w:r>
      <w:r>
        <w:t>i</w:t>
      </w:r>
      <w:r w:rsidRPr="00AE1211">
        <w:t>e. P</w:t>
      </w:r>
      <w:r>
        <w:t>r</w:t>
      </w:r>
      <w:r w:rsidRPr="00AE1211">
        <w:t>íznaky m</w:t>
      </w:r>
      <w:r>
        <w:t>ôžu</w:t>
      </w:r>
      <w:r w:rsidRPr="00AE1211">
        <w:t xml:space="preserve"> zah</w:t>
      </w:r>
      <w:r>
        <w:t>ŕňať</w:t>
      </w:r>
      <w:r w:rsidRPr="00AE1211">
        <w:t xml:space="preserve"> nevo</w:t>
      </w:r>
      <w:r>
        <w:t>ľ</w:t>
      </w:r>
      <w:r w:rsidRPr="00AE1211">
        <w:t>nos</w:t>
      </w:r>
      <w:r>
        <w:t>ť</w:t>
      </w:r>
      <w:r w:rsidRPr="00AE1211">
        <w:t xml:space="preserve">, </w:t>
      </w:r>
      <w:r>
        <w:t>hnačku</w:t>
      </w:r>
      <w:r w:rsidRPr="00AE1211">
        <w:t xml:space="preserve"> a</w:t>
      </w:r>
      <w:r>
        <w:t> </w:t>
      </w:r>
      <w:r w:rsidRPr="00AE1211">
        <w:t>kožn</w:t>
      </w:r>
      <w:r>
        <w:t>é</w:t>
      </w:r>
      <w:r w:rsidRPr="00AE1211">
        <w:t xml:space="preserve"> vyrážky. </w:t>
      </w:r>
      <w:r>
        <w:t>Ľudia</w:t>
      </w:r>
      <w:r w:rsidRPr="00AE1211">
        <w:t xml:space="preserve"> s</w:t>
      </w:r>
      <w:r>
        <w:t>o</w:t>
      </w:r>
      <w:r w:rsidRPr="00AE1211">
        <w:t xml:space="preserve"> známou </w:t>
      </w:r>
      <w:r w:rsidRPr="00AE1211">
        <w:lastRenderedPageBreak/>
        <w:t>p</w:t>
      </w:r>
      <w:r>
        <w:t>r</w:t>
      </w:r>
      <w:r w:rsidRPr="00AE1211">
        <w:t>ecitliv</w:t>
      </w:r>
      <w:r>
        <w:t>enosťou</w:t>
      </w:r>
      <w:r w:rsidRPr="00AE1211">
        <w:t xml:space="preserve"> na </w:t>
      </w:r>
      <w:proofErr w:type="spellStart"/>
      <w:r w:rsidRPr="00AE1211">
        <w:t>etamsylát</w:t>
      </w:r>
      <w:proofErr w:type="spellEnd"/>
      <w:r w:rsidRPr="00AE1211">
        <w:t xml:space="preserve"> </w:t>
      </w:r>
      <w:r>
        <w:t>al</w:t>
      </w:r>
      <w:r w:rsidRPr="00AE1211">
        <w:t>ebo na n</w:t>
      </w:r>
      <w:r>
        <w:t>ie</w:t>
      </w:r>
      <w:r w:rsidRPr="00AE1211">
        <w:t>kt</w:t>
      </w:r>
      <w:r>
        <w:t>o</w:t>
      </w:r>
      <w:r w:rsidRPr="00AE1211">
        <w:t>r</w:t>
      </w:r>
      <w:r>
        <w:t>ú</w:t>
      </w:r>
      <w:r w:rsidRPr="00AE1211">
        <w:t xml:space="preserve"> z</w:t>
      </w:r>
      <w:r>
        <w:t> </w:t>
      </w:r>
      <w:r w:rsidRPr="00AE1211">
        <w:t>pomocných lát</w:t>
      </w:r>
      <w:r>
        <w:t>o</w:t>
      </w:r>
      <w:r w:rsidRPr="00AE1211">
        <w:t>k a</w:t>
      </w:r>
      <w:r>
        <w:t> </w:t>
      </w:r>
      <w:r w:rsidRPr="00AE1211">
        <w:t>osoby s</w:t>
      </w:r>
      <w:r>
        <w:t> </w:t>
      </w:r>
      <w:r w:rsidRPr="00AE1211">
        <w:t>astm</w:t>
      </w:r>
      <w:r>
        <w:t>ou</w:t>
      </w:r>
      <w:r w:rsidRPr="00AE1211">
        <w:t xml:space="preserve"> by s</w:t>
      </w:r>
      <w:r>
        <w:t>a</w:t>
      </w:r>
      <w:r w:rsidRPr="00AE1211">
        <w:t xml:space="preserve"> m</w:t>
      </w:r>
      <w:r>
        <w:t>a</w:t>
      </w:r>
      <w:r w:rsidRPr="00AE1211">
        <w:t>li vy</w:t>
      </w:r>
      <w:r>
        <w:t>hnúť</w:t>
      </w:r>
      <w:r w:rsidRPr="00AE1211">
        <w:t xml:space="preserve"> kontaktu s</w:t>
      </w:r>
      <w:r>
        <w:t> </w:t>
      </w:r>
      <w:r w:rsidRPr="00AE1211">
        <w:t>t</w:t>
      </w:r>
      <w:r>
        <w:t>ý</w:t>
      </w:r>
      <w:r w:rsidRPr="00AE1211">
        <w:t xml:space="preserve">mto </w:t>
      </w:r>
      <w:r>
        <w:t>liekom</w:t>
      </w:r>
      <w:r w:rsidRPr="00AE1211">
        <w:t>.</w:t>
      </w:r>
    </w:p>
    <w:p w:rsidR="00C8721A" w:rsidRPr="00AE1211" w:rsidRDefault="00C8721A" w:rsidP="0071047F">
      <w:pPr>
        <w:numPr>
          <w:ilvl w:val="0"/>
          <w:numId w:val="3"/>
        </w:numPr>
        <w:tabs>
          <w:tab w:val="clear" w:pos="567"/>
          <w:tab w:val="left" w:pos="540"/>
        </w:tabs>
        <w:spacing w:line="240" w:lineRule="auto"/>
        <w:rPr>
          <w:iCs/>
          <w:szCs w:val="22"/>
        </w:rPr>
      </w:pPr>
      <w:r>
        <w:t xml:space="preserve"> Liek podávajte opatrne, aby ste sa vyhli </w:t>
      </w:r>
      <w:r w:rsidRPr="00AE1211">
        <w:t xml:space="preserve"> </w:t>
      </w:r>
      <w:r w:rsidRPr="00B8250D">
        <w:t xml:space="preserve"> </w:t>
      </w:r>
      <w:r w:rsidRPr="00AE1211">
        <w:t>náhodn</w:t>
      </w:r>
      <w:r>
        <w:t>ému</w:t>
      </w:r>
      <w:r w:rsidRPr="00AE1211">
        <w:t xml:space="preserve"> </w:t>
      </w:r>
      <w:proofErr w:type="spellStart"/>
      <w:r>
        <w:t>samo</w:t>
      </w:r>
      <w:r w:rsidRPr="00AE1211">
        <w:t>inj</w:t>
      </w:r>
      <w:r>
        <w:t>i</w:t>
      </w:r>
      <w:r w:rsidRPr="00AE1211">
        <w:t>k</w:t>
      </w:r>
      <w:r>
        <w:t>ovaniu</w:t>
      </w:r>
      <w:proofErr w:type="spellEnd"/>
      <w:r w:rsidRPr="00AE1211">
        <w:t xml:space="preserve">. </w:t>
      </w:r>
    </w:p>
    <w:p w:rsidR="00C8721A" w:rsidRPr="00AE1211" w:rsidRDefault="00C8721A" w:rsidP="0071047F">
      <w:pPr>
        <w:numPr>
          <w:ilvl w:val="0"/>
          <w:numId w:val="3"/>
        </w:numPr>
        <w:tabs>
          <w:tab w:val="clear" w:pos="567"/>
          <w:tab w:val="left" w:pos="540"/>
        </w:tabs>
        <w:spacing w:line="240" w:lineRule="auto"/>
        <w:rPr>
          <w:iCs/>
          <w:szCs w:val="22"/>
        </w:rPr>
      </w:pPr>
      <w:r w:rsidRPr="00AE1211">
        <w:t>V</w:t>
      </w:r>
      <w:r>
        <w:t> </w:t>
      </w:r>
      <w:r w:rsidRPr="00AE1211">
        <w:t>p</w:t>
      </w:r>
      <w:r>
        <w:t>r</w:t>
      </w:r>
      <w:r w:rsidRPr="00AE1211">
        <w:t>ípad</w:t>
      </w:r>
      <w:r>
        <w:t>e</w:t>
      </w:r>
      <w:r w:rsidRPr="00AE1211">
        <w:t xml:space="preserve"> náhodn</w:t>
      </w:r>
      <w:r>
        <w:t>ého</w:t>
      </w:r>
      <w:r w:rsidRPr="00AE1211">
        <w:t xml:space="preserve"> </w:t>
      </w:r>
      <w:proofErr w:type="spellStart"/>
      <w:r>
        <w:t>samoinjikovania</w:t>
      </w:r>
      <w:proofErr w:type="spellEnd"/>
      <w:r>
        <w:t xml:space="preserve"> </w:t>
      </w:r>
      <w:r w:rsidRPr="00AE1211">
        <w:t>vyh</w:t>
      </w:r>
      <w:r>
        <w:t>ľa</w:t>
      </w:r>
      <w:r w:rsidRPr="00AE1211">
        <w:t>d</w:t>
      </w:r>
      <w:r>
        <w:t>a</w:t>
      </w:r>
      <w:r w:rsidRPr="00AE1211">
        <w:t>jte ihne</w:t>
      </w:r>
      <w:r>
        <w:t>ď</w:t>
      </w:r>
      <w:r w:rsidRPr="00AE1211">
        <w:t xml:space="preserve"> l</w:t>
      </w:r>
      <w:r>
        <w:t>e</w:t>
      </w:r>
      <w:r w:rsidRPr="00AE1211">
        <w:t>k</w:t>
      </w:r>
      <w:r>
        <w:t>ár</w:t>
      </w:r>
      <w:r w:rsidRPr="00AE1211">
        <w:t>sku pomoc a</w:t>
      </w:r>
      <w:r>
        <w:t> </w:t>
      </w:r>
      <w:r w:rsidRPr="00AE1211">
        <w:t>uk</w:t>
      </w:r>
      <w:r>
        <w:t>á</w:t>
      </w:r>
      <w:r w:rsidRPr="00AE1211">
        <w:t>žte pí</w:t>
      </w:r>
      <w:r>
        <w:t>somnú</w:t>
      </w:r>
      <w:r w:rsidRPr="00AE1211">
        <w:t xml:space="preserve"> inform</w:t>
      </w:r>
      <w:r>
        <w:t>á</w:t>
      </w:r>
      <w:r w:rsidRPr="00AE1211">
        <w:t>ci</w:t>
      </w:r>
      <w:r>
        <w:t xml:space="preserve">u pre používateľa </w:t>
      </w:r>
      <w:r w:rsidRPr="00AE1211">
        <w:t xml:space="preserve"> </w:t>
      </w:r>
      <w:r>
        <w:t>al</w:t>
      </w:r>
      <w:r w:rsidRPr="00AE1211">
        <w:t xml:space="preserve">ebo </w:t>
      </w:r>
      <w:r>
        <w:t xml:space="preserve">obal </w:t>
      </w:r>
      <w:r w:rsidRPr="00AE1211">
        <w:t>l</w:t>
      </w:r>
      <w:r>
        <w:t>ekárovi</w:t>
      </w:r>
      <w:r w:rsidRPr="00AE1211">
        <w:t>.</w:t>
      </w:r>
    </w:p>
    <w:p w:rsidR="00C8721A" w:rsidRPr="00C8721A" w:rsidRDefault="00C8721A" w:rsidP="0071047F">
      <w:pPr>
        <w:numPr>
          <w:ilvl w:val="0"/>
          <w:numId w:val="3"/>
        </w:numPr>
        <w:tabs>
          <w:tab w:val="clear" w:pos="567"/>
          <w:tab w:val="left" w:pos="540"/>
        </w:tabs>
        <w:spacing w:line="240" w:lineRule="auto"/>
        <w:rPr>
          <w:iCs/>
          <w:szCs w:val="22"/>
        </w:rPr>
      </w:pPr>
      <w:r w:rsidRPr="00AE1211">
        <w:t xml:space="preserve">Tento </w:t>
      </w:r>
      <w:r>
        <w:t>liek</w:t>
      </w:r>
      <w:r w:rsidRPr="00AE1211">
        <w:t xml:space="preserve"> m</w:t>
      </w:r>
      <w:r>
        <w:t>ô</w:t>
      </w:r>
      <w:r w:rsidRPr="00AE1211">
        <w:t xml:space="preserve">že </w:t>
      </w:r>
      <w:r>
        <w:t>s</w:t>
      </w:r>
      <w:r w:rsidRPr="00AE1211">
        <w:t>p</w:t>
      </w:r>
      <w:r>
        <w:t>ô</w:t>
      </w:r>
      <w:r w:rsidRPr="00AE1211">
        <w:t>sobi</w:t>
      </w:r>
      <w:r>
        <w:t>ť</w:t>
      </w:r>
      <w:r w:rsidRPr="00AE1211">
        <w:t xml:space="preserve"> podrážd</w:t>
      </w:r>
      <w:r>
        <w:t>e</w:t>
      </w:r>
      <w:r w:rsidRPr="00AE1211">
        <w:t>n</w:t>
      </w:r>
      <w:r>
        <w:t>ie</w:t>
      </w:r>
      <w:r w:rsidRPr="00AE1211">
        <w:t xml:space="preserve"> k</w:t>
      </w:r>
      <w:r>
        <w:t>o</w:t>
      </w:r>
      <w:r w:rsidRPr="00AE1211">
        <w:t>že a</w:t>
      </w:r>
      <w:r>
        <w:t> </w:t>
      </w:r>
      <w:r w:rsidRPr="00AE1211">
        <w:t>očí. V</w:t>
      </w:r>
      <w:r>
        <w:t> </w:t>
      </w:r>
      <w:r w:rsidRPr="00AE1211">
        <w:t>p</w:t>
      </w:r>
      <w:r>
        <w:t>r</w:t>
      </w:r>
      <w:r w:rsidRPr="00AE1211">
        <w:t>ípad</w:t>
      </w:r>
      <w:r>
        <w:t>e</w:t>
      </w:r>
      <w:r w:rsidRPr="00AE1211">
        <w:t xml:space="preserve"> náhodného po</w:t>
      </w:r>
      <w:r>
        <w:t>liatia</w:t>
      </w:r>
      <w:r w:rsidRPr="00AE1211">
        <w:t xml:space="preserve"> pokožky </w:t>
      </w:r>
      <w:r>
        <w:t>al</w:t>
      </w:r>
      <w:r w:rsidRPr="00AE1211">
        <w:t>ebo zas</w:t>
      </w:r>
      <w:r>
        <w:t>iahnutia</w:t>
      </w:r>
      <w:r w:rsidRPr="00AE1211">
        <w:t xml:space="preserve"> očí d</w:t>
      </w:r>
      <w:r>
        <w:t>ô</w:t>
      </w:r>
      <w:r w:rsidRPr="00AE1211">
        <w:t>kladn</w:t>
      </w:r>
      <w:r>
        <w:t>e</w:t>
      </w:r>
      <w:r w:rsidRPr="00AE1211">
        <w:t xml:space="preserve"> opláchn</w:t>
      </w:r>
      <w:r>
        <w:t>i</w:t>
      </w:r>
      <w:r w:rsidRPr="00AE1211">
        <w:t>te posti</w:t>
      </w:r>
      <w:r>
        <w:t xml:space="preserve">hnuté </w:t>
      </w:r>
      <w:r w:rsidRPr="00AE1211">
        <w:t>m</w:t>
      </w:r>
      <w:r>
        <w:t>ie</w:t>
      </w:r>
      <w:r w:rsidRPr="00AE1211">
        <w:t xml:space="preserve">sto vodou. </w:t>
      </w:r>
    </w:p>
    <w:p w:rsidR="00C8721A" w:rsidRPr="0052497C" w:rsidRDefault="00C8721A" w:rsidP="00C8721A">
      <w:pPr>
        <w:pStyle w:val="Odsekzoznamu"/>
        <w:widowControl w:val="0"/>
        <w:spacing w:line="240" w:lineRule="auto"/>
        <w:ind w:left="0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tabs>
          <w:tab w:val="left" w:pos="947"/>
        </w:tabs>
        <w:spacing w:line="240" w:lineRule="auto"/>
        <w:outlineLvl w:val="0"/>
        <w:rPr>
          <w:rFonts w:eastAsia="Book Antiqua"/>
          <w:szCs w:val="22"/>
        </w:rPr>
      </w:pPr>
      <w:r>
        <w:rPr>
          <w:b/>
        </w:rPr>
        <w:t>4.6</w:t>
      </w:r>
      <w:r>
        <w:rPr>
          <w:b/>
        </w:rPr>
        <w:tab/>
        <w:t>Nežiaduce účinky (frekvencia výskytu a závažnosť)</w:t>
      </w:r>
    </w:p>
    <w:p w:rsidR="00C8721A" w:rsidRDefault="00C8721A" w:rsidP="00C8721A">
      <w:pPr>
        <w:jc w:val="both"/>
      </w:pPr>
    </w:p>
    <w:p w:rsidR="00C8721A" w:rsidRPr="00C8721A" w:rsidRDefault="00C8721A" w:rsidP="00C8721A">
      <w:pPr>
        <w:rPr>
          <w:rFonts w:cs="Arial"/>
          <w:iCs/>
          <w:szCs w:val="22"/>
        </w:rPr>
      </w:pPr>
      <w:r w:rsidRPr="00AE1211">
        <w:t>U</w:t>
      </w:r>
      <w:r>
        <w:t> </w:t>
      </w:r>
      <w:r w:rsidRPr="00AE1211">
        <w:t>člov</w:t>
      </w:r>
      <w:r>
        <w:t>eka bo</w:t>
      </w:r>
      <w:r w:rsidRPr="00AE1211">
        <w:t>l</w:t>
      </w:r>
      <w:r>
        <w:t>i</w:t>
      </w:r>
      <w:r w:rsidRPr="00AE1211">
        <w:t xml:space="preserve"> hlá</w:t>
      </w:r>
      <w:r>
        <w:t>s</w:t>
      </w:r>
      <w:r w:rsidRPr="00AE1211">
        <w:t>en</w:t>
      </w:r>
      <w:r>
        <w:t>é</w:t>
      </w:r>
      <w:r w:rsidRPr="00AE1211">
        <w:t xml:space="preserve"> p</w:t>
      </w:r>
      <w:r>
        <w:t>r</w:t>
      </w:r>
      <w:r w:rsidRPr="00AE1211">
        <w:t xml:space="preserve">ípady </w:t>
      </w:r>
      <w:proofErr w:type="spellStart"/>
      <w:r w:rsidRPr="00AE1211">
        <w:t>anafylaktick</w:t>
      </w:r>
      <w:r>
        <w:t>ej</w:t>
      </w:r>
      <w:proofErr w:type="spellEnd"/>
      <w:r w:rsidRPr="00AE1211">
        <w:t xml:space="preserve"> reakc</w:t>
      </w:r>
      <w:r>
        <w:t>i</w:t>
      </w:r>
      <w:r w:rsidRPr="00AE1211">
        <w:t>e na podobné p</w:t>
      </w:r>
      <w:r>
        <w:t>rodukty</w:t>
      </w:r>
      <w:r w:rsidRPr="00AE1211">
        <w:t>,  kv</w:t>
      </w:r>
      <w:r>
        <w:t>ô</w:t>
      </w:r>
      <w:r w:rsidRPr="00AE1211">
        <w:t>li obsahu si</w:t>
      </w:r>
      <w:r>
        <w:t>r</w:t>
      </w:r>
      <w:r w:rsidRPr="00AE1211">
        <w:t>ičitan</w:t>
      </w:r>
      <w:r>
        <w:t>ov</w:t>
      </w:r>
      <w:r w:rsidRPr="00AE1211">
        <w:t>. Podobné reakc</w:t>
      </w:r>
      <w:r>
        <w:t>i</w:t>
      </w:r>
      <w:r w:rsidRPr="00AE1211">
        <w:t>e s</w:t>
      </w:r>
      <w:r>
        <w:t>a</w:t>
      </w:r>
      <w:r w:rsidRPr="00AE1211">
        <w:t xml:space="preserve"> m</w:t>
      </w:r>
      <w:r>
        <w:t>ôžu</w:t>
      </w:r>
      <w:r w:rsidRPr="00AE1211">
        <w:t xml:space="preserve"> obj</w:t>
      </w:r>
      <w:r>
        <w:t>a</w:t>
      </w:r>
      <w:r w:rsidRPr="00AE1211">
        <w:t>vi</w:t>
      </w:r>
      <w:r>
        <w:t>ť aj</w:t>
      </w:r>
      <w:r w:rsidRPr="00AE1211">
        <w:t xml:space="preserve"> </w:t>
      </w:r>
      <w:r>
        <w:t>u</w:t>
      </w:r>
      <w:r w:rsidRPr="00AE1211">
        <w:t xml:space="preserve"> c</w:t>
      </w:r>
      <w:r>
        <w:t>ieľ</w:t>
      </w:r>
      <w:r w:rsidRPr="00AE1211">
        <w:t>ových druh</w:t>
      </w:r>
      <w:r>
        <w:t>ov zvierat</w:t>
      </w:r>
      <w:r w:rsidRPr="00AE1211">
        <w:t>.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tabs>
          <w:tab w:val="left" w:pos="947"/>
        </w:tabs>
        <w:spacing w:line="240" w:lineRule="auto"/>
        <w:outlineLvl w:val="0"/>
        <w:rPr>
          <w:rFonts w:eastAsia="Book Antiqua"/>
          <w:szCs w:val="22"/>
        </w:rPr>
      </w:pPr>
      <w:r>
        <w:rPr>
          <w:b/>
        </w:rPr>
        <w:t>4.7</w:t>
      </w:r>
      <w:r>
        <w:rPr>
          <w:b/>
        </w:rPr>
        <w:tab/>
        <w:t>Použitie počas gravidity, laktácie, znášky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rFonts w:cs="Arial"/>
          <w:szCs w:val="22"/>
        </w:rPr>
      </w:pPr>
      <w:r w:rsidRPr="00AE1211">
        <w:t>Laborat</w:t>
      </w:r>
      <w:r>
        <w:t>ó</w:t>
      </w:r>
      <w:r w:rsidRPr="00AE1211">
        <w:t>rn</w:t>
      </w:r>
      <w:r>
        <w:t>e</w:t>
      </w:r>
      <w:r w:rsidRPr="00AE1211">
        <w:t xml:space="preserve"> </w:t>
      </w:r>
      <w:r>
        <w:t>š</w:t>
      </w:r>
      <w:r w:rsidRPr="00AE1211">
        <w:t>t</w:t>
      </w:r>
      <w:r>
        <w:t>ú</w:t>
      </w:r>
      <w:r w:rsidRPr="00AE1211">
        <w:t xml:space="preserve">die </w:t>
      </w:r>
      <w:r>
        <w:t>vykonané</w:t>
      </w:r>
      <w:r w:rsidRPr="00AE1211">
        <w:t xml:space="preserve"> na </w:t>
      </w:r>
      <w:r>
        <w:t xml:space="preserve">potkanoch </w:t>
      </w:r>
      <w:r w:rsidRPr="00AE1211">
        <w:t>a</w:t>
      </w:r>
      <w:r>
        <w:t> </w:t>
      </w:r>
      <w:r w:rsidRPr="00AE1211">
        <w:t>myš</w:t>
      </w:r>
      <w:r>
        <w:t>ia</w:t>
      </w:r>
      <w:r w:rsidRPr="00AE1211">
        <w:t>ch nepr</w:t>
      </w:r>
      <w:r>
        <w:t>eu</w:t>
      </w:r>
      <w:r w:rsidRPr="00AE1211">
        <w:t>kázal</w:t>
      </w:r>
      <w:r>
        <w:t>i</w:t>
      </w:r>
      <w:r w:rsidRPr="00AE1211">
        <w:t xml:space="preserve"> ž</w:t>
      </w:r>
      <w:r>
        <w:t>ia</w:t>
      </w:r>
      <w:r w:rsidRPr="00AE1211">
        <w:t>dn</w:t>
      </w:r>
      <w:r>
        <w:t>e</w:t>
      </w:r>
      <w:r w:rsidRPr="00AE1211">
        <w:t xml:space="preserve"> </w:t>
      </w:r>
      <w:proofErr w:type="spellStart"/>
      <w:r w:rsidRPr="00AE1211">
        <w:t>teratog</w:t>
      </w:r>
      <w:r>
        <w:t>é</w:t>
      </w:r>
      <w:r w:rsidRPr="00AE1211">
        <w:t>nn</w:t>
      </w:r>
      <w:r>
        <w:t>e</w:t>
      </w:r>
      <w:proofErr w:type="spellEnd"/>
      <w:r w:rsidRPr="00AE1211">
        <w:t xml:space="preserve"> </w:t>
      </w:r>
      <w:r>
        <w:t>al</w:t>
      </w:r>
      <w:r w:rsidRPr="00AE1211">
        <w:t xml:space="preserve">ebo toxické účinky na plod </w:t>
      </w:r>
      <w:r>
        <w:t>al</w:t>
      </w:r>
      <w:r w:rsidRPr="00AE1211">
        <w:t>ebo matku. Bezpečnos</w:t>
      </w:r>
      <w:r>
        <w:t>ť</w:t>
      </w:r>
      <w:r w:rsidRPr="00AE1211">
        <w:t xml:space="preserve"> veterinárn</w:t>
      </w:r>
      <w:r>
        <w:t>e</w:t>
      </w:r>
      <w:r w:rsidRPr="00AE1211">
        <w:t xml:space="preserve">ho </w:t>
      </w:r>
      <w:r>
        <w:t xml:space="preserve">lieku </w:t>
      </w:r>
      <w:r w:rsidRPr="00AE1211">
        <w:t>p</w:t>
      </w:r>
      <w:r>
        <w:t>r</w:t>
      </w:r>
      <w:r w:rsidRPr="00AE1211">
        <w:t xml:space="preserve">i použití </w:t>
      </w:r>
      <w:r>
        <w:t>počas gravidity</w:t>
      </w:r>
      <w:r w:rsidRPr="00AE1211">
        <w:t xml:space="preserve"> a</w:t>
      </w:r>
      <w:r>
        <w:t> </w:t>
      </w:r>
      <w:r w:rsidRPr="00AE1211">
        <w:t>lakt</w:t>
      </w:r>
      <w:r>
        <w:t>á</w:t>
      </w:r>
      <w:r w:rsidRPr="00AE1211">
        <w:t>c</w:t>
      </w:r>
      <w:r>
        <w:t>i</w:t>
      </w:r>
      <w:r w:rsidRPr="00AE1211">
        <w:t>e neb</w:t>
      </w:r>
      <w:r>
        <w:t>o</w:t>
      </w:r>
      <w:r w:rsidRPr="00AE1211">
        <w:t>la stanoven</w:t>
      </w:r>
      <w:r>
        <w:t>á</w:t>
      </w:r>
      <w:r w:rsidRPr="00AE1211">
        <w:t>.</w:t>
      </w:r>
    </w:p>
    <w:p w:rsidR="00C8721A" w:rsidRPr="0052497C" w:rsidRDefault="00C8721A" w:rsidP="00C8721A">
      <w:pPr>
        <w:widowControl w:val="0"/>
        <w:spacing w:line="240" w:lineRule="auto"/>
        <w:ind w:right="816"/>
        <w:rPr>
          <w:rFonts w:eastAsia="Book Antiqua"/>
          <w:szCs w:val="22"/>
        </w:rPr>
      </w:pPr>
      <w:r>
        <w:t>Použiť len po zhodnotení prínosu/rizika zodpovedným veterinárnym lekárom.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Default="00C8721A" w:rsidP="00C8721A">
      <w:pPr>
        <w:widowControl w:val="0"/>
        <w:tabs>
          <w:tab w:val="left" w:pos="947"/>
        </w:tabs>
        <w:spacing w:line="240" w:lineRule="auto"/>
        <w:outlineLvl w:val="0"/>
        <w:rPr>
          <w:b/>
        </w:rPr>
      </w:pPr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:rsidR="00C8721A" w:rsidRDefault="00C8721A" w:rsidP="00C8721A">
      <w:pPr>
        <w:tabs>
          <w:tab w:val="clear" w:pos="567"/>
        </w:tabs>
        <w:spacing w:line="240" w:lineRule="auto"/>
      </w:pPr>
    </w:p>
    <w:p w:rsidR="00C8721A" w:rsidRPr="00C8721A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N</w:t>
      </w:r>
      <w:r>
        <w:t>i</w:t>
      </w:r>
      <w:r w:rsidRPr="00AE1211">
        <w:t>e</w:t>
      </w:r>
      <w:r>
        <w:t xml:space="preserve"> </w:t>
      </w:r>
      <w:r w:rsidRPr="00AE1211">
        <w:t>s</w:t>
      </w:r>
      <w:r>
        <w:t>ú</w:t>
      </w:r>
      <w:r w:rsidRPr="00AE1211">
        <w:t xml:space="preserve"> znám</w:t>
      </w:r>
      <w:r>
        <w:t>e</w:t>
      </w:r>
      <w:r w:rsidRPr="00AE1211">
        <w:t>.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jc w:val="both"/>
        <w:rPr>
          <w:rFonts w:eastAsia="Book Antiqua"/>
          <w:szCs w:val="22"/>
        </w:rPr>
      </w:pPr>
      <w:r>
        <w:rPr>
          <w:b/>
        </w:rPr>
        <w:t>4.9</w:t>
      </w:r>
      <w:r>
        <w:rPr>
          <w:b/>
        </w:rPr>
        <w:tab/>
        <w:t>Dávkovanie a spôsob podania lieku</w:t>
      </w:r>
    </w:p>
    <w:p w:rsidR="00C8721A" w:rsidRDefault="00C8721A" w:rsidP="00C8721A">
      <w:pPr>
        <w:jc w:val="both"/>
      </w:pPr>
    </w:p>
    <w:p w:rsidR="00C8721A" w:rsidRPr="00AE1211" w:rsidRDefault="00C8721A" w:rsidP="00C8721A">
      <w:pPr>
        <w:rPr>
          <w:iCs/>
          <w:szCs w:val="22"/>
        </w:rPr>
      </w:pPr>
      <w:r>
        <w:t>Na </w:t>
      </w:r>
      <w:r w:rsidRPr="00AE1211">
        <w:t>intravenózn</w:t>
      </w:r>
      <w:r>
        <w:t>e</w:t>
      </w:r>
      <w:r w:rsidRPr="00AE1211">
        <w:t xml:space="preserve"> </w:t>
      </w:r>
      <w:r>
        <w:t>al</w:t>
      </w:r>
      <w:r w:rsidRPr="00AE1211">
        <w:t xml:space="preserve">ebo </w:t>
      </w:r>
      <w:proofErr w:type="spellStart"/>
      <w:r w:rsidRPr="00AE1211">
        <w:t>intramuskulárn</w:t>
      </w:r>
      <w:r>
        <w:t>e</w:t>
      </w:r>
      <w:proofErr w:type="spellEnd"/>
      <w:r w:rsidRPr="00AE1211">
        <w:t xml:space="preserve"> pod</w:t>
      </w:r>
      <w:r>
        <w:t>a</w:t>
      </w:r>
      <w:r w:rsidRPr="00AE1211">
        <w:t>n</w:t>
      </w:r>
      <w:r>
        <w:t>ie</w:t>
      </w:r>
      <w:r w:rsidRPr="00AE1211">
        <w:t xml:space="preserve">. </w:t>
      </w:r>
    </w:p>
    <w:p w:rsidR="00C8721A" w:rsidRPr="00AE1211" w:rsidRDefault="00C8721A" w:rsidP="00C8721A">
      <w:pPr>
        <w:rPr>
          <w:iCs/>
          <w:szCs w:val="22"/>
        </w:rPr>
      </w:pPr>
      <w:r w:rsidRPr="00AE1211">
        <w:t>Pod</w:t>
      </w:r>
      <w:r>
        <w:t>ľa</w:t>
      </w:r>
      <w:r w:rsidRPr="00AE1211">
        <w:t xml:space="preserve"> závažnosti proced</w:t>
      </w:r>
      <w:r>
        <w:t>ú</w:t>
      </w:r>
      <w:r w:rsidRPr="00AE1211">
        <w:t>ry/krvác</w:t>
      </w:r>
      <w:r>
        <w:t>ania</w:t>
      </w:r>
      <w:r w:rsidRPr="00AE1211">
        <w:t xml:space="preserve"> podáv</w:t>
      </w:r>
      <w:r>
        <w:t>a</w:t>
      </w:r>
      <w:r w:rsidRPr="00AE1211">
        <w:t xml:space="preserve">jte 5 až 12,5 mg </w:t>
      </w:r>
      <w:proofErr w:type="spellStart"/>
      <w:r w:rsidRPr="00AE1211">
        <w:t>etamsylátu</w:t>
      </w:r>
      <w:proofErr w:type="spellEnd"/>
      <w:r w:rsidRPr="00AE1211">
        <w:t xml:space="preserve"> na 1 kg ž. hm</w:t>
      </w:r>
      <w:r>
        <w:t>.</w:t>
      </w:r>
      <w:r w:rsidRPr="00AE1211">
        <w:t xml:space="preserve">, </w:t>
      </w:r>
      <w:r>
        <w:t>č</w:t>
      </w:r>
      <w:r w:rsidRPr="00AE1211">
        <w:t>o je ekvivalent 0,04 až 0,1 ml</w:t>
      </w:r>
      <w:r>
        <w:t xml:space="preserve"> lieku / </w:t>
      </w:r>
      <w:r w:rsidRPr="00AE1211">
        <w:t>kg ž. hm..</w:t>
      </w:r>
    </w:p>
    <w:p w:rsidR="00C8721A" w:rsidRPr="00AE1211" w:rsidRDefault="00C8721A" w:rsidP="00C8721A">
      <w:pPr>
        <w:ind w:left="708"/>
        <w:rPr>
          <w:iCs/>
          <w:szCs w:val="22"/>
        </w:rPr>
      </w:pPr>
    </w:p>
    <w:p w:rsidR="00C8721A" w:rsidRPr="00AE1211" w:rsidRDefault="00C8721A" w:rsidP="00C8721A">
      <w:pPr>
        <w:rPr>
          <w:iCs/>
          <w:szCs w:val="22"/>
        </w:rPr>
      </w:pPr>
      <w:r w:rsidRPr="00AE1211">
        <w:t>L</w:t>
      </w:r>
      <w:r>
        <w:t>ie</w:t>
      </w:r>
      <w:r w:rsidRPr="00AE1211">
        <w:t>čba obvykle pr</w:t>
      </w:r>
      <w:r>
        <w:t>ebieha</w:t>
      </w:r>
      <w:r w:rsidRPr="00AE1211">
        <w:t xml:space="preserve"> tak </w:t>
      </w:r>
      <w:proofErr w:type="spellStart"/>
      <w:r w:rsidRPr="00AE1211">
        <w:t>dlho,</w:t>
      </w:r>
      <w:r>
        <w:t>kým</w:t>
      </w:r>
      <w:proofErr w:type="spellEnd"/>
      <w:r w:rsidRPr="00AE1211">
        <w:t xml:space="preserve"> n</w:t>
      </w:r>
      <w:r>
        <w:t>i</w:t>
      </w:r>
      <w:r w:rsidRPr="00AE1211">
        <w:t>e</w:t>
      </w:r>
      <w:r>
        <w:t xml:space="preserve"> je</w:t>
      </w:r>
      <w:r w:rsidRPr="00AE1211">
        <w:t xml:space="preserve"> dos</w:t>
      </w:r>
      <w:r>
        <w:t>i</w:t>
      </w:r>
      <w:r w:rsidRPr="00AE1211">
        <w:t>a</w:t>
      </w:r>
      <w:r>
        <w:t>hnutý</w:t>
      </w:r>
      <w:r w:rsidRPr="00AE1211">
        <w:t xml:space="preserve"> požadovan</w:t>
      </w:r>
      <w:r>
        <w:t>ý</w:t>
      </w:r>
      <w:r w:rsidRPr="00AE1211">
        <w:t xml:space="preserve"> účin</w:t>
      </w:r>
      <w:r>
        <w:t>o</w:t>
      </w:r>
      <w:r w:rsidRPr="00AE1211">
        <w:t>k. L</w:t>
      </w:r>
      <w:r>
        <w:t>ie</w:t>
      </w:r>
      <w:r w:rsidRPr="00AE1211">
        <w:t>čba m</w:t>
      </w:r>
      <w:r>
        <w:t>ô</w:t>
      </w:r>
      <w:r w:rsidRPr="00AE1211">
        <w:t>že trva</w:t>
      </w:r>
      <w:r>
        <w:t>ť</w:t>
      </w:r>
      <w:r w:rsidRPr="00AE1211">
        <w:t xml:space="preserve"> </w:t>
      </w:r>
      <w:r>
        <w:t>l</w:t>
      </w:r>
      <w:r w:rsidRPr="00AE1211">
        <w:t>e</w:t>
      </w:r>
      <w:r>
        <w:t>n</w:t>
      </w:r>
      <w:r w:rsidRPr="00AE1211">
        <w:t xml:space="preserve"> jeden de</w:t>
      </w:r>
      <w:r>
        <w:t>ň</w:t>
      </w:r>
      <w:r w:rsidRPr="00AE1211">
        <w:t xml:space="preserve">, avšak </w:t>
      </w:r>
      <w:r>
        <w:t>na</w:t>
      </w:r>
      <w:r w:rsidRPr="00AE1211">
        <w:t xml:space="preserve"> </w:t>
      </w:r>
      <w:r>
        <w:t xml:space="preserve">získanie kontroly nad </w:t>
      </w:r>
      <w:r w:rsidRPr="00AE1211">
        <w:t>krvác</w:t>
      </w:r>
      <w:r>
        <w:t>aním</w:t>
      </w:r>
      <w:r w:rsidRPr="00AE1211">
        <w:t xml:space="preserve"> m</w:t>
      </w:r>
      <w:r>
        <w:t>ô</w:t>
      </w:r>
      <w:r w:rsidRPr="00AE1211">
        <w:t>že b</w:t>
      </w:r>
      <w:r>
        <w:t>yť</w:t>
      </w:r>
      <w:r w:rsidRPr="00AE1211">
        <w:t xml:space="preserve"> </w:t>
      </w:r>
      <w:r>
        <w:t>liek</w:t>
      </w:r>
      <w:r w:rsidRPr="00AE1211">
        <w:t xml:space="preserve"> podáv</w:t>
      </w:r>
      <w:r>
        <w:t>a</w:t>
      </w:r>
      <w:r w:rsidRPr="00AE1211">
        <w:t>n</w:t>
      </w:r>
      <w:r>
        <w:t>ý</w:t>
      </w:r>
      <w:r w:rsidRPr="00AE1211">
        <w:t xml:space="preserve"> opakova</w:t>
      </w:r>
      <w:r>
        <w:t>ne</w:t>
      </w:r>
      <w:r w:rsidRPr="00AE1211">
        <w:t xml:space="preserve"> po</w:t>
      </w:r>
      <w:r>
        <w:t>čas</w:t>
      </w:r>
      <w:r w:rsidRPr="00AE1211">
        <w:t xml:space="preserve"> </w:t>
      </w:r>
      <w:r>
        <w:t>ď</w:t>
      </w:r>
      <w:r w:rsidRPr="00AE1211">
        <w:t>alších 2 až 3 dn</w:t>
      </w:r>
      <w:r>
        <w:t>í</w:t>
      </w:r>
      <w:r w:rsidRPr="00AE1211">
        <w:t>.</w:t>
      </w:r>
    </w:p>
    <w:p w:rsidR="00C8721A" w:rsidRPr="00C379FB" w:rsidRDefault="00C8721A" w:rsidP="00C8721A">
      <w:r>
        <w:t>Na</w:t>
      </w:r>
      <w:r w:rsidRPr="00AE1211">
        <w:t xml:space="preserve"> prevenc</w:t>
      </w:r>
      <w:r>
        <w:t>iu</w:t>
      </w:r>
      <w:r w:rsidRPr="00AE1211">
        <w:t xml:space="preserve"> krvác</w:t>
      </w:r>
      <w:r>
        <w:t>ania</w:t>
      </w:r>
      <w:r w:rsidRPr="00AE1211">
        <w:t xml:space="preserve"> p</w:t>
      </w:r>
      <w:r>
        <w:t>r</w:t>
      </w:r>
      <w:r w:rsidRPr="00AE1211">
        <w:t>i chirurgick</w:t>
      </w:r>
      <w:r>
        <w:t>o</w:t>
      </w:r>
      <w:r w:rsidRPr="00AE1211">
        <w:t xml:space="preserve">m zákroku je </w:t>
      </w:r>
      <w:r>
        <w:t>potrebné</w:t>
      </w:r>
      <w:r w:rsidRPr="00AE1211">
        <w:t xml:space="preserve"> </w:t>
      </w:r>
      <w:r>
        <w:t>liek</w:t>
      </w:r>
      <w:r w:rsidRPr="00AE1211">
        <w:t xml:space="preserve"> aplikova</w:t>
      </w:r>
      <w:r>
        <w:t>ť</w:t>
      </w:r>
      <w:r w:rsidRPr="00AE1211">
        <w:t xml:space="preserve"> n</w:t>
      </w:r>
      <w:r>
        <w:t>a</w:t>
      </w:r>
      <w:r w:rsidRPr="00AE1211">
        <w:t>jm</w:t>
      </w:r>
      <w:r>
        <w:t>e</w:t>
      </w:r>
      <w:r w:rsidRPr="00AE1211">
        <w:t>n</w:t>
      </w:r>
      <w:r>
        <w:t>ej</w:t>
      </w:r>
      <w:r w:rsidRPr="00AE1211">
        <w:t xml:space="preserve"> 30 min</w:t>
      </w:r>
      <w:r>
        <w:t>ú</w:t>
      </w:r>
      <w:r w:rsidRPr="00AE1211">
        <w:t>t p</w:t>
      </w:r>
      <w:r>
        <w:t>r</w:t>
      </w:r>
      <w:r w:rsidRPr="00AE1211">
        <w:t>ed oper</w:t>
      </w:r>
      <w:r>
        <w:t>áciou</w:t>
      </w:r>
      <w:r w:rsidRPr="00AE1211">
        <w:t xml:space="preserve">. </w:t>
      </w:r>
    </w:p>
    <w:p w:rsidR="00C8721A" w:rsidRPr="00AE1211" w:rsidRDefault="00C8721A" w:rsidP="00C8721A">
      <w:pPr>
        <w:rPr>
          <w:iCs/>
          <w:szCs w:val="22"/>
        </w:rPr>
      </w:pPr>
      <w:r w:rsidRPr="00AE1211">
        <w:t>P</w:t>
      </w:r>
      <w:r>
        <w:t>r</w:t>
      </w:r>
      <w:r w:rsidRPr="00AE1211">
        <w:t>i l</w:t>
      </w:r>
      <w:r>
        <w:t>ie</w:t>
      </w:r>
      <w:r w:rsidRPr="00AE1211">
        <w:t>čb</w:t>
      </w:r>
      <w:r>
        <w:t>e</w:t>
      </w:r>
      <w:r w:rsidRPr="00AE1211">
        <w:t xml:space="preserve"> pr</w:t>
      </w:r>
      <w:r>
        <w:t>ebiehajúceho</w:t>
      </w:r>
      <w:r w:rsidRPr="00AE1211">
        <w:t xml:space="preserve"> krvác</w:t>
      </w:r>
      <w:r>
        <w:t>ania</w:t>
      </w:r>
      <w:r w:rsidRPr="00AE1211">
        <w:t xml:space="preserve"> m</w:t>
      </w:r>
      <w:r>
        <w:t>ô</w:t>
      </w:r>
      <w:r w:rsidRPr="00AE1211">
        <w:t>že b</w:t>
      </w:r>
      <w:r>
        <w:t>yť</w:t>
      </w:r>
      <w:r w:rsidRPr="00AE1211">
        <w:t xml:space="preserve"> </w:t>
      </w:r>
      <w:r>
        <w:t>liek</w:t>
      </w:r>
      <w:r w:rsidRPr="00AE1211">
        <w:t xml:space="preserve"> podáv</w:t>
      </w:r>
      <w:r>
        <w:t>a</w:t>
      </w:r>
      <w:r w:rsidRPr="00AE1211">
        <w:t>n</w:t>
      </w:r>
      <w:r>
        <w:t>ý</w:t>
      </w:r>
      <w:r w:rsidRPr="00AE1211">
        <w:t xml:space="preserve"> každých 6 hod</w:t>
      </w:r>
      <w:r>
        <w:t>í</w:t>
      </w:r>
      <w:r w:rsidRPr="00AE1211">
        <w:t xml:space="preserve">n, </w:t>
      </w:r>
      <w:r>
        <w:t>až kým</w:t>
      </w:r>
      <w:r w:rsidRPr="00AE1211">
        <w:t xml:space="preserve"> ned</w:t>
      </w:r>
      <w:r>
        <w:t>ô</w:t>
      </w:r>
      <w:r w:rsidRPr="00AE1211">
        <w:t>jde</w:t>
      </w:r>
      <w:r w:rsidR="00426F75">
        <w:t xml:space="preserve"> </w:t>
      </w:r>
      <w:r>
        <w:t>k  </w:t>
      </w:r>
      <w:r w:rsidRPr="00AE1211">
        <w:t>úplné</w:t>
      </w:r>
      <w:r>
        <w:t>mu</w:t>
      </w:r>
      <w:r w:rsidRPr="00AE1211">
        <w:t xml:space="preserve"> zastav</w:t>
      </w:r>
      <w:r>
        <w:t>eniu</w:t>
      </w:r>
      <w:r w:rsidRPr="00AE1211">
        <w:t xml:space="preserve"> krvác</w:t>
      </w:r>
      <w:r>
        <w:t>ania</w:t>
      </w:r>
      <w:r w:rsidRPr="00AE1211">
        <w:t>.</w:t>
      </w:r>
    </w:p>
    <w:p w:rsidR="00C8721A" w:rsidRPr="00AE1211" w:rsidRDefault="00C8721A" w:rsidP="00C8721A">
      <w:pPr>
        <w:ind w:left="708"/>
        <w:rPr>
          <w:iCs/>
          <w:szCs w:val="22"/>
        </w:rPr>
      </w:pPr>
    </w:p>
    <w:p w:rsidR="00C8721A" w:rsidRPr="00AE1211" w:rsidRDefault="00C8721A" w:rsidP="00C8721A">
      <w:pPr>
        <w:rPr>
          <w:iCs/>
          <w:szCs w:val="22"/>
        </w:rPr>
      </w:pPr>
      <w:r w:rsidRPr="00AE1211">
        <w:t>V</w:t>
      </w:r>
      <w:r>
        <w:t> </w:t>
      </w:r>
      <w:r w:rsidRPr="00AE1211">
        <w:t>p</w:t>
      </w:r>
      <w:r>
        <w:t>r</w:t>
      </w:r>
      <w:r w:rsidRPr="00AE1211">
        <w:t>ípad</w:t>
      </w:r>
      <w:r>
        <w:t>e</w:t>
      </w:r>
      <w:r w:rsidRPr="00AE1211">
        <w:t xml:space="preserve"> rupt</w:t>
      </w:r>
      <w:r>
        <w:t>ú</w:t>
      </w:r>
      <w:r w:rsidRPr="00AE1211">
        <w:t>ry ve</w:t>
      </w:r>
      <w:r>
        <w:t>ľ</w:t>
      </w:r>
      <w:r w:rsidRPr="00AE1211">
        <w:t>kých krvn</w:t>
      </w:r>
      <w:r>
        <w:t>ý</w:t>
      </w:r>
      <w:r w:rsidRPr="00AE1211">
        <w:t>ch c</w:t>
      </w:r>
      <w:r>
        <w:t>ie</w:t>
      </w:r>
      <w:r w:rsidRPr="00AE1211">
        <w:t xml:space="preserve">v je </w:t>
      </w:r>
      <w:r>
        <w:t>potrebné</w:t>
      </w:r>
      <w:r w:rsidRPr="00AE1211">
        <w:t xml:space="preserve"> p</w:t>
      </w:r>
      <w:r>
        <w:t>r</w:t>
      </w:r>
      <w:r w:rsidRPr="00AE1211">
        <w:t>ed pod</w:t>
      </w:r>
      <w:r>
        <w:t>a</w:t>
      </w:r>
      <w:r w:rsidRPr="00AE1211">
        <w:t>ním tohto veterinárn</w:t>
      </w:r>
      <w:r>
        <w:t>e</w:t>
      </w:r>
      <w:r w:rsidRPr="00AE1211">
        <w:t xml:space="preserve">ho </w:t>
      </w:r>
      <w:r>
        <w:t>lieku</w:t>
      </w:r>
      <w:r w:rsidRPr="00AE1211">
        <w:t xml:space="preserve"> posti</w:t>
      </w:r>
      <w:r>
        <w:t>hnuté</w:t>
      </w:r>
      <w:r w:rsidRPr="00AE1211">
        <w:t xml:space="preserve"> c</w:t>
      </w:r>
      <w:r>
        <w:t>ie</w:t>
      </w:r>
      <w:r w:rsidRPr="00AE1211">
        <w:t>vy podv</w:t>
      </w:r>
      <w:r>
        <w:t>iazať</w:t>
      </w:r>
      <w:r w:rsidRPr="00AE1211">
        <w:t>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</w:p>
    <w:p w:rsidR="00C8721A" w:rsidRPr="00AE1211" w:rsidRDefault="00C8721A" w:rsidP="00C8721A">
      <w:pPr>
        <w:rPr>
          <w:iCs/>
          <w:szCs w:val="22"/>
        </w:rPr>
      </w:pPr>
      <w:r w:rsidRPr="00AE1211">
        <w:t>Do jedn</w:t>
      </w:r>
      <w:r>
        <w:t>é</w:t>
      </w:r>
      <w:r w:rsidRPr="00AE1211">
        <w:t>ho m</w:t>
      </w:r>
      <w:r>
        <w:t>ie</w:t>
      </w:r>
      <w:r w:rsidRPr="00AE1211">
        <w:t xml:space="preserve">sta </w:t>
      </w:r>
      <w:r>
        <w:t>nepodávajte</w:t>
      </w:r>
      <w:r w:rsidRPr="00AE1211">
        <w:t xml:space="preserve"> v</w:t>
      </w:r>
      <w:r>
        <w:t>iac</w:t>
      </w:r>
      <w:r w:rsidRPr="00AE1211">
        <w:t xml:space="preserve"> </w:t>
      </w:r>
      <w:r>
        <w:t>ako</w:t>
      </w:r>
      <w:r w:rsidRPr="00AE1211">
        <w:t xml:space="preserve"> 20 ml </w:t>
      </w:r>
      <w:r>
        <w:t>lieku</w:t>
      </w:r>
      <w:r w:rsidRPr="00AE1211">
        <w:t>. Každ</w:t>
      </w:r>
      <w:r>
        <w:t>ú</w:t>
      </w:r>
      <w:r w:rsidRPr="00AE1211">
        <w:t xml:space="preserve"> injekci</w:t>
      </w:r>
      <w:r>
        <w:t>u</w:t>
      </w:r>
      <w:r w:rsidRPr="00AE1211">
        <w:t xml:space="preserve"> je </w:t>
      </w:r>
      <w:r>
        <w:t>potrebné</w:t>
      </w:r>
      <w:r w:rsidRPr="00AE1211">
        <w:t xml:space="preserve"> pod</w:t>
      </w:r>
      <w:r>
        <w:t>á</w:t>
      </w:r>
      <w:r w:rsidRPr="00AE1211">
        <w:t>va</w:t>
      </w:r>
      <w:r>
        <w:t>ť</w:t>
      </w:r>
      <w:r w:rsidRPr="00AE1211">
        <w:t xml:space="preserve"> do iného m</w:t>
      </w:r>
      <w:r>
        <w:t>ie</w:t>
      </w:r>
      <w:r w:rsidRPr="00AE1211">
        <w:t>sta.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  <w:r w:rsidRPr="00D57DBF">
        <w:t>Gumová zátka by nemala byť prepichnutá viac ako 25-krát.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ind w:right="240"/>
        <w:rPr>
          <w:rFonts w:eastAsia="Book Antiqua"/>
          <w:szCs w:val="22"/>
        </w:rPr>
      </w:pPr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 ak sú potrebné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8B5A95" w:rsidRDefault="00C8721A" w:rsidP="00C8721A">
      <w:pPr>
        <w:widowControl w:val="0"/>
        <w:spacing w:line="240" w:lineRule="auto"/>
        <w:ind w:right="2446"/>
        <w:rPr>
          <w:rFonts w:eastAsia="Calibri"/>
          <w:szCs w:val="22"/>
        </w:rPr>
      </w:pPr>
      <w:r w:rsidRPr="008B5A95">
        <w:t>Nie sú známe.</w:t>
      </w:r>
    </w:p>
    <w:p w:rsidR="00C8721A" w:rsidRPr="0052497C" w:rsidRDefault="00C8721A" w:rsidP="00C8721A">
      <w:pPr>
        <w:widowControl w:val="0"/>
        <w:spacing w:line="240" w:lineRule="auto"/>
        <w:ind w:right="2446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b/>
          <w:szCs w:val="22"/>
        </w:rPr>
      </w:pPr>
      <w:r>
        <w:rPr>
          <w:b/>
        </w:rPr>
        <w:t xml:space="preserve">4.11 </w:t>
      </w:r>
      <w:r>
        <w:rPr>
          <w:b/>
        </w:rPr>
        <w:tab/>
        <w:t>Ochrann</w:t>
      </w:r>
      <w:r w:rsidR="00704DB9">
        <w:rPr>
          <w:b/>
        </w:rPr>
        <w:t>é</w:t>
      </w:r>
      <w:r>
        <w:rPr>
          <w:b/>
        </w:rPr>
        <w:t xml:space="preserve"> lehoty</w:t>
      </w:r>
    </w:p>
    <w:p w:rsidR="00C8721A" w:rsidRDefault="00C8721A" w:rsidP="00C8721A">
      <w:pPr>
        <w:widowControl w:val="0"/>
        <w:spacing w:line="240" w:lineRule="auto"/>
      </w:pPr>
    </w:p>
    <w:p w:rsidR="00C8721A" w:rsidRPr="00AE1211" w:rsidRDefault="00C8721A" w:rsidP="00C8721A">
      <w:pPr>
        <w:rPr>
          <w:szCs w:val="22"/>
          <w:bdr w:val="none" w:sz="0" w:space="0" w:color="auto" w:frame="1"/>
        </w:rPr>
      </w:pPr>
      <w:bookmarkStart w:id="1" w:name="_Hlk8323627"/>
      <w:bookmarkStart w:id="2" w:name="_Hlk20318086"/>
      <w:r>
        <w:rPr>
          <w:bdr w:val="none" w:sz="0" w:space="0" w:color="auto" w:frame="1"/>
        </w:rPr>
        <w:t>Hovädzí dobytok</w:t>
      </w:r>
      <w:r w:rsidRPr="00AE1211">
        <w:rPr>
          <w:bdr w:val="none" w:sz="0" w:space="0" w:color="auto" w:frame="1"/>
        </w:rPr>
        <w:t>, ovce, kozy a</w:t>
      </w:r>
      <w:r>
        <w:rPr>
          <w:bdr w:val="none" w:sz="0" w:space="0" w:color="auto" w:frame="1"/>
        </w:rPr>
        <w:t> </w:t>
      </w:r>
      <w:r w:rsidRPr="00AE1211">
        <w:rPr>
          <w:bdr w:val="none" w:sz="0" w:space="0" w:color="auto" w:frame="1"/>
        </w:rPr>
        <w:t>kon</w:t>
      </w:r>
      <w:r>
        <w:rPr>
          <w:bdr w:val="none" w:sz="0" w:space="0" w:color="auto" w:frame="1"/>
        </w:rPr>
        <w:t>e</w:t>
      </w:r>
      <w:r w:rsidRPr="00AE1211">
        <w:rPr>
          <w:bdr w:val="none" w:sz="0" w:space="0" w:color="auto" w:frame="1"/>
        </w:rPr>
        <w:t>: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M</w:t>
      </w:r>
      <w:r>
        <w:t>ä</w:t>
      </w:r>
      <w:r w:rsidRPr="00AE1211">
        <w:t>so a</w:t>
      </w:r>
      <w:r>
        <w:t> </w:t>
      </w:r>
      <w:r w:rsidRPr="00AE1211">
        <w:t>vn</w:t>
      </w:r>
      <w:r>
        <w:t>útornosti</w:t>
      </w:r>
      <w:r w:rsidRPr="00AE1211">
        <w:t xml:space="preserve">: </w:t>
      </w:r>
      <w:r w:rsidRPr="00AE1211">
        <w:tab/>
        <w:t xml:space="preserve">Po </w:t>
      </w:r>
      <w:proofErr w:type="spellStart"/>
      <w:r>
        <w:t>i.v</w:t>
      </w:r>
      <w:proofErr w:type="spellEnd"/>
      <w:r>
        <w:t>.</w:t>
      </w:r>
      <w:r w:rsidRPr="00AE1211">
        <w:t xml:space="preserve"> pod</w:t>
      </w:r>
      <w:r>
        <w:t>a</w:t>
      </w:r>
      <w:r w:rsidRPr="00AE1211">
        <w:t>ní: Bez ochranných l</w:t>
      </w:r>
      <w:r>
        <w:t>e</w:t>
      </w:r>
      <w:r w:rsidRPr="00AE1211">
        <w:t>h</w:t>
      </w:r>
      <w:r>
        <w:t>ô</w:t>
      </w:r>
      <w:r w:rsidRPr="00AE1211">
        <w:t>t.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E1211">
        <w:tab/>
      </w:r>
      <w:r w:rsidRPr="00AE1211">
        <w:tab/>
      </w:r>
      <w:r w:rsidRPr="00AE1211">
        <w:tab/>
        <w:t xml:space="preserve">Po </w:t>
      </w:r>
      <w:proofErr w:type="spellStart"/>
      <w:r>
        <w:t>i.m</w:t>
      </w:r>
      <w:proofErr w:type="spellEnd"/>
      <w:r>
        <w:t>.</w:t>
      </w:r>
      <w:r w:rsidRPr="00AE1211">
        <w:t xml:space="preserve"> pod</w:t>
      </w:r>
      <w:r>
        <w:t>a</w:t>
      </w:r>
      <w:r w:rsidRPr="00AE1211">
        <w:t>ní: 1 de</w:t>
      </w:r>
      <w:r>
        <w:t>ň.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E1211">
        <w:lastRenderedPageBreak/>
        <w:tab/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Ml</w:t>
      </w:r>
      <w:r>
        <w:t>ie</w:t>
      </w:r>
      <w:r w:rsidRPr="00AE1211">
        <w:t>ko:</w:t>
      </w:r>
      <w:r>
        <w:tab/>
      </w:r>
      <w:r>
        <w:tab/>
      </w:r>
      <w:r w:rsidRPr="00AE1211">
        <w:t>Bez ochranných l</w:t>
      </w:r>
      <w:r>
        <w:t>e</w:t>
      </w:r>
      <w:r w:rsidRPr="00AE1211">
        <w:t>h</w:t>
      </w:r>
      <w:r>
        <w:t>ô</w:t>
      </w:r>
      <w:r w:rsidRPr="00AE1211">
        <w:t>t.</w:t>
      </w:r>
    </w:p>
    <w:bookmarkEnd w:id="1"/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  <w:bdr w:val="none" w:sz="0" w:space="0" w:color="auto" w:frame="1"/>
        </w:rPr>
      </w:pPr>
      <w:r>
        <w:rPr>
          <w:bdr w:val="none" w:sz="0" w:space="0" w:color="auto" w:frame="1"/>
        </w:rPr>
        <w:t>Ošípané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M</w:t>
      </w:r>
      <w:r>
        <w:t>ä</w:t>
      </w:r>
      <w:r w:rsidRPr="00AE1211">
        <w:t>so a</w:t>
      </w:r>
      <w:r>
        <w:t> </w:t>
      </w:r>
      <w:r w:rsidRPr="00AE1211">
        <w:t>vn</w:t>
      </w:r>
      <w:r>
        <w:t>útornosti</w:t>
      </w:r>
      <w:r w:rsidRPr="00AE1211">
        <w:t xml:space="preserve">: </w:t>
      </w:r>
      <w:r w:rsidRPr="00AE1211">
        <w:tab/>
        <w:t xml:space="preserve">Po </w:t>
      </w:r>
      <w:proofErr w:type="spellStart"/>
      <w:r>
        <w:t>i.v</w:t>
      </w:r>
      <w:proofErr w:type="spellEnd"/>
      <w:r>
        <w:t>.</w:t>
      </w:r>
      <w:r w:rsidRPr="00AE1211">
        <w:t xml:space="preserve"> pod</w:t>
      </w:r>
      <w:r>
        <w:t>a</w:t>
      </w:r>
      <w:r w:rsidRPr="00AE1211">
        <w:t>ní: Bez ochranných l</w:t>
      </w:r>
      <w:r>
        <w:t>e</w:t>
      </w:r>
      <w:r w:rsidRPr="00AE1211">
        <w:t>h</w:t>
      </w:r>
      <w:r>
        <w:t>ô</w:t>
      </w:r>
      <w:r w:rsidRPr="00AE1211">
        <w:t>t.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E1211">
        <w:tab/>
      </w:r>
      <w:r w:rsidRPr="00AE1211">
        <w:tab/>
      </w:r>
      <w:r w:rsidRPr="00AE1211">
        <w:tab/>
        <w:t xml:space="preserve">Po </w:t>
      </w:r>
      <w:proofErr w:type="spellStart"/>
      <w:r>
        <w:t>i.m</w:t>
      </w:r>
      <w:proofErr w:type="spellEnd"/>
      <w:r>
        <w:t>.</w:t>
      </w:r>
      <w:r w:rsidRPr="00AE1211">
        <w:t xml:space="preserve"> pod</w:t>
      </w:r>
      <w:r>
        <w:t>a</w:t>
      </w:r>
      <w:r w:rsidRPr="00AE1211">
        <w:t>ní: 1 de</w:t>
      </w:r>
      <w:r>
        <w:t>ň.</w:t>
      </w:r>
    </w:p>
    <w:bookmarkEnd w:id="2"/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ind w:right="2446"/>
        <w:rPr>
          <w:rFonts w:eastAsia="Book Antiqua"/>
          <w:szCs w:val="22"/>
        </w:rPr>
      </w:pPr>
      <w:r>
        <w:rPr>
          <w:b/>
        </w:rPr>
        <w:t xml:space="preserve">5. </w:t>
      </w:r>
      <w:r>
        <w:rPr>
          <w:b/>
        </w:rPr>
        <w:tab/>
        <w:t>FARMAKOLOGICKÉ VLASTNOSTI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1211">
        <w:t>Farmakoterapeutická</w:t>
      </w:r>
      <w:proofErr w:type="spellEnd"/>
      <w:r w:rsidRPr="00AE1211">
        <w:t xml:space="preserve"> skupina: </w:t>
      </w:r>
      <w:proofErr w:type="spellStart"/>
      <w:r w:rsidRPr="00AE1211">
        <w:t>Antihemoragik</w:t>
      </w:r>
      <w:r>
        <w:t>á</w:t>
      </w:r>
      <w:proofErr w:type="spellEnd"/>
      <w:r w:rsidR="00704DB9">
        <w:t>, i</w:t>
      </w:r>
      <w:r>
        <w:t>né s</w:t>
      </w:r>
      <w:r w:rsidRPr="00AE1211">
        <w:t>ystémov</w:t>
      </w:r>
      <w:r>
        <w:t>é</w:t>
      </w:r>
      <w:r w:rsidRPr="00AE1211">
        <w:t xml:space="preserve"> </w:t>
      </w:r>
      <w:proofErr w:type="spellStart"/>
      <w:r w:rsidRPr="00AE1211">
        <w:t>hemostatik</w:t>
      </w:r>
      <w:r>
        <w:t>á</w:t>
      </w:r>
      <w:proofErr w:type="spellEnd"/>
      <w:r w:rsidRPr="00AE1211">
        <w:t>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1211">
        <w:t>ATCvet</w:t>
      </w:r>
      <w:proofErr w:type="spellEnd"/>
      <w:r w:rsidRPr="00AE1211">
        <w:t xml:space="preserve"> kód: QB02BX01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ind w:right="2446"/>
        <w:rPr>
          <w:rFonts w:eastAsia="Book Antiqua"/>
          <w:szCs w:val="22"/>
        </w:rPr>
      </w:pPr>
      <w:r>
        <w:rPr>
          <w:b/>
        </w:rPr>
        <w:t xml:space="preserve">5.1 </w:t>
      </w:r>
      <w:r>
        <w:rPr>
          <w:b/>
        </w:rPr>
        <w:tab/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1211">
        <w:t>Etamsylát</w:t>
      </w:r>
      <w:proofErr w:type="spellEnd"/>
      <w:r w:rsidRPr="00AE1211">
        <w:t xml:space="preserve"> je </w:t>
      </w:r>
      <w:proofErr w:type="spellStart"/>
      <w:r w:rsidRPr="00AE1211">
        <w:t>hemostatická</w:t>
      </w:r>
      <w:proofErr w:type="spellEnd"/>
      <w:r w:rsidRPr="00AE1211">
        <w:t xml:space="preserve"> a</w:t>
      </w:r>
      <w:r>
        <w:t> </w:t>
      </w:r>
      <w:proofErr w:type="spellStart"/>
      <w:r w:rsidRPr="00AE1211">
        <w:t>angioprotekt</w:t>
      </w:r>
      <w:r>
        <w:t>í</w:t>
      </w:r>
      <w:r w:rsidRPr="00AE1211">
        <w:t>vn</w:t>
      </w:r>
      <w:r>
        <w:t>a</w:t>
      </w:r>
      <w:proofErr w:type="spellEnd"/>
      <w:r w:rsidRPr="00AE1211">
        <w:t xml:space="preserve"> látka, kt</w:t>
      </w:r>
      <w:r>
        <w:t>o</w:t>
      </w:r>
      <w:r w:rsidRPr="00AE1211">
        <w:t xml:space="preserve">rá stimuluje </w:t>
      </w:r>
      <w:proofErr w:type="spellStart"/>
      <w:r w:rsidRPr="00AE1211">
        <w:t>adhez</w:t>
      </w:r>
      <w:r>
        <w:t>í</w:t>
      </w:r>
      <w:r w:rsidRPr="00AE1211">
        <w:t>vn</w:t>
      </w:r>
      <w:r>
        <w:t>e</w:t>
      </w:r>
      <w:proofErr w:type="spellEnd"/>
      <w:r w:rsidRPr="00AE1211">
        <w:t xml:space="preserve"> vlastnosti krvn</w:t>
      </w:r>
      <w:r>
        <w:t>ý</w:t>
      </w:r>
      <w:r w:rsidRPr="00AE1211">
        <w:t>ch d</w:t>
      </w:r>
      <w:r>
        <w:t>oš</w:t>
      </w:r>
      <w:r w:rsidRPr="00AE1211">
        <w:t>tič</w:t>
      </w:r>
      <w:r>
        <w:t>i</w:t>
      </w:r>
      <w:r w:rsidRPr="00AE1211">
        <w:t>ek a</w:t>
      </w:r>
      <w:r>
        <w:t> s</w:t>
      </w:r>
      <w:r w:rsidRPr="00AE1211">
        <w:t>kracuje tak</w:t>
      </w:r>
      <w:r>
        <w:t xml:space="preserve"> čas</w:t>
      </w:r>
      <w:r w:rsidRPr="00AE1211">
        <w:t xml:space="preserve"> krvác</w:t>
      </w:r>
      <w:r>
        <w:t>ania</w:t>
      </w:r>
      <w:r w:rsidRPr="00AE1211">
        <w:t xml:space="preserve"> a</w:t>
      </w:r>
      <w:r>
        <w:t> </w:t>
      </w:r>
      <w:r w:rsidRPr="00AE1211">
        <w:t>r</w:t>
      </w:r>
      <w:r>
        <w:t>ý</w:t>
      </w:r>
      <w:r w:rsidRPr="00AE1211">
        <w:t>chl</w:t>
      </w:r>
      <w:r>
        <w:t>o</w:t>
      </w:r>
      <w:r w:rsidRPr="00AE1211">
        <w:t xml:space="preserve"> a</w:t>
      </w:r>
      <w:r>
        <w:t> </w:t>
      </w:r>
      <w:r w:rsidRPr="00AE1211">
        <w:t>trval</w:t>
      </w:r>
      <w:r>
        <w:t>o</w:t>
      </w:r>
      <w:r w:rsidRPr="00AE1211">
        <w:t xml:space="preserve"> normalizuje z</w:t>
      </w:r>
      <w:r>
        <w:t xml:space="preserve">výšenú </w:t>
      </w:r>
      <w:proofErr w:type="spellStart"/>
      <w:r w:rsidRPr="00AE1211">
        <w:t>fragilitu</w:t>
      </w:r>
      <w:proofErr w:type="spellEnd"/>
      <w:r w:rsidRPr="00AE1211">
        <w:t xml:space="preserve"> a</w:t>
      </w:r>
      <w:r>
        <w:t> </w:t>
      </w:r>
      <w:proofErr w:type="spellStart"/>
      <w:r w:rsidRPr="00AE1211">
        <w:t>permeabilitu</w:t>
      </w:r>
      <w:proofErr w:type="spellEnd"/>
      <w:r w:rsidRPr="00AE1211">
        <w:t xml:space="preserve"> c</w:t>
      </w:r>
      <w:r>
        <w:t>ie</w:t>
      </w:r>
      <w:r w:rsidRPr="00AE1211">
        <w:t>v.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Mechani</w:t>
      </w:r>
      <w:r>
        <w:t>z</w:t>
      </w:r>
      <w:r w:rsidRPr="00AE1211">
        <w:t xml:space="preserve">mus účinku </w:t>
      </w:r>
      <w:proofErr w:type="spellStart"/>
      <w:r w:rsidRPr="00AE1211">
        <w:t>etamsylátu</w:t>
      </w:r>
      <w:proofErr w:type="spellEnd"/>
      <w:r w:rsidRPr="00AE1211">
        <w:t xml:space="preserve"> je založen</w:t>
      </w:r>
      <w:r>
        <w:t>ý</w:t>
      </w:r>
      <w:r w:rsidRPr="00AE1211">
        <w:t xml:space="preserve"> na inhib</w:t>
      </w:r>
      <w:r>
        <w:t>í</w:t>
      </w:r>
      <w:r w:rsidRPr="00AE1211">
        <w:t>c</w:t>
      </w:r>
      <w:r>
        <w:t>i</w:t>
      </w:r>
      <w:r w:rsidRPr="00AE1211">
        <w:t xml:space="preserve">i syntézy </w:t>
      </w:r>
      <w:proofErr w:type="spellStart"/>
      <w:r w:rsidRPr="00AE1211">
        <w:t>prostacykl</w:t>
      </w:r>
      <w:r>
        <w:t>í</w:t>
      </w:r>
      <w:r w:rsidRPr="00AE1211">
        <w:t>nu</w:t>
      </w:r>
      <w:proofErr w:type="spellEnd"/>
      <w:r w:rsidRPr="00AE1211">
        <w:t xml:space="preserve"> (PGI</w:t>
      </w:r>
      <w:r w:rsidRPr="00AE1211">
        <w:rPr>
          <w:vertAlign w:val="subscript"/>
        </w:rPr>
        <w:t>2</w:t>
      </w:r>
      <w:r w:rsidRPr="00AE1211">
        <w:t>), kt</w:t>
      </w:r>
      <w:r>
        <w:t>o</w:t>
      </w:r>
      <w:r w:rsidRPr="00AE1211">
        <w:t>rý vyvoláv</w:t>
      </w:r>
      <w:r>
        <w:t>a</w:t>
      </w:r>
      <w:r w:rsidRPr="00AE1211">
        <w:t xml:space="preserve"> </w:t>
      </w:r>
      <w:proofErr w:type="spellStart"/>
      <w:r w:rsidRPr="00AE1211">
        <w:t>de</w:t>
      </w:r>
      <w:r>
        <w:t>z</w:t>
      </w:r>
      <w:r w:rsidRPr="00AE1211">
        <w:t>agreg</w:t>
      </w:r>
      <w:r>
        <w:t>á</w:t>
      </w:r>
      <w:r w:rsidRPr="00AE1211">
        <w:t>ci</w:t>
      </w:r>
      <w:r>
        <w:t>u</w:t>
      </w:r>
      <w:proofErr w:type="spellEnd"/>
      <w:r w:rsidRPr="00AE1211">
        <w:t xml:space="preserve"> krvn</w:t>
      </w:r>
      <w:r>
        <w:t>ý</w:t>
      </w:r>
      <w:r w:rsidRPr="00AE1211">
        <w:t>ch d</w:t>
      </w:r>
      <w:r>
        <w:t>oš</w:t>
      </w:r>
      <w:r w:rsidRPr="00AE1211">
        <w:t>tič</w:t>
      </w:r>
      <w:r>
        <w:t>i</w:t>
      </w:r>
      <w:r w:rsidRPr="00AE1211">
        <w:t>ek a</w:t>
      </w:r>
      <w:r>
        <w:t> </w:t>
      </w:r>
      <w:proofErr w:type="spellStart"/>
      <w:r w:rsidRPr="00AE1211">
        <w:t>vazodilat</w:t>
      </w:r>
      <w:r>
        <w:t>á</w:t>
      </w:r>
      <w:r w:rsidRPr="00AE1211">
        <w:t>ci</w:t>
      </w:r>
      <w:r>
        <w:t>u</w:t>
      </w:r>
      <w:proofErr w:type="spellEnd"/>
      <w:r w:rsidRPr="00AE1211">
        <w:t xml:space="preserve"> a</w:t>
      </w:r>
      <w:r>
        <w:t> </w:t>
      </w:r>
      <w:r w:rsidRPr="00AE1211">
        <w:t>zvyšuje kapilárn</w:t>
      </w:r>
      <w:r>
        <w:t>u</w:t>
      </w:r>
      <w:r w:rsidRPr="00AE1211">
        <w:t xml:space="preserve"> </w:t>
      </w:r>
      <w:proofErr w:type="spellStart"/>
      <w:r w:rsidRPr="00AE1211">
        <w:t>permeabilitu</w:t>
      </w:r>
      <w:proofErr w:type="spellEnd"/>
      <w:r w:rsidRPr="00AE1211">
        <w:t>, a</w:t>
      </w:r>
      <w:r>
        <w:t> </w:t>
      </w:r>
      <w:r w:rsidRPr="00AE1211">
        <w:t>tak</w:t>
      </w:r>
      <w:r>
        <w:t xml:space="preserve">tiež  má vplyv </w:t>
      </w:r>
      <w:r w:rsidRPr="00AE1211">
        <w:t>na aktiv</w:t>
      </w:r>
      <w:r>
        <w:t>á</w:t>
      </w:r>
      <w:r w:rsidRPr="00AE1211">
        <w:t>ci</w:t>
      </w:r>
      <w:r>
        <w:t>u</w:t>
      </w:r>
      <w:r w:rsidRPr="00AE1211">
        <w:t xml:space="preserve"> </w:t>
      </w:r>
      <w:proofErr w:type="spellStart"/>
      <w:r w:rsidRPr="00AE1211">
        <w:t>P-selekt</w:t>
      </w:r>
      <w:r>
        <w:t>í</w:t>
      </w:r>
      <w:r w:rsidRPr="00AE1211">
        <w:t>nu</w:t>
      </w:r>
      <w:proofErr w:type="spellEnd"/>
      <w:r w:rsidRPr="00AE1211">
        <w:t>, kt</w:t>
      </w:r>
      <w:r>
        <w:t>o</w:t>
      </w:r>
      <w:r w:rsidRPr="00AE1211">
        <w:t>rý u</w:t>
      </w:r>
      <w:r>
        <w:t>ľahčuje</w:t>
      </w:r>
      <w:r w:rsidRPr="00AE1211">
        <w:t xml:space="preserve"> interakci</w:t>
      </w:r>
      <w:r>
        <w:t>u</w:t>
      </w:r>
      <w:r w:rsidRPr="00AE1211">
        <w:t xml:space="preserve"> me</w:t>
      </w:r>
      <w:r>
        <w:t>d</w:t>
      </w:r>
      <w:r w:rsidRPr="00AE1211">
        <w:t>zi krvn</w:t>
      </w:r>
      <w:r>
        <w:t>ý</w:t>
      </w:r>
      <w:r w:rsidRPr="00AE1211">
        <w:t>mi d</w:t>
      </w:r>
      <w:r>
        <w:t>oš</w:t>
      </w:r>
      <w:r w:rsidRPr="00AE1211">
        <w:t>tičkami, leukocyt</w:t>
      </w:r>
      <w:r>
        <w:t>mi</w:t>
      </w:r>
      <w:r w:rsidRPr="00AE1211">
        <w:t xml:space="preserve"> a</w:t>
      </w:r>
      <w:r>
        <w:t> </w:t>
      </w:r>
      <w:proofErr w:type="spellStart"/>
      <w:r w:rsidRPr="00AE1211">
        <w:t>endotel</w:t>
      </w:r>
      <w:r>
        <w:t>o</w:t>
      </w:r>
      <w:r w:rsidRPr="00AE1211">
        <w:t>m</w:t>
      </w:r>
      <w:proofErr w:type="spellEnd"/>
      <w:r w:rsidRPr="00AE1211">
        <w:t xml:space="preserve">. </w:t>
      </w:r>
      <w:proofErr w:type="spellStart"/>
      <w:r w:rsidRPr="00AE1211">
        <w:t>Etamsylát</w:t>
      </w:r>
      <w:proofErr w:type="spellEnd"/>
      <w:r w:rsidRPr="00AE1211">
        <w:t xml:space="preserve"> p</w:t>
      </w:r>
      <w:r>
        <w:t>ô</w:t>
      </w:r>
      <w:r w:rsidRPr="00AE1211">
        <w:t xml:space="preserve">sobí </w:t>
      </w:r>
      <w:r>
        <w:t xml:space="preserve">na </w:t>
      </w:r>
      <w:r w:rsidRPr="00AE1211">
        <w:t>primárn</w:t>
      </w:r>
      <w:r>
        <w:t>u</w:t>
      </w:r>
      <w:r w:rsidRPr="00AE1211">
        <w:t xml:space="preserve"> </w:t>
      </w:r>
      <w:proofErr w:type="spellStart"/>
      <w:r w:rsidRPr="00AE1211">
        <w:t>hemostázu</w:t>
      </w:r>
      <w:proofErr w:type="spellEnd"/>
      <w:r w:rsidRPr="00AE1211">
        <w:t xml:space="preserve"> a</w:t>
      </w:r>
      <w:r>
        <w:t> </w:t>
      </w:r>
      <w:r w:rsidRPr="00AE1211">
        <w:t>neov</w:t>
      </w:r>
      <w:r>
        <w:t>p</w:t>
      </w:r>
      <w:r w:rsidRPr="00AE1211">
        <w:t>l</w:t>
      </w:r>
      <w:r>
        <w:t>y</w:t>
      </w:r>
      <w:r w:rsidRPr="00AE1211">
        <w:t>vňuje p</w:t>
      </w:r>
      <w:r>
        <w:t>r</w:t>
      </w:r>
      <w:r w:rsidRPr="00AE1211">
        <w:t xml:space="preserve">itom </w:t>
      </w:r>
      <w:proofErr w:type="spellStart"/>
      <w:r w:rsidRPr="00AE1211">
        <w:t>protromb</w:t>
      </w:r>
      <w:r>
        <w:t>ínový</w:t>
      </w:r>
      <w:proofErr w:type="spellEnd"/>
      <w:r>
        <w:t xml:space="preserve"> </w:t>
      </w:r>
      <w:r w:rsidRPr="00AE1211">
        <w:t xml:space="preserve">čas, </w:t>
      </w:r>
      <w:proofErr w:type="spellStart"/>
      <w:r w:rsidRPr="00AE1211">
        <w:t>fibrinolýzu</w:t>
      </w:r>
      <w:proofErr w:type="spellEnd"/>
      <w:r w:rsidRPr="00AE1211">
        <w:t xml:space="preserve"> </w:t>
      </w:r>
      <w:r>
        <w:t>ani</w:t>
      </w:r>
      <w:r w:rsidRPr="00AE1211">
        <w:t xml:space="preserve"> počet krvn</w:t>
      </w:r>
      <w:r>
        <w:t>ý</w:t>
      </w:r>
      <w:r w:rsidRPr="00AE1211">
        <w:t>ch d</w:t>
      </w:r>
      <w:r>
        <w:t>oš</w:t>
      </w:r>
      <w:r w:rsidRPr="00AE1211">
        <w:t>tič</w:t>
      </w:r>
      <w:r>
        <w:t>i</w:t>
      </w:r>
      <w:r w:rsidRPr="00AE1211">
        <w:t>ek.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V</w:t>
      </w:r>
      <w:r>
        <w:t> </w:t>
      </w:r>
      <w:r w:rsidRPr="00AE1211">
        <w:t>rámci zv</w:t>
      </w:r>
      <w:r>
        <w:t>ieracích</w:t>
      </w:r>
      <w:r w:rsidRPr="00AE1211">
        <w:t xml:space="preserve"> model</w:t>
      </w:r>
      <w:r>
        <w:t>ov</w:t>
      </w:r>
      <w:r w:rsidRPr="00AE1211">
        <w:t xml:space="preserve"> kapilárn</w:t>
      </w:r>
      <w:r>
        <w:t>e</w:t>
      </w:r>
      <w:r w:rsidRPr="00AE1211">
        <w:t>ho</w:t>
      </w:r>
      <w:r>
        <w:t xml:space="preserve"> krvácania</w:t>
      </w:r>
      <w:r w:rsidRPr="00AE1211">
        <w:t xml:space="preserve"> b</w:t>
      </w:r>
      <w:r>
        <w:t>o</w:t>
      </w:r>
      <w:r w:rsidRPr="00AE1211">
        <w:t>lo zi</w:t>
      </w:r>
      <w:r>
        <w:t>stené</w:t>
      </w:r>
      <w:r w:rsidRPr="00AE1211">
        <w:t xml:space="preserve">, že </w:t>
      </w:r>
      <w:proofErr w:type="spellStart"/>
      <w:r w:rsidRPr="00AE1211">
        <w:t>etamsylát</w:t>
      </w:r>
      <w:proofErr w:type="spellEnd"/>
      <w:r w:rsidRPr="00AE1211">
        <w:t xml:space="preserve"> </w:t>
      </w:r>
      <w:r>
        <w:t>s</w:t>
      </w:r>
      <w:r w:rsidRPr="00AE1211">
        <w:t xml:space="preserve">kracuje </w:t>
      </w:r>
      <w:r>
        <w:t>čas</w:t>
      </w:r>
      <w:r w:rsidRPr="00AE1211">
        <w:t xml:space="preserve"> krvác</w:t>
      </w:r>
      <w:r>
        <w:t>ania</w:t>
      </w:r>
      <w:r w:rsidRPr="00AE1211">
        <w:t xml:space="preserve"> a</w:t>
      </w:r>
      <w:r>
        <w:t> z</w:t>
      </w:r>
      <w:r w:rsidRPr="00AE1211">
        <w:t>nižuje jeho závažnos</w:t>
      </w:r>
      <w:r>
        <w:t>ť</w:t>
      </w:r>
      <w:r w:rsidRPr="00AE1211">
        <w:t xml:space="preserve"> až o</w:t>
      </w:r>
      <w:r>
        <w:t> </w:t>
      </w:r>
      <w:r w:rsidRPr="00AE1211">
        <w:t>50 % a</w:t>
      </w:r>
      <w:r>
        <w:t> </w:t>
      </w:r>
      <w:r w:rsidRPr="00AE1211">
        <w:t>dosahuje maximáln</w:t>
      </w:r>
      <w:r>
        <w:t xml:space="preserve">y </w:t>
      </w:r>
      <w:r w:rsidRPr="00AE1211">
        <w:t>účin</w:t>
      </w:r>
      <w:r>
        <w:t>o</w:t>
      </w:r>
      <w:r w:rsidRPr="00AE1211">
        <w:t>k v</w:t>
      </w:r>
      <w:r>
        <w:t> </w:t>
      </w:r>
      <w:r w:rsidRPr="00AE1211">
        <w:t>interval</w:t>
      </w:r>
      <w:r>
        <w:t>e</w:t>
      </w:r>
      <w:r w:rsidRPr="00AE1211">
        <w:t xml:space="preserve"> 30 min</w:t>
      </w:r>
      <w:r>
        <w:t>ú</w:t>
      </w:r>
      <w:r w:rsidRPr="00AE1211">
        <w:t>t až 4 hod</w:t>
      </w:r>
      <w:r>
        <w:t>iny</w:t>
      </w:r>
      <w:r w:rsidRPr="00AE1211">
        <w:t xml:space="preserve"> po pod</w:t>
      </w:r>
      <w:r>
        <w:t>a</w:t>
      </w:r>
      <w:r w:rsidRPr="00AE1211">
        <w:t xml:space="preserve">ní. 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jc w:val="both"/>
        <w:rPr>
          <w:rFonts w:eastAsia="Book Antiqua"/>
          <w:szCs w:val="22"/>
        </w:rPr>
      </w:pPr>
      <w:r>
        <w:rPr>
          <w:b/>
        </w:rPr>
        <w:t xml:space="preserve">5.2 </w:t>
      </w:r>
      <w:r>
        <w:rPr>
          <w:b/>
        </w:rPr>
        <w:tab/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:rsidR="00C8721A" w:rsidRPr="0052497C" w:rsidRDefault="00C8721A" w:rsidP="00C8721A">
      <w:pPr>
        <w:widowControl w:val="0"/>
        <w:spacing w:line="240" w:lineRule="auto"/>
        <w:ind w:right="230"/>
        <w:jc w:val="both"/>
        <w:rPr>
          <w:rFonts w:eastAsia="Calibri"/>
          <w:szCs w:val="22"/>
        </w:rPr>
      </w:pPr>
    </w:p>
    <w:p w:rsidR="00C8721A" w:rsidRPr="00AE1211" w:rsidRDefault="00C8721A" w:rsidP="00C8721A">
      <w:pPr>
        <w:rPr>
          <w:rFonts w:cs="Arial"/>
          <w:szCs w:val="22"/>
        </w:rPr>
      </w:pPr>
      <w:r>
        <w:t>Pri </w:t>
      </w:r>
      <w:r w:rsidRPr="00AE1211">
        <w:t>vše</w:t>
      </w:r>
      <w:r>
        <w:t>tký</w:t>
      </w:r>
      <w:r w:rsidRPr="00AE1211">
        <w:t xml:space="preserve">ch </w:t>
      </w:r>
      <w:r>
        <w:t xml:space="preserve">pozorovaných </w:t>
      </w:r>
      <w:r w:rsidRPr="00AE1211">
        <w:t>druh</w:t>
      </w:r>
      <w:r>
        <w:t>och</w:t>
      </w:r>
      <w:r w:rsidRPr="00AE1211">
        <w:t xml:space="preserve"> vykazuje </w:t>
      </w:r>
      <w:proofErr w:type="spellStart"/>
      <w:r w:rsidRPr="00AE1211">
        <w:t>etamsylát</w:t>
      </w:r>
      <w:proofErr w:type="spellEnd"/>
      <w:r w:rsidRPr="00AE1211">
        <w:t xml:space="preserve"> po intravenózn</w:t>
      </w:r>
      <w:r>
        <w:t>o</w:t>
      </w:r>
      <w:r w:rsidRPr="00AE1211">
        <w:t>m pod</w:t>
      </w:r>
      <w:r>
        <w:t>a</w:t>
      </w:r>
      <w:r w:rsidRPr="00AE1211">
        <w:t>ní o</w:t>
      </w:r>
      <w:r>
        <w:t>b</w:t>
      </w:r>
      <w:r w:rsidRPr="00AE1211">
        <w:t>me</w:t>
      </w:r>
      <w:r>
        <w:t>d</w:t>
      </w:r>
      <w:r w:rsidRPr="00AE1211">
        <w:t>zen</w:t>
      </w:r>
      <w:r>
        <w:t>ú</w:t>
      </w:r>
      <w:r w:rsidRPr="00AE1211">
        <w:t xml:space="preserve"> distrib</w:t>
      </w:r>
      <w:r>
        <w:t>ú</w:t>
      </w:r>
      <w:r w:rsidRPr="00AE1211">
        <w:t>ci</w:t>
      </w:r>
      <w:r>
        <w:t>u</w:t>
      </w:r>
      <w:r w:rsidRPr="00AE1211">
        <w:t xml:space="preserve"> v tk</w:t>
      </w:r>
      <w:r>
        <w:t>anivách</w:t>
      </w:r>
      <w:r w:rsidRPr="00AE1211">
        <w:t xml:space="preserve">, </w:t>
      </w:r>
      <w:r>
        <w:t>č</w:t>
      </w:r>
      <w:r w:rsidRPr="00AE1211">
        <w:t>o</w:t>
      </w:r>
      <w:r>
        <w:t xml:space="preserve"> dokazuje</w:t>
      </w:r>
      <w:r w:rsidRPr="00AE1211">
        <w:t xml:space="preserve"> nízk</w:t>
      </w:r>
      <w:r>
        <w:t>y</w:t>
      </w:r>
      <w:r w:rsidRPr="00AE1211">
        <w:t xml:space="preserve"> distribučn</w:t>
      </w:r>
      <w:r>
        <w:t>ý</w:t>
      </w:r>
      <w:r w:rsidRPr="00AE1211">
        <w:t xml:space="preserve"> objem (</w:t>
      </w:r>
      <w:proofErr w:type="spellStart"/>
      <w:r w:rsidRPr="00AE1211">
        <w:t>Vd</w:t>
      </w:r>
      <w:proofErr w:type="spellEnd"/>
      <w:r w:rsidRPr="00AE1211">
        <w:t xml:space="preserve">: 0,4 l/kg </w:t>
      </w:r>
      <w:r>
        <w:t>pri </w:t>
      </w:r>
      <w:r w:rsidRPr="00AE1211">
        <w:t>ps</w:t>
      </w:r>
      <w:r>
        <w:t>och</w:t>
      </w:r>
      <w:r w:rsidRPr="00AE1211">
        <w:t xml:space="preserve">, 0,36 l/kg </w:t>
      </w:r>
      <w:r>
        <w:t>pri mačkách</w:t>
      </w:r>
      <w:r w:rsidRPr="00AE1211">
        <w:t xml:space="preserve"> a</w:t>
      </w:r>
      <w:r>
        <w:t> </w:t>
      </w:r>
      <w:r w:rsidRPr="00AE1211">
        <w:t xml:space="preserve">0,44 l/kg </w:t>
      </w:r>
      <w:r>
        <w:t>pri hovädzom dobytku</w:t>
      </w:r>
      <w:r w:rsidRPr="00AE1211">
        <w:t>) v</w:t>
      </w:r>
      <w:r>
        <w:t> </w:t>
      </w:r>
      <w:r w:rsidRPr="00AE1211">
        <w:t>d</w:t>
      </w:r>
      <w:r>
        <w:t>ô</w:t>
      </w:r>
      <w:r w:rsidRPr="00AE1211">
        <w:t>sledku nízk</w:t>
      </w:r>
      <w:r>
        <w:t>ej</w:t>
      </w:r>
      <w:r w:rsidRPr="00AE1211">
        <w:t xml:space="preserve"> rozpustnosti </w:t>
      </w:r>
      <w:proofErr w:type="spellStart"/>
      <w:r w:rsidRPr="00AE1211">
        <w:t>etamsylátu</w:t>
      </w:r>
      <w:proofErr w:type="spellEnd"/>
      <w:r w:rsidRPr="00AE1211">
        <w:t xml:space="preserve"> v</w:t>
      </w:r>
      <w:r>
        <w:t> </w:t>
      </w:r>
      <w:r w:rsidRPr="00AE1211">
        <w:t>tu</w:t>
      </w:r>
      <w:r>
        <w:t>ko</w:t>
      </w:r>
      <w:r w:rsidRPr="00AE1211">
        <w:t>ch. Pr</w:t>
      </w:r>
      <w:r>
        <w:t>e</w:t>
      </w:r>
      <w:r w:rsidRPr="00AE1211">
        <w:t>to p</w:t>
      </w:r>
      <w:r>
        <w:t>ô</w:t>
      </w:r>
      <w:r w:rsidRPr="00AE1211">
        <w:t>sobí v</w:t>
      </w:r>
      <w:r>
        <w:t> </w:t>
      </w:r>
      <w:r w:rsidRPr="00AE1211">
        <w:t>podstat</w:t>
      </w:r>
      <w:r>
        <w:t>e</w:t>
      </w:r>
      <w:r w:rsidRPr="00AE1211">
        <w:t xml:space="preserve"> </w:t>
      </w:r>
      <w:r>
        <w:t>l</w:t>
      </w:r>
      <w:r w:rsidRPr="00AE1211">
        <w:t>en v</w:t>
      </w:r>
      <w:r>
        <w:t> </w:t>
      </w:r>
      <w:r w:rsidRPr="00AE1211">
        <w:t>ob</w:t>
      </w:r>
      <w:r>
        <w:t>e</w:t>
      </w:r>
      <w:r w:rsidRPr="00AE1211">
        <w:t>hov</w:t>
      </w:r>
      <w:r>
        <w:t>o</w:t>
      </w:r>
      <w:r w:rsidRPr="00AE1211">
        <w:t>m systém</w:t>
      </w:r>
      <w:r>
        <w:t>e</w:t>
      </w:r>
      <w:r w:rsidRPr="00AE1211">
        <w:t xml:space="preserve"> a</w:t>
      </w:r>
      <w:r>
        <w:t> </w:t>
      </w:r>
      <w:r w:rsidRPr="00AE1211">
        <w:t>krvn</w:t>
      </w:r>
      <w:r>
        <w:t>ý</w:t>
      </w:r>
      <w:r w:rsidRPr="00AE1211">
        <w:t>ch c</w:t>
      </w:r>
      <w:r>
        <w:t>ie</w:t>
      </w:r>
      <w:r w:rsidRPr="00AE1211">
        <w:t>v</w:t>
      </w:r>
      <w:r>
        <w:t>a</w:t>
      </w:r>
      <w:r w:rsidRPr="00AE1211">
        <w:t>ch siln</w:t>
      </w:r>
      <w:r>
        <w:t>o</w:t>
      </w:r>
      <w:r w:rsidRPr="00AE1211">
        <w:t xml:space="preserve"> pr</w:t>
      </w:r>
      <w:r>
        <w:t>e</w:t>
      </w:r>
      <w:r w:rsidRPr="00AE1211">
        <w:t>krvených orgán</w:t>
      </w:r>
      <w:r>
        <w:t>ov</w:t>
      </w:r>
      <w:r w:rsidRPr="00AE1211">
        <w:t xml:space="preserve">. </w:t>
      </w:r>
      <w:proofErr w:type="spellStart"/>
      <w:r w:rsidRPr="00AE1211">
        <w:t>Etamsylát</w:t>
      </w:r>
      <w:proofErr w:type="spellEnd"/>
      <w:r w:rsidRPr="00AE1211">
        <w:t xml:space="preserve"> je z</w:t>
      </w:r>
      <w:r>
        <w:t> </w:t>
      </w:r>
      <w:r w:rsidRPr="00AE1211">
        <w:t>t</w:t>
      </w:r>
      <w:r>
        <w:t>e</w:t>
      </w:r>
      <w:r w:rsidRPr="00AE1211">
        <w:t>la r</w:t>
      </w:r>
      <w:r>
        <w:t>ý</w:t>
      </w:r>
      <w:r w:rsidRPr="00AE1211">
        <w:t>chl</w:t>
      </w:r>
      <w:r>
        <w:t>o</w:t>
      </w:r>
      <w:r w:rsidRPr="00AE1211">
        <w:t xml:space="preserve"> a</w:t>
      </w:r>
      <w:r>
        <w:t> </w:t>
      </w:r>
      <w:r w:rsidRPr="00AE1211">
        <w:t>prakticky v</w:t>
      </w:r>
      <w:r>
        <w:t> </w:t>
      </w:r>
      <w:r w:rsidRPr="00AE1211">
        <w:t>nezm</w:t>
      </w:r>
      <w:r>
        <w:t>e</w:t>
      </w:r>
      <w:r w:rsidRPr="00AE1211">
        <w:t>n</w:t>
      </w:r>
      <w:r>
        <w:t>e</w:t>
      </w:r>
      <w:r w:rsidRPr="00AE1211">
        <w:t>n</w:t>
      </w:r>
      <w:r>
        <w:t>ej</w:t>
      </w:r>
      <w:r w:rsidRPr="00AE1211">
        <w:t xml:space="preserve"> form</w:t>
      </w:r>
      <w:r>
        <w:t>e</w:t>
      </w:r>
      <w:r w:rsidRPr="00AE1211">
        <w:t xml:space="preserve"> vylučov</w:t>
      </w:r>
      <w:r>
        <w:t>a</w:t>
      </w:r>
      <w:r w:rsidRPr="00AE1211">
        <w:t>n</w:t>
      </w:r>
      <w:r>
        <w:t>ý</w:t>
      </w:r>
      <w:r w:rsidRPr="00AE1211">
        <w:t xml:space="preserve"> moč</w:t>
      </w:r>
      <w:r>
        <w:t>om</w:t>
      </w:r>
      <w:r w:rsidRPr="00AE1211">
        <w:t xml:space="preserve"> – polčas elimin</w:t>
      </w:r>
      <w:r>
        <w:t>á</w:t>
      </w:r>
      <w:r w:rsidRPr="00AE1211">
        <w:t>c</w:t>
      </w:r>
      <w:r>
        <w:t>i</w:t>
      </w:r>
      <w:r w:rsidRPr="00AE1211">
        <w:t>e (T</w:t>
      </w:r>
      <w:r w:rsidRPr="00AE1211">
        <w:rPr>
          <w:vertAlign w:val="subscript"/>
        </w:rPr>
        <w:t>1/2</w:t>
      </w:r>
      <w:r w:rsidRPr="00AE1211">
        <w:t xml:space="preserve">) je 1,14 h </w:t>
      </w:r>
      <w:r>
        <w:t>pri </w:t>
      </w:r>
      <w:r w:rsidRPr="00AE1211">
        <w:t>ps</w:t>
      </w:r>
      <w:r>
        <w:t>och</w:t>
      </w:r>
      <w:r w:rsidRPr="00AE1211">
        <w:t xml:space="preserve">, 0,75 h </w:t>
      </w:r>
      <w:r>
        <w:t>pri mačkách</w:t>
      </w:r>
      <w:r w:rsidRPr="00AE1211">
        <w:t xml:space="preserve"> a</w:t>
      </w:r>
      <w:r>
        <w:t> </w:t>
      </w:r>
      <w:r w:rsidRPr="00AE1211">
        <w:t xml:space="preserve">1,24 h </w:t>
      </w:r>
      <w:r>
        <w:t>pri hovädzom dobytku</w:t>
      </w:r>
      <w:r w:rsidRPr="00AE1211">
        <w:t>.</w:t>
      </w:r>
    </w:p>
    <w:p w:rsidR="00C8721A" w:rsidRPr="00AE1211" w:rsidRDefault="00C8721A" w:rsidP="00C8721A">
      <w:pPr>
        <w:ind w:left="567"/>
        <w:rPr>
          <w:rFonts w:cs="Arial"/>
          <w:szCs w:val="22"/>
        </w:rPr>
      </w:pPr>
    </w:p>
    <w:p w:rsidR="00C8721A" w:rsidRDefault="00C8721A" w:rsidP="00C8721A">
      <w:pPr>
        <w:widowControl w:val="0"/>
        <w:spacing w:line="240" w:lineRule="auto"/>
        <w:ind w:right="230"/>
      </w:pPr>
      <w:r w:rsidRPr="00AE1211">
        <w:t xml:space="preserve">Po </w:t>
      </w:r>
      <w:proofErr w:type="spellStart"/>
      <w:r w:rsidRPr="00AE1211">
        <w:t>intramuskulárn</w:t>
      </w:r>
      <w:r>
        <w:t>o</w:t>
      </w:r>
      <w:r w:rsidRPr="00AE1211">
        <w:t>m</w:t>
      </w:r>
      <w:proofErr w:type="spellEnd"/>
      <w:r w:rsidRPr="00AE1211">
        <w:t xml:space="preserve"> pod</w:t>
      </w:r>
      <w:r>
        <w:t>a</w:t>
      </w:r>
      <w:r w:rsidRPr="00AE1211">
        <w:t xml:space="preserve">ní je </w:t>
      </w:r>
      <w:proofErr w:type="spellStart"/>
      <w:r w:rsidRPr="00AE1211">
        <w:t>etamsylát</w:t>
      </w:r>
      <w:proofErr w:type="spellEnd"/>
      <w:r w:rsidRPr="00AE1211">
        <w:t xml:space="preserve"> ve</w:t>
      </w:r>
      <w:r>
        <w:t>ľ</w:t>
      </w:r>
      <w:r w:rsidRPr="00AE1211">
        <w:t>mi r</w:t>
      </w:r>
      <w:r>
        <w:t>ý</w:t>
      </w:r>
      <w:r w:rsidRPr="00AE1211">
        <w:t>chl</w:t>
      </w:r>
      <w:r>
        <w:t>o</w:t>
      </w:r>
      <w:r w:rsidRPr="00AE1211">
        <w:t xml:space="preserve"> a</w:t>
      </w:r>
      <w:r>
        <w:t> </w:t>
      </w:r>
      <w:r w:rsidRPr="00AE1211">
        <w:t>t</w:t>
      </w:r>
      <w:r>
        <w:t>akmer</w:t>
      </w:r>
      <w:r w:rsidRPr="00AE1211">
        <w:t xml:space="preserve"> kompletn</w:t>
      </w:r>
      <w:r>
        <w:t>e</w:t>
      </w:r>
      <w:r w:rsidRPr="00AE1211">
        <w:t xml:space="preserve"> vst</w:t>
      </w:r>
      <w:r>
        <w:t>r</w:t>
      </w:r>
      <w:r w:rsidRPr="00AE1211">
        <w:t>eb</w:t>
      </w:r>
      <w:r>
        <w:t>a</w:t>
      </w:r>
      <w:r w:rsidRPr="00AE1211">
        <w:t>n</w:t>
      </w:r>
      <w:r>
        <w:t>ý</w:t>
      </w:r>
      <w:r w:rsidRPr="00AE1211">
        <w:t xml:space="preserve"> (F: 97,5 % </w:t>
      </w:r>
      <w:r>
        <w:t>pri </w:t>
      </w:r>
      <w:r w:rsidRPr="00AE1211">
        <w:t>ps</w:t>
      </w:r>
      <w:r>
        <w:t>och</w:t>
      </w:r>
      <w:r w:rsidRPr="00AE1211">
        <w:t xml:space="preserve">, 99,8 % </w:t>
      </w:r>
      <w:r>
        <w:t>pri ma</w:t>
      </w:r>
      <w:r w:rsidRPr="00AE1211">
        <w:t>čk</w:t>
      </w:r>
      <w:r>
        <w:t>ách</w:t>
      </w:r>
      <w:r w:rsidRPr="00AE1211">
        <w:t xml:space="preserve"> a</w:t>
      </w:r>
      <w:r>
        <w:t> </w:t>
      </w:r>
      <w:r w:rsidRPr="00AE1211">
        <w:t xml:space="preserve">98,4 % </w:t>
      </w:r>
      <w:r>
        <w:t>pri hovädzom dobytku</w:t>
      </w:r>
      <w:r w:rsidRPr="00AE1211">
        <w:t xml:space="preserve">). </w:t>
      </w:r>
      <w:proofErr w:type="spellStart"/>
      <w:r w:rsidRPr="00AE1211">
        <w:t>Etamsylát</w:t>
      </w:r>
      <w:proofErr w:type="spellEnd"/>
      <w:r w:rsidRPr="00AE1211">
        <w:t xml:space="preserve"> dosahuje maximáln</w:t>
      </w:r>
      <w:r>
        <w:t>u</w:t>
      </w:r>
      <w:r w:rsidRPr="00AE1211">
        <w:t xml:space="preserve"> koncentr</w:t>
      </w:r>
      <w:r>
        <w:t>á</w:t>
      </w:r>
      <w:r w:rsidRPr="00AE1211">
        <w:t>c</w:t>
      </w:r>
      <w:r>
        <w:t>iu</w:t>
      </w:r>
      <w:r w:rsidRPr="00AE1211">
        <w:t xml:space="preserve"> v</w:t>
      </w:r>
      <w:r>
        <w:t> </w:t>
      </w:r>
      <w:r w:rsidRPr="00AE1211">
        <w:t>krvi(</w:t>
      </w:r>
      <w:proofErr w:type="spellStart"/>
      <w:r w:rsidRPr="00AE1211">
        <w:t>C</w:t>
      </w:r>
      <w:r w:rsidRPr="00AE1211">
        <w:rPr>
          <w:vertAlign w:val="subscript"/>
        </w:rPr>
        <w:t>max</w:t>
      </w:r>
      <w:proofErr w:type="spellEnd"/>
      <w:r w:rsidRPr="00AE1211">
        <w:t xml:space="preserve">: 27 µg/ml </w:t>
      </w:r>
      <w:r>
        <w:t>pri </w:t>
      </w:r>
      <w:r w:rsidRPr="00AE1211">
        <w:t>ps</w:t>
      </w:r>
      <w:r>
        <w:t xml:space="preserve">och, </w:t>
      </w:r>
      <w:r w:rsidRPr="00AE1211">
        <w:t xml:space="preserve">25,8 µg/ml </w:t>
      </w:r>
      <w:r>
        <w:t>pri mačkách</w:t>
      </w:r>
      <w:r w:rsidRPr="00AE1211">
        <w:t xml:space="preserve"> a</w:t>
      </w:r>
      <w:r>
        <w:t> </w:t>
      </w:r>
      <w:r w:rsidRPr="00AE1211">
        <w:t xml:space="preserve">10,7 µg/ml </w:t>
      </w:r>
      <w:r>
        <w:t>pri hovädzom dobytku</w:t>
      </w:r>
      <w:r w:rsidRPr="00AE1211">
        <w:t>) p</w:t>
      </w:r>
      <w:r>
        <w:t>r</w:t>
      </w:r>
      <w:r w:rsidRPr="00AE1211">
        <w:t>ibližn</w:t>
      </w:r>
      <w:r>
        <w:t>e</w:t>
      </w:r>
      <w:r w:rsidRPr="00AE1211">
        <w:t xml:space="preserve"> 1</w:t>
      </w:r>
      <w:r>
        <w:t xml:space="preserve"> </w:t>
      </w:r>
      <w:r w:rsidRPr="00AE1211">
        <w:t>h po pod</w:t>
      </w:r>
      <w:r>
        <w:t>a</w:t>
      </w:r>
      <w:r w:rsidRPr="00AE1211">
        <w:t>ní (</w:t>
      </w:r>
      <w:proofErr w:type="spellStart"/>
      <w:r w:rsidRPr="00AE1211">
        <w:t>T</w:t>
      </w:r>
      <w:r w:rsidRPr="00AE1211">
        <w:rPr>
          <w:vertAlign w:val="subscript"/>
        </w:rPr>
        <w:t>max</w:t>
      </w:r>
      <w:proofErr w:type="spellEnd"/>
      <w:r w:rsidRPr="00AE1211">
        <w:t xml:space="preserve">: 0,42 h </w:t>
      </w:r>
      <w:r>
        <w:t>pri </w:t>
      </w:r>
      <w:r w:rsidRPr="00AE1211">
        <w:t>ps</w:t>
      </w:r>
      <w:r>
        <w:t>och</w:t>
      </w:r>
      <w:r w:rsidRPr="00AE1211">
        <w:t xml:space="preserve">, 0,54 h </w:t>
      </w:r>
      <w:r>
        <w:t>pri ma</w:t>
      </w:r>
      <w:r w:rsidRPr="00AE1211">
        <w:t>čk</w:t>
      </w:r>
      <w:r>
        <w:t>ách</w:t>
      </w:r>
      <w:r w:rsidRPr="00AE1211">
        <w:t xml:space="preserve"> a</w:t>
      </w:r>
      <w:r>
        <w:t> </w:t>
      </w:r>
      <w:r w:rsidRPr="00AE1211">
        <w:t xml:space="preserve">1,3 h </w:t>
      </w:r>
      <w:r>
        <w:t>pri hovädzom dobytku</w:t>
      </w:r>
      <w:r w:rsidRPr="00AE1211">
        <w:t>).</w:t>
      </w:r>
    </w:p>
    <w:p w:rsidR="00C8721A" w:rsidRPr="0052497C" w:rsidRDefault="00C8721A" w:rsidP="00C8721A">
      <w:pPr>
        <w:widowControl w:val="0"/>
        <w:spacing w:line="240" w:lineRule="auto"/>
        <w:ind w:right="230"/>
        <w:jc w:val="both"/>
        <w:rPr>
          <w:rFonts w:eastAsia="Book Antiqua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rPr>
          <w:rFonts w:eastAsia="Book Antiqua"/>
          <w:szCs w:val="22"/>
        </w:rPr>
      </w:pPr>
      <w:r>
        <w:rPr>
          <w:b/>
        </w:rPr>
        <w:t>6.</w:t>
      </w:r>
      <w:r>
        <w:rPr>
          <w:rFonts w:eastAsia="Book Antiqua"/>
          <w:szCs w:val="22"/>
        </w:rPr>
        <w:tab/>
      </w:r>
      <w:r>
        <w:rPr>
          <w:b/>
        </w:rPr>
        <w:t>FARMACEUTICKÉ INFORMÁCIE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rPr>
          <w:rFonts w:eastAsia="Book Antiqua"/>
          <w:szCs w:val="22"/>
        </w:rPr>
      </w:pPr>
      <w:r>
        <w:rPr>
          <w:b/>
        </w:rPr>
        <w:t>6.1</w:t>
      </w:r>
      <w:r>
        <w:rPr>
          <w:rFonts w:eastAsia="Book Antiqua"/>
          <w:szCs w:val="22"/>
        </w:rPr>
        <w:tab/>
      </w:r>
      <w:r>
        <w:rPr>
          <w:b/>
        </w:rPr>
        <w:t>Zoznam pomocných látok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AE1211" w:rsidRDefault="00C8721A" w:rsidP="00C8721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AE1211">
        <w:t>Benzylalkohol</w:t>
      </w:r>
      <w:proofErr w:type="spellEnd"/>
      <w:r w:rsidRPr="00AE1211">
        <w:t xml:space="preserve"> (E1519)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1211">
        <w:t>Disi</w:t>
      </w:r>
      <w:r>
        <w:t>r</w:t>
      </w:r>
      <w:r w:rsidRPr="00AE1211">
        <w:t>ičitan</w:t>
      </w:r>
      <w:proofErr w:type="spellEnd"/>
      <w:r w:rsidRPr="00AE1211">
        <w:t xml:space="preserve"> sodný (E223)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E1211">
        <w:t>Si</w:t>
      </w:r>
      <w:r>
        <w:t>r</w:t>
      </w:r>
      <w:r w:rsidRPr="00AE1211">
        <w:t xml:space="preserve">ičitan sodný bezvodý (E221)    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AE1211">
        <w:t>Dihydrát</w:t>
      </w:r>
      <w:proofErr w:type="spellEnd"/>
      <w:r w:rsidRPr="00AE1211">
        <w:t xml:space="preserve"> </w:t>
      </w:r>
      <w:proofErr w:type="spellStart"/>
      <w:r w:rsidRPr="00AE1211">
        <w:t>edetanu</w:t>
      </w:r>
      <w:proofErr w:type="spellEnd"/>
      <w:r w:rsidRPr="00AE1211">
        <w:t xml:space="preserve"> </w:t>
      </w:r>
      <w:proofErr w:type="spellStart"/>
      <w:r w:rsidRPr="00AE1211">
        <w:t>disodného</w:t>
      </w:r>
      <w:proofErr w:type="spellEnd"/>
    </w:p>
    <w:p w:rsidR="00C8721A" w:rsidRPr="00AE1211" w:rsidRDefault="00C8721A" w:rsidP="00C8721A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AE1211">
        <w:t>Voda na injekci</w:t>
      </w:r>
      <w:r>
        <w:t>u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rPr>
          <w:rFonts w:eastAsia="Book Antiqua"/>
          <w:szCs w:val="22"/>
        </w:rPr>
      </w:pPr>
      <w:r>
        <w:rPr>
          <w:b/>
        </w:rPr>
        <w:t>6.2</w:t>
      </w:r>
      <w:r>
        <w:rPr>
          <w:rFonts w:eastAsia="Book Antiqua"/>
          <w:szCs w:val="22"/>
        </w:rPr>
        <w:tab/>
      </w:r>
      <w:r w:rsidRPr="00C8721A">
        <w:rPr>
          <w:rFonts w:eastAsia="Book Antiqua"/>
          <w:b/>
          <w:szCs w:val="22"/>
        </w:rPr>
        <w:t xml:space="preserve">Závažné </w:t>
      </w:r>
      <w:r w:rsidRPr="00C8721A">
        <w:rPr>
          <w:b/>
        </w:rPr>
        <w:t>inkompatibility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rPr>
          <w:rFonts w:eastAsia="Book Antiqua"/>
          <w:szCs w:val="22"/>
        </w:rPr>
      </w:pPr>
      <w:r>
        <w:lastRenderedPageBreak/>
        <w:t>Z dôvodu chýbania štúdií na kompatibilitu sa tento veterinárny liek nesmie miešať s inými veterinárnymi liekmi.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rPr>
          <w:rFonts w:eastAsia="Book Antiqua"/>
          <w:szCs w:val="22"/>
        </w:rPr>
      </w:pPr>
      <w:r>
        <w:rPr>
          <w:b/>
        </w:rPr>
        <w:t>6.3</w:t>
      </w:r>
      <w:r>
        <w:rPr>
          <w:rFonts w:eastAsia="Book Antiqua"/>
          <w:szCs w:val="22"/>
        </w:rPr>
        <w:tab/>
      </w:r>
      <w:r>
        <w:rPr>
          <w:b/>
        </w:rPr>
        <w:t>Čas použiteľnosti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ind w:right="123"/>
        <w:rPr>
          <w:rFonts w:eastAsia="Book Antiqua"/>
          <w:szCs w:val="22"/>
        </w:rPr>
      </w:pPr>
      <w:r>
        <w:t>Čas použiteľnosti veterinárneho lieku zabaleného v pôvodnom obale: 3 roky.</w:t>
      </w:r>
    </w:p>
    <w:p w:rsidR="00C8721A" w:rsidRPr="0052497C" w:rsidRDefault="00C8721A" w:rsidP="00C8721A">
      <w:pPr>
        <w:widowControl w:val="0"/>
        <w:spacing w:line="240" w:lineRule="auto"/>
        <w:rPr>
          <w:rFonts w:eastAsia="Book Antiqua"/>
          <w:szCs w:val="22"/>
        </w:rPr>
      </w:pPr>
      <w:r>
        <w:t>Čas použiteľnosti po prvom otvorení vnútorného obalu: 14 dní.</w:t>
      </w:r>
    </w:p>
    <w:p w:rsidR="00C8721A" w:rsidRDefault="00C8721A" w:rsidP="00C8721A">
      <w:pPr>
        <w:widowControl w:val="0"/>
        <w:spacing w:line="240" w:lineRule="auto"/>
        <w:rPr>
          <w:b/>
        </w:rPr>
      </w:pPr>
    </w:p>
    <w:p w:rsidR="00C8721A" w:rsidRPr="0052497C" w:rsidRDefault="00C8721A" w:rsidP="00C8721A">
      <w:pPr>
        <w:widowControl w:val="0"/>
        <w:spacing w:line="240" w:lineRule="auto"/>
        <w:rPr>
          <w:rFonts w:eastAsia="Book Antiqua"/>
          <w:szCs w:val="22"/>
        </w:rPr>
      </w:pPr>
      <w:r>
        <w:rPr>
          <w:b/>
        </w:rPr>
        <w:t>6.4</w:t>
      </w:r>
      <w:r>
        <w:rPr>
          <w:rFonts w:eastAsia="Book Antiqua"/>
          <w:szCs w:val="22"/>
        </w:rPr>
        <w:tab/>
      </w:r>
      <w:r>
        <w:rPr>
          <w:b/>
        </w:rPr>
        <w:t>Osobitné bezpečnostné opatrenia na uchovávanie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AE1211" w:rsidRDefault="00C8721A" w:rsidP="00C8721A">
      <w:pPr>
        <w:tabs>
          <w:tab w:val="clear" w:pos="567"/>
        </w:tabs>
        <w:spacing w:line="240" w:lineRule="auto"/>
        <w:ind w:right="-318"/>
        <w:rPr>
          <w:szCs w:val="24"/>
        </w:rPr>
      </w:pPr>
      <w:r>
        <w:t>Fľaštičku</w:t>
      </w:r>
      <w:r w:rsidRPr="00AE1211">
        <w:t xml:space="preserve"> uchováv</w:t>
      </w:r>
      <w:r>
        <w:t>a</w:t>
      </w:r>
      <w:r w:rsidRPr="00AE1211">
        <w:t>jte v</w:t>
      </w:r>
      <w:r>
        <w:t>o</w:t>
      </w:r>
      <w:r w:rsidRPr="00AE1211">
        <w:t xml:space="preserve"> v</w:t>
      </w:r>
      <w:r>
        <w:t>onkajšej škatuľke</w:t>
      </w:r>
      <w:r w:rsidRPr="00AE1211">
        <w:t>, aby b</w:t>
      </w:r>
      <w:r>
        <w:t>o</w:t>
      </w:r>
      <w:r w:rsidRPr="00AE1211">
        <w:t>la chrán</w:t>
      </w:r>
      <w:r>
        <w:t>e</w:t>
      </w:r>
      <w:r w:rsidRPr="00AE1211">
        <w:t>n</w:t>
      </w:r>
      <w:r>
        <w:t>á</w:t>
      </w:r>
      <w:r w:rsidRPr="00AE1211">
        <w:t xml:space="preserve"> p</w:t>
      </w:r>
      <w:r>
        <w:t>r</w:t>
      </w:r>
      <w:r w:rsidRPr="00AE1211">
        <w:t>ed sv</w:t>
      </w:r>
      <w:r>
        <w:t>e</w:t>
      </w:r>
      <w:r w:rsidRPr="00AE1211">
        <w:t>tl</w:t>
      </w:r>
      <w:r>
        <w:t>o</w:t>
      </w:r>
      <w:r w:rsidRPr="00AE1211">
        <w:t>m.</w:t>
      </w:r>
    </w:p>
    <w:p w:rsidR="00C8721A" w:rsidRDefault="00C8721A" w:rsidP="00C8721A">
      <w:pPr>
        <w:widowControl w:val="0"/>
        <w:spacing w:line="240" w:lineRule="auto"/>
        <w:outlineLvl w:val="0"/>
        <w:rPr>
          <w:b/>
        </w:rPr>
      </w:pPr>
    </w:p>
    <w:p w:rsidR="00C8721A" w:rsidRPr="0052497C" w:rsidRDefault="00C8721A" w:rsidP="00C8721A">
      <w:pPr>
        <w:widowControl w:val="0"/>
        <w:spacing w:line="240" w:lineRule="auto"/>
        <w:outlineLvl w:val="0"/>
        <w:rPr>
          <w:rFonts w:eastAsia="Book Antiqua"/>
          <w:szCs w:val="22"/>
        </w:rPr>
      </w:pPr>
      <w:r>
        <w:rPr>
          <w:b/>
        </w:rPr>
        <w:t xml:space="preserve">6.5 </w:t>
      </w:r>
      <w:r>
        <w:rPr>
          <w:b/>
        </w:rPr>
        <w:tab/>
        <w:t>Charakter a zloženie vnútorného obalu</w:t>
      </w:r>
    </w:p>
    <w:p w:rsidR="00C8721A" w:rsidRPr="0052497C" w:rsidRDefault="00C8721A" w:rsidP="00C8721A">
      <w:pPr>
        <w:widowControl w:val="0"/>
        <w:tabs>
          <w:tab w:val="left" w:pos="1170"/>
        </w:tabs>
        <w:spacing w:line="240" w:lineRule="auto"/>
        <w:rPr>
          <w:rFonts w:eastAsia="Calibri"/>
          <w:szCs w:val="22"/>
        </w:rPr>
      </w:pPr>
    </w:p>
    <w:p w:rsidR="00C8721A" w:rsidRPr="00AE1211" w:rsidRDefault="00C8721A" w:rsidP="00C8721A">
      <w:pPr>
        <w:tabs>
          <w:tab w:val="left" w:pos="720"/>
        </w:tabs>
        <w:suppressAutoHyphens/>
        <w:autoSpaceDE w:val="0"/>
        <w:autoSpaceDN w:val="0"/>
        <w:adjustRightInd w:val="0"/>
        <w:spacing w:line="0" w:lineRule="atLeast"/>
        <w:rPr>
          <w:szCs w:val="22"/>
          <w:u w:val="single"/>
        </w:rPr>
      </w:pPr>
      <w:r>
        <w:t>Fľaštička</w:t>
      </w:r>
      <w:r w:rsidRPr="00AE1211">
        <w:t xml:space="preserve"> </w:t>
      </w:r>
      <w:r>
        <w:t>s </w:t>
      </w:r>
      <w:r w:rsidRPr="00AE1211">
        <w:t>obsah</w:t>
      </w:r>
      <w:r>
        <w:t>om</w:t>
      </w:r>
      <w:r w:rsidRPr="00AE1211">
        <w:t xml:space="preserve"> 20 ml (sklo typu I</w:t>
      </w:r>
      <w:r>
        <w:t> </w:t>
      </w:r>
      <w:r w:rsidRPr="00AE1211">
        <w:t>jant</w:t>
      </w:r>
      <w:r>
        <w:t>á</w:t>
      </w:r>
      <w:r w:rsidRPr="00AE1211">
        <w:t>rov</w:t>
      </w:r>
      <w:r>
        <w:t>ej</w:t>
      </w:r>
      <w:r w:rsidRPr="00AE1211">
        <w:t xml:space="preserve"> </w:t>
      </w:r>
      <w:r>
        <w:t>farby</w:t>
      </w:r>
      <w:r w:rsidRPr="00AE1211">
        <w:t>) s</w:t>
      </w:r>
      <w:r>
        <w:t> </w:t>
      </w:r>
      <w:proofErr w:type="spellStart"/>
      <w:r w:rsidRPr="00AE1211">
        <w:t>chl</w:t>
      </w:r>
      <w:r>
        <w:t>ó</w:t>
      </w:r>
      <w:r w:rsidRPr="00AE1211">
        <w:t>rbutylovou</w:t>
      </w:r>
      <w:proofErr w:type="spellEnd"/>
      <w:r w:rsidRPr="00AE1211">
        <w:t xml:space="preserve"> zátkou typu I</w:t>
      </w:r>
      <w:r>
        <w:t> </w:t>
      </w:r>
      <w:r w:rsidRPr="00AE1211">
        <w:t>a</w:t>
      </w:r>
      <w:r>
        <w:t> </w:t>
      </w:r>
      <w:r w:rsidRPr="00AE1211">
        <w:t>hliníkovým odtrhávacím v</w:t>
      </w:r>
      <w:r>
        <w:t>ie</w:t>
      </w:r>
      <w:r w:rsidRPr="00AE1211">
        <w:t>čk</w:t>
      </w:r>
      <w:r>
        <w:t>o</w:t>
      </w:r>
      <w:r w:rsidRPr="00AE1211">
        <w:t>m v</w:t>
      </w:r>
      <w:r>
        <w:t> </w:t>
      </w:r>
      <w:r w:rsidRPr="00AE1211">
        <w:rPr>
          <w:u w:val="single"/>
        </w:rPr>
        <w:t>kart</w:t>
      </w:r>
      <w:r>
        <w:rPr>
          <w:u w:val="single"/>
        </w:rPr>
        <w:t>ó</w:t>
      </w:r>
      <w:r w:rsidRPr="00AE1211">
        <w:rPr>
          <w:u w:val="single"/>
        </w:rPr>
        <w:t>nov</w:t>
      </w:r>
      <w:r>
        <w:rPr>
          <w:u w:val="single"/>
        </w:rPr>
        <w:t>ej</w:t>
      </w:r>
      <w:r w:rsidRPr="00AE1211">
        <w:rPr>
          <w:u w:val="single"/>
        </w:rPr>
        <w:t xml:space="preserve"> </w:t>
      </w:r>
      <w:r>
        <w:rPr>
          <w:u w:val="single"/>
        </w:rPr>
        <w:t>škatuľke</w:t>
      </w:r>
      <w:r w:rsidRPr="00AE1211">
        <w:t xml:space="preserve">. </w:t>
      </w:r>
    </w:p>
    <w:p w:rsidR="00C8721A" w:rsidRPr="00AE1211" w:rsidRDefault="00C8721A" w:rsidP="00C8721A">
      <w:pPr>
        <w:tabs>
          <w:tab w:val="left" w:pos="720"/>
        </w:tabs>
        <w:suppressAutoHyphens/>
        <w:autoSpaceDE w:val="0"/>
        <w:autoSpaceDN w:val="0"/>
        <w:adjustRightInd w:val="0"/>
        <w:spacing w:line="0" w:lineRule="atLeast"/>
        <w:ind w:left="567"/>
        <w:rPr>
          <w:szCs w:val="22"/>
          <w:u w:val="single"/>
        </w:rPr>
      </w:pPr>
    </w:p>
    <w:p w:rsidR="00C8721A" w:rsidRPr="00AE1211" w:rsidRDefault="00C8721A" w:rsidP="00C8721A">
      <w:pPr>
        <w:tabs>
          <w:tab w:val="left" w:pos="720"/>
        </w:tabs>
        <w:suppressAutoHyphens/>
        <w:autoSpaceDE w:val="0"/>
        <w:autoSpaceDN w:val="0"/>
        <w:adjustRightInd w:val="0"/>
        <w:spacing w:line="0" w:lineRule="atLeast"/>
        <w:rPr>
          <w:szCs w:val="22"/>
        </w:rPr>
      </w:pPr>
      <w:r w:rsidRPr="00AE1211">
        <w:rPr>
          <w:u w:val="single"/>
        </w:rPr>
        <w:t>Ve</w:t>
      </w:r>
      <w:r>
        <w:rPr>
          <w:u w:val="single"/>
        </w:rPr>
        <w:t>ľ</w:t>
      </w:r>
      <w:r w:rsidRPr="00AE1211">
        <w:rPr>
          <w:u w:val="single"/>
        </w:rPr>
        <w:t>kos</w:t>
      </w:r>
      <w:r>
        <w:rPr>
          <w:u w:val="single"/>
        </w:rPr>
        <w:t>ť</w:t>
      </w:r>
      <w:r w:rsidRPr="00AE1211">
        <w:rPr>
          <w:u w:val="single"/>
        </w:rPr>
        <w:t xml:space="preserve"> balení</w:t>
      </w:r>
      <w:r w:rsidRPr="00AE1211">
        <w:t xml:space="preserve">: </w:t>
      </w:r>
    </w:p>
    <w:p w:rsidR="00C8721A" w:rsidRPr="00AE1211" w:rsidRDefault="00C8721A" w:rsidP="00C8721A">
      <w:pPr>
        <w:suppressAutoHyphens/>
        <w:autoSpaceDE w:val="0"/>
        <w:autoSpaceDN w:val="0"/>
        <w:adjustRightInd w:val="0"/>
        <w:spacing w:line="0" w:lineRule="atLeast"/>
        <w:rPr>
          <w:szCs w:val="22"/>
        </w:rPr>
      </w:pPr>
      <w:r>
        <w:t>Škatuľka</w:t>
      </w:r>
      <w:r w:rsidRPr="00AE1211">
        <w:t xml:space="preserve"> obsahuj</w:t>
      </w:r>
      <w:r>
        <w:t>ú</w:t>
      </w:r>
      <w:r w:rsidRPr="00AE1211">
        <w:t>c</w:t>
      </w:r>
      <w:r>
        <w:t>a</w:t>
      </w:r>
      <w:r w:rsidRPr="00AE1211">
        <w:t xml:space="preserve"> 1 </w:t>
      </w:r>
      <w:r>
        <w:t>fľaštičku s </w:t>
      </w:r>
      <w:r w:rsidRPr="00AE1211">
        <w:t>objem</w:t>
      </w:r>
      <w:r>
        <w:t>om</w:t>
      </w:r>
      <w:r w:rsidRPr="00AE1211">
        <w:t xml:space="preserve"> 20 ml.</w:t>
      </w:r>
    </w:p>
    <w:p w:rsidR="00C8721A" w:rsidRPr="00AE1211" w:rsidRDefault="00C8721A" w:rsidP="00C8721A">
      <w:pPr>
        <w:suppressAutoHyphens/>
        <w:autoSpaceDE w:val="0"/>
        <w:autoSpaceDN w:val="0"/>
        <w:adjustRightInd w:val="0"/>
        <w:spacing w:line="0" w:lineRule="atLeast"/>
        <w:rPr>
          <w:szCs w:val="22"/>
        </w:rPr>
      </w:pPr>
      <w:r>
        <w:t>Škatuľka</w:t>
      </w:r>
      <w:r w:rsidRPr="00AE1211">
        <w:t xml:space="preserve"> obsahuj</w:t>
      </w:r>
      <w:r>
        <w:t>úca</w:t>
      </w:r>
      <w:r w:rsidRPr="00AE1211">
        <w:t xml:space="preserve"> 5 </w:t>
      </w:r>
      <w:r>
        <w:t xml:space="preserve">fľaštičiek s </w:t>
      </w:r>
      <w:r w:rsidRPr="00AE1211">
        <w:t>objem</w:t>
      </w:r>
      <w:r>
        <w:t>om</w:t>
      </w:r>
      <w:r w:rsidRPr="00AE1211">
        <w:t xml:space="preserve"> 20 ml.</w:t>
      </w:r>
    </w:p>
    <w:p w:rsidR="00C8721A" w:rsidRPr="00AE1211" w:rsidRDefault="00C8721A" w:rsidP="00C8721A">
      <w:pPr>
        <w:suppressAutoHyphens/>
        <w:autoSpaceDE w:val="0"/>
        <w:autoSpaceDN w:val="0"/>
        <w:adjustRightInd w:val="0"/>
        <w:spacing w:line="0" w:lineRule="atLeast"/>
        <w:rPr>
          <w:szCs w:val="22"/>
        </w:rPr>
      </w:pPr>
      <w:r>
        <w:t>Škatuľka</w:t>
      </w:r>
      <w:r w:rsidRPr="00AE1211">
        <w:t xml:space="preserve"> obsahujúca 10 </w:t>
      </w:r>
      <w:r>
        <w:t>fľaštičiek</w:t>
      </w:r>
      <w:r w:rsidRPr="00AE1211">
        <w:t xml:space="preserve"> </w:t>
      </w:r>
      <w:r>
        <w:t xml:space="preserve">s </w:t>
      </w:r>
      <w:r w:rsidRPr="00AE1211">
        <w:t>objem</w:t>
      </w:r>
      <w:r>
        <w:t>om</w:t>
      </w:r>
      <w:r w:rsidRPr="00AE1211">
        <w:t xml:space="preserve"> 20 ml.</w:t>
      </w:r>
    </w:p>
    <w:p w:rsidR="00C8721A" w:rsidRPr="00AE1211" w:rsidRDefault="00C8721A" w:rsidP="00C8721A">
      <w:pPr>
        <w:pStyle w:val="texte"/>
        <w:tabs>
          <w:tab w:val="left" w:pos="567"/>
        </w:tabs>
        <w:ind w:left="567" w:right="57" w:hanging="567"/>
        <w:jc w:val="both"/>
        <w:rPr>
          <w:rFonts w:ascii="Times New Roman" w:hAnsi="Times New Roman"/>
          <w:noProof w:val="0"/>
          <w:sz w:val="22"/>
          <w:szCs w:val="22"/>
        </w:rPr>
      </w:pPr>
    </w:p>
    <w:p w:rsidR="00C8721A" w:rsidRPr="00917DA3" w:rsidRDefault="00C8721A" w:rsidP="00C8721A">
      <w:pPr>
        <w:pStyle w:val="texte"/>
        <w:tabs>
          <w:tab w:val="left" w:pos="567"/>
        </w:tabs>
        <w:ind w:left="567" w:right="57" w:hanging="567"/>
        <w:jc w:val="both"/>
        <w:rPr>
          <w:rFonts w:ascii="Times New Roman" w:hAnsi="Times New Roman"/>
          <w:noProof w:val="0"/>
          <w:sz w:val="22"/>
          <w:szCs w:val="22"/>
        </w:rPr>
      </w:pPr>
      <w:r w:rsidRPr="00917DA3">
        <w:rPr>
          <w:rFonts w:ascii="Times New Roman" w:hAnsi="Times New Roman"/>
          <w:sz w:val="22"/>
          <w:szCs w:val="22"/>
        </w:rPr>
        <w:t>Nie všetky veľkosti balenia sa musia uvádzať na trh.</w:t>
      </w:r>
    </w:p>
    <w:p w:rsidR="00C8721A" w:rsidRPr="0052497C" w:rsidRDefault="00C8721A" w:rsidP="00C8721A">
      <w:pPr>
        <w:widowControl w:val="0"/>
        <w:tabs>
          <w:tab w:val="left" w:pos="1170"/>
        </w:tabs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ind w:left="564" w:hanging="564"/>
        <w:rPr>
          <w:rFonts w:eastAsia="Calibri"/>
          <w:b/>
          <w:szCs w:val="22"/>
        </w:rPr>
      </w:pPr>
      <w:r>
        <w:rPr>
          <w:b/>
        </w:rPr>
        <w:t xml:space="preserve">6. 6 </w:t>
      </w:r>
      <w:r>
        <w:rPr>
          <w:b/>
        </w:rPr>
        <w:tab/>
        <w:t>Osobitné bezpečnostné opatrenia na zneškodňovanie nepoužitých veterinárnych liekov, prípadne odpadových materiálov vytvorených pri používaní týchto liekov.</w:t>
      </w:r>
    </w:p>
    <w:p w:rsidR="00C8721A" w:rsidRPr="0052497C" w:rsidRDefault="00C8721A" w:rsidP="00C8721A">
      <w:pPr>
        <w:widowControl w:val="0"/>
        <w:spacing w:line="240" w:lineRule="auto"/>
        <w:ind w:right="103"/>
        <w:jc w:val="both"/>
        <w:rPr>
          <w:rFonts w:eastAsia="Book Antiqua"/>
          <w:szCs w:val="22"/>
        </w:rPr>
      </w:pPr>
    </w:p>
    <w:p w:rsidR="00C8721A" w:rsidRPr="00C8721A" w:rsidRDefault="00C8721A" w:rsidP="00C8721A">
      <w:pPr>
        <w:widowControl w:val="0"/>
        <w:spacing w:line="240" w:lineRule="auto"/>
        <w:ind w:right="103"/>
        <w:rPr>
          <w:rFonts w:eastAsia="Book Antiqua"/>
          <w:szCs w:val="22"/>
        </w:rPr>
      </w:pPr>
      <w:r>
        <w:t>Každý nepoužitý veterinárny liek alebo odpadové materiály z tohto veterinárneho lieku musia byť zlikvidované v súlade s miestnymi požiadavkami.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tabs>
          <w:tab w:val="left" w:pos="540"/>
        </w:tabs>
        <w:spacing w:line="240" w:lineRule="auto"/>
        <w:outlineLvl w:val="0"/>
        <w:rPr>
          <w:rFonts w:eastAsia="Book Antiqua"/>
          <w:szCs w:val="22"/>
        </w:rPr>
      </w:pPr>
      <w:r>
        <w:rPr>
          <w:b/>
        </w:rPr>
        <w:t>7.</w:t>
      </w:r>
      <w:r>
        <w:rPr>
          <w:b/>
        </w:rPr>
        <w:tab/>
        <w:t>DRŽITEĽ ROZHODNUTIA O REGISTRÁCII</w:t>
      </w:r>
    </w:p>
    <w:p w:rsidR="00C8721A" w:rsidRDefault="00C8721A" w:rsidP="00C8721A">
      <w:pPr>
        <w:autoSpaceDE w:val="0"/>
        <w:autoSpaceDN w:val="0"/>
        <w:adjustRightInd w:val="0"/>
        <w:spacing w:line="240" w:lineRule="auto"/>
        <w:ind w:left="567"/>
      </w:pPr>
    </w:p>
    <w:p w:rsidR="00C8721A" w:rsidRPr="00AE1211" w:rsidRDefault="00C8721A" w:rsidP="00C8721A">
      <w:pPr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AE1211">
        <w:t>Ecuphar</w:t>
      </w:r>
      <w:proofErr w:type="spellEnd"/>
      <w:r w:rsidRPr="00AE1211">
        <w:t xml:space="preserve"> </w:t>
      </w:r>
      <w:proofErr w:type="spellStart"/>
      <w:r w:rsidRPr="00AE1211">
        <w:t>Veterinaria</w:t>
      </w:r>
      <w:proofErr w:type="spellEnd"/>
      <w:r w:rsidRPr="00AE1211">
        <w:t xml:space="preserve"> S.L.U.</w:t>
      </w:r>
    </w:p>
    <w:p w:rsidR="0022717F" w:rsidRDefault="0022717F" w:rsidP="0022717F">
      <w:pPr>
        <w:autoSpaceDE w:val="0"/>
        <w:autoSpaceDN w:val="0"/>
        <w:adjustRightInd w:val="0"/>
        <w:spacing w:line="240" w:lineRule="auto"/>
      </w:pPr>
      <w:r>
        <w:t>C/</w:t>
      </w:r>
      <w:proofErr w:type="spellStart"/>
      <w:r>
        <w:t>Cerdanya</w:t>
      </w:r>
      <w:proofErr w:type="spellEnd"/>
      <w:r>
        <w:t>, 10-12 Planta 6º</w:t>
      </w:r>
    </w:p>
    <w:p w:rsidR="0022717F" w:rsidRDefault="0022717F" w:rsidP="0022717F">
      <w:pPr>
        <w:autoSpaceDE w:val="0"/>
        <w:autoSpaceDN w:val="0"/>
        <w:adjustRightInd w:val="0"/>
        <w:spacing w:line="240" w:lineRule="auto"/>
      </w:pPr>
      <w:r>
        <w:t xml:space="preserve">08173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Cugat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Vallés</w:t>
      </w:r>
      <w:proofErr w:type="spellEnd"/>
    </w:p>
    <w:p w:rsidR="000458C8" w:rsidRDefault="0022717F" w:rsidP="00C8721A">
      <w:pPr>
        <w:autoSpaceDE w:val="0"/>
        <w:autoSpaceDN w:val="0"/>
        <w:adjustRightInd w:val="0"/>
        <w:spacing w:line="240" w:lineRule="auto"/>
      </w:pPr>
      <w:r>
        <w:t>Barcelona</w:t>
      </w:r>
    </w:p>
    <w:p w:rsidR="00C8721A" w:rsidRPr="00AE1211" w:rsidRDefault="00C8721A" w:rsidP="00C8721A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AE1211">
        <w:t>Špan</w:t>
      </w:r>
      <w:r>
        <w:t>ie</w:t>
      </w:r>
      <w:r w:rsidRPr="00AE1211">
        <w:t>lsko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Default="00C8721A" w:rsidP="00C8721A">
      <w:pPr>
        <w:widowControl w:val="0"/>
        <w:tabs>
          <w:tab w:val="left" w:pos="1077"/>
        </w:tabs>
        <w:spacing w:line="240" w:lineRule="auto"/>
        <w:outlineLvl w:val="0"/>
        <w:rPr>
          <w:b/>
        </w:rPr>
      </w:pPr>
      <w:r>
        <w:rPr>
          <w:b/>
        </w:rPr>
        <w:t>8.</w:t>
      </w:r>
      <w:r>
        <w:rPr>
          <w:b/>
        </w:rPr>
        <w:tab/>
        <w:t>REGISTRAČNÉ ČÍSLO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Default="00775A37" w:rsidP="00C8721A">
      <w:pPr>
        <w:widowControl w:val="0"/>
        <w:spacing w:line="240" w:lineRule="auto"/>
        <w:rPr>
          <w:rFonts w:eastAsia="Calibri"/>
          <w:szCs w:val="22"/>
        </w:rPr>
      </w:pPr>
      <w:r>
        <w:rPr>
          <w:rFonts w:eastAsia="Calibri"/>
          <w:szCs w:val="22"/>
        </w:rPr>
        <w:t>96/014/MR</w:t>
      </w:r>
      <w:r w:rsidR="00C8721A">
        <w:rPr>
          <w:rFonts w:eastAsia="Calibri"/>
          <w:szCs w:val="22"/>
        </w:rPr>
        <w:t>/20-S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52497C" w:rsidRDefault="00C8721A" w:rsidP="00C8721A">
      <w:pPr>
        <w:widowControl w:val="0"/>
        <w:tabs>
          <w:tab w:val="left" w:pos="1077"/>
        </w:tabs>
        <w:spacing w:line="240" w:lineRule="auto"/>
        <w:rPr>
          <w:rFonts w:eastAsia="Book Antiqua"/>
          <w:szCs w:val="22"/>
        </w:rPr>
      </w:pPr>
      <w:r>
        <w:rPr>
          <w:b/>
        </w:rPr>
        <w:t>9.</w:t>
      </w:r>
      <w:r>
        <w:rPr>
          <w:b/>
        </w:rPr>
        <w:tab/>
        <w:t>DÁTUM  PRVÉHO ROZHODNUTIA O REGISTRÁCII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Default="00C8721A" w:rsidP="00C8721A">
      <w:pPr>
        <w:widowControl w:val="0"/>
        <w:spacing w:line="240" w:lineRule="auto"/>
        <w:rPr>
          <w:rFonts w:eastAsia="Calibri"/>
          <w:szCs w:val="22"/>
        </w:rPr>
      </w:pPr>
      <w:r>
        <w:rPr>
          <w:rFonts w:eastAsia="Calibri"/>
          <w:szCs w:val="22"/>
        </w:rPr>
        <w:t>Dátum prvej registrácie:</w:t>
      </w:r>
      <w:r w:rsidR="006103C3">
        <w:rPr>
          <w:rFonts w:eastAsia="Calibri"/>
          <w:szCs w:val="22"/>
        </w:rPr>
        <w:t xml:space="preserve"> 04/06/</w:t>
      </w:r>
      <w:r w:rsidR="00712AEC">
        <w:rPr>
          <w:rFonts w:eastAsia="Calibri"/>
          <w:szCs w:val="22"/>
        </w:rPr>
        <w:t>2020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Default="00C8721A" w:rsidP="00C8721A">
      <w:pPr>
        <w:widowControl w:val="0"/>
        <w:tabs>
          <w:tab w:val="left" w:pos="1077"/>
        </w:tabs>
        <w:spacing w:line="240" w:lineRule="auto"/>
        <w:rPr>
          <w:b/>
        </w:rPr>
      </w:pPr>
      <w:r>
        <w:rPr>
          <w:b/>
        </w:rPr>
        <w:t>10.</w:t>
      </w:r>
      <w:r>
        <w:rPr>
          <w:b/>
        </w:rPr>
        <w:tab/>
        <w:t>DÁTUM REVÍZIE TEXTU</w:t>
      </w:r>
    </w:p>
    <w:p w:rsidR="00C8721A" w:rsidRPr="00D62D4F" w:rsidRDefault="00D62D4F" w:rsidP="00C8721A">
      <w:pPr>
        <w:widowControl w:val="0"/>
        <w:tabs>
          <w:tab w:val="left" w:pos="1077"/>
        </w:tabs>
        <w:spacing w:line="240" w:lineRule="auto"/>
      </w:pPr>
      <w:r>
        <w:t>09/2022</w:t>
      </w:r>
    </w:p>
    <w:p w:rsidR="00C8721A" w:rsidRDefault="00C8721A" w:rsidP="00C8721A">
      <w:pPr>
        <w:widowControl w:val="0"/>
        <w:tabs>
          <w:tab w:val="left" w:pos="1077"/>
        </w:tabs>
        <w:spacing w:line="240" w:lineRule="auto"/>
        <w:rPr>
          <w:b/>
        </w:rPr>
      </w:pP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rPr>
          <w:b/>
        </w:rPr>
        <w:t>ZÁKAZ PR</w:t>
      </w:r>
      <w:r>
        <w:rPr>
          <w:b/>
        </w:rPr>
        <w:t>E</w:t>
      </w:r>
      <w:r w:rsidRPr="00AE1211">
        <w:rPr>
          <w:b/>
        </w:rPr>
        <w:t>D</w:t>
      </w:r>
      <w:r>
        <w:rPr>
          <w:b/>
        </w:rPr>
        <w:t>A</w:t>
      </w:r>
      <w:r w:rsidRPr="00AE1211">
        <w:rPr>
          <w:b/>
        </w:rPr>
        <w:t>J</w:t>
      </w:r>
      <w:r>
        <w:rPr>
          <w:b/>
        </w:rPr>
        <w:t>A</w:t>
      </w:r>
      <w:r w:rsidRPr="00AE1211">
        <w:rPr>
          <w:b/>
        </w:rPr>
        <w:t>, VÝD</w:t>
      </w:r>
      <w:r>
        <w:rPr>
          <w:b/>
        </w:rPr>
        <w:t>A</w:t>
      </w:r>
      <w:r w:rsidRPr="00AE1211">
        <w:rPr>
          <w:b/>
        </w:rPr>
        <w:t>J</w:t>
      </w:r>
      <w:r>
        <w:rPr>
          <w:b/>
        </w:rPr>
        <w:t>A</w:t>
      </w:r>
      <w:r w:rsidRPr="00AE1211">
        <w:rPr>
          <w:b/>
        </w:rPr>
        <w:t xml:space="preserve"> A/</w:t>
      </w:r>
      <w:r>
        <w:rPr>
          <w:b/>
        </w:rPr>
        <w:t>AL</w:t>
      </w:r>
      <w:r w:rsidRPr="00AE1211">
        <w:rPr>
          <w:b/>
        </w:rPr>
        <w:t>EBO POUŽIT</w:t>
      </w:r>
      <w:r>
        <w:rPr>
          <w:b/>
        </w:rPr>
        <w:t>IA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>
        <w:t>L</w:t>
      </w:r>
      <w:r w:rsidRPr="00AE1211">
        <w:t>e</w:t>
      </w:r>
      <w:r>
        <w:t>n</w:t>
      </w:r>
      <w:r w:rsidRPr="00AE1211">
        <w:t xml:space="preserve"> pr</w:t>
      </w:r>
      <w:r>
        <w:t>e</w:t>
      </w:r>
      <w:r w:rsidRPr="00AE1211">
        <w:t xml:space="preserve"> zv</w:t>
      </w:r>
      <w:r>
        <w:t>ieratá</w:t>
      </w:r>
      <w:r w:rsidRPr="00AE1211">
        <w:t>.</w:t>
      </w:r>
    </w:p>
    <w:p w:rsidR="00C8721A" w:rsidRPr="00C8721A" w:rsidRDefault="00C8721A" w:rsidP="00C8721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8721A" w:rsidRPr="0052497C" w:rsidTr="002F41A0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C8721A" w:rsidRPr="0052497C" w:rsidRDefault="00C8721A" w:rsidP="002F41A0">
            <w:pPr>
              <w:spacing w:line="240" w:lineRule="auto"/>
              <w:ind w:right="591"/>
              <w:rPr>
                <w:rFonts w:eastAsia="Book Antiqua"/>
                <w:szCs w:val="22"/>
              </w:rPr>
            </w:pPr>
            <w:r>
              <w:rPr>
                <w:b/>
              </w:rPr>
              <w:lastRenderedPageBreak/>
              <w:t>MINIMÁLNE ÚDAJE, KTORÉ MAJÚ BYŤ UVEDENÉ NA VNÚTORNOM OBALE</w:t>
            </w:r>
          </w:p>
          <w:p w:rsidR="00C8721A" w:rsidRPr="0052497C" w:rsidRDefault="00C8721A" w:rsidP="002F41A0">
            <w:pPr>
              <w:spacing w:line="240" w:lineRule="auto"/>
              <w:rPr>
                <w:szCs w:val="22"/>
              </w:rPr>
            </w:pPr>
          </w:p>
          <w:p w:rsidR="00C8721A" w:rsidRPr="001B48C8" w:rsidRDefault="00C8721A" w:rsidP="002F41A0">
            <w:pPr>
              <w:spacing w:line="240" w:lineRule="auto"/>
              <w:ind w:right="590"/>
              <w:rPr>
                <w:rFonts w:eastAsia="Book Antiqua"/>
                <w:szCs w:val="22"/>
              </w:rPr>
            </w:pPr>
            <w:r>
              <w:rPr>
                <w:rFonts w:eastAsia="Book Antiqua"/>
                <w:szCs w:val="22"/>
              </w:rPr>
              <w:t>Fľaštička s objemom 20 ml</w:t>
            </w:r>
          </w:p>
        </w:tc>
      </w:tr>
    </w:tbl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HEMOSILATE 125 mg/ml injekčný roztok </w:t>
      </w: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Etamsylatum</w:t>
      </w:r>
      <w:proofErr w:type="spellEnd"/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</w:r>
      <w:r w:rsidRPr="002C5C5C">
        <w:rPr>
          <w:b/>
          <w:bCs/>
        </w:rPr>
        <w:t>MNOŽSTVO ÚČINNEJ LÁTKY</w:t>
      </w:r>
    </w:p>
    <w:p w:rsidR="00C8721A" w:rsidRDefault="00C8721A" w:rsidP="00C8721A">
      <w:pPr>
        <w:tabs>
          <w:tab w:val="clear" w:pos="567"/>
          <w:tab w:val="left" w:pos="1134"/>
        </w:tabs>
        <w:spacing w:line="240" w:lineRule="auto"/>
        <w:rPr>
          <w:highlight w:val="lightGray"/>
        </w:rPr>
      </w:pPr>
    </w:p>
    <w:p w:rsidR="00C8721A" w:rsidRPr="00F969E1" w:rsidRDefault="00C8721A" w:rsidP="00C8721A">
      <w:pPr>
        <w:tabs>
          <w:tab w:val="clear" w:pos="567"/>
          <w:tab w:val="left" w:pos="1134"/>
        </w:tabs>
        <w:spacing w:line="240" w:lineRule="auto"/>
        <w:rPr>
          <w:highlight w:val="lightGray"/>
        </w:rPr>
      </w:pPr>
      <w:proofErr w:type="spellStart"/>
      <w:r>
        <w:rPr>
          <w:highlight w:val="lightGray"/>
        </w:rPr>
        <w:t>E</w:t>
      </w:r>
      <w:r w:rsidRPr="00EB6925">
        <w:rPr>
          <w:highlight w:val="lightGray"/>
        </w:rPr>
        <w:t>tamsylatum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EB6925">
        <w:rPr>
          <w:highlight w:val="lightGray"/>
        </w:rPr>
        <w:t>125 mg/ml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OBSAH V HMOTNOSTNÝCH, OBJEMOVÝCH JEDNOTKÁCH ALEBO POČET DÁKOV</w:t>
      </w: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  <w:r>
        <w:rPr>
          <w:szCs w:val="22"/>
        </w:rPr>
        <w:t>20 ml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SPÔSOB</w:t>
      </w:r>
      <w:r>
        <w:rPr>
          <w:b/>
          <w:lang w:val="en-US"/>
        </w:rPr>
        <w:t>Y</w:t>
      </w:r>
      <w:r>
        <w:rPr>
          <w:b/>
        </w:rPr>
        <w:t xml:space="preserve"> PODANIA</w:t>
      </w: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  <w:proofErr w:type="spellStart"/>
      <w:r>
        <w:rPr>
          <w:szCs w:val="22"/>
        </w:rPr>
        <w:t>i.v</w:t>
      </w:r>
      <w:proofErr w:type="spellEnd"/>
      <w:r>
        <w:rPr>
          <w:szCs w:val="22"/>
        </w:rPr>
        <w:t xml:space="preserve">. alebo </w:t>
      </w:r>
      <w:proofErr w:type="spellStart"/>
      <w:r>
        <w:rPr>
          <w:szCs w:val="22"/>
        </w:rPr>
        <w:t>i.m</w:t>
      </w:r>
      <w:proofErr w:type="spellEnd"/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OCHRANNÁ LEHOTA</w:t>
      </w: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</w:pPr>
    </w:p>
    <w:p w:rsidR="00C8721A" w:rsidRPr="00AE1211" w:rsidRDefault="00C8721A" w:rsidP="00C8721A">
      <w:pPr>
        <w:rPr>
          <w:szCs w:val="22"/>
          <w:bdr w:val="none" w:sz="0" w:space="0" w:color="auto" w:frame="1"/>
        </w:rPr>
      </w:pPr>
      <w:r>
        <w:rPr>
          <w:bdr w:val="none" w:sz="0" w:space="0" w:color="auto" w:frame="1"/>
        </w:rPr>
        <w:t>Hovädzí dobytok</w:t>
      </w:r>
      <w:r w:rsidRPr="00AE1211">
        <w:rPr>
          <w:bdr w:val="none" w:sz="0" w:space="0" w:color="auto" w:frame="1"/>
        </w:rPr>
        <w:t>, ovce, kozy a</w:t>
      </w:r>
      <w:r>
        <w:rPr>
          <w:bdr w:val="none" w:sz="0" w:space="0" w:color="auto" w:frame="1"/>
        </w:rPr>
        <w:t> </w:t>
      </w:r>
      <w:r w:rsidRPr="00AE1211">
        <w:rPr>
          <w:bdr w:val="none" w:sz="0" w:space="0" w:color="auto" w:frame="1"/>
        </w:rPr>
        <w:t>kon</w:t>
      </w:r>
      <w:r>
        <w:rPr>
          <w:bdr w:val="none" w:sz="0" w:space="0" w:color="auto" w:frame="1"/>
        </w:rPr>
        <w:t>e</w:t>
      </w:r>
      <w:r w:rsidRPr="00AE1211">
        <w:rPr>
          <w:bdr w:val="none" w:sz="0" w:space="0" w:color="auto" w:frame="1"/>
        </w:rPr>
        <w:t>: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M</w:t>
      </w:r>
      <w:r>
        <w:t>ä</w:t>
      </w:r>
      <w:r w:rsidRPr="00AE1211">
        <w:t>so a</w:t>
      </w:r>
      <w:r>
        <w:t> </w:t>
      </w:r>
      <w:r w:rsidRPr="00AE1211">
        <w:t>vn</w:t>
      </w:r>
      <w:r>
        <w:t>útornosti</w:t>
      </w:r>
      <w:r w:rsidRPr="00AE1211">
        <w:t xml:space="preserve">: </w:t>
      </w:r>
      <w:r w:rsidRPr="00AE1211">
        <w:tab/>
        <w:t xml:space="preserve">Po </w:t>
      </w:r>
      <w:proofErr w:type="spellStart"/>
      <w:r>
        <w:t>i.v</w:t>
      </w:r>
      <w:proofErr w:type="spellEnd"/>
      <w:r>
        <w:t>.</w:t>
      </w:r>
      <w:r w:rsidRPr="00AE1211">
        <w:t xml:space="preserve"> pod</w:t>
      </w:r>
      <w:r>
        <w:t>a</w:t>
      </w:r>
      <w:r w:rsidRPr="00AE1211">
        <w:t>ní: Bez ochranných l</w:t>
      </w:r>
      <w:r>
        <w:t>e</w:t>
      </w:r>
      <w:r w:rsidRPr="00AE1211">
        <w:t>h</w:t>
      </w:r>
      <w:r>
        <w:t>ô</w:t>
      </w:r>
      <w:r w:rsidRPr="00AE1211">
        <w:t>t.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E1211">
        <w:tab/>
      </w:r>
      <w:r w:rsidRPr="00AE1211">
        <w:tab/>
      </w:r>
      <w:r w:rsidRPr="00AE1211">
        <w:tab/>
        <w:t xml:space="preserve">Po </w:t>
      </w:r>
      <w:proofErr w:type="spellStart"/>
      <w:r>
        <w:t>i.m</w:t>
      </w:r>
      <w:proofErr w:type="spellEnd"/>
      <w:r>
        <w:t>.</w:t>
      </w:r>
      <w:r w:rsidRPr="00AE1211">
        <w:t xml:space="preserve"> pod</w:t>
      </w:r>
      <w:r>
        <w:t>a</w:t>
      </w:r>
      <w:r w:rsidRPr="00AE1211">
        <w:t>ní: 1 de</w:t>
      </w:r>
      <w:r>
        <w:t>ň.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E1211">
        <w:tab/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Ml</w:t>
      </w:r>
      <w:r>
        <w:t>ie</w:t>
      </w:r>
      <w:r w:rsidRPr="00AE1211">
        <w:t>ko:</w:t>
      </w:r>
      <w:r>
        <w:tab/>
      </w:r>
      <w:r>
        <w:tab/>
      </w:r>
      <w:r w:rsidRPr="00AE1211">
        <w:t>Bez ochranných l</w:t>
      </w:r>
      <w:r>
        <w:t>e</w:t>
      </w:r>
      <w:r w:rsidRPr="00AE1211">
        <w:t>h</w:t>
      </w:r>
      <w:r>
        <w:t>ô</w:t>
      </w:r>
      <w:r w:rsidRPr="00AE1211">
        <w:t>t.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  <w:bdr w:val="none" w:sz="0" w:space="0" w:color="auto" w:frame="1"/>
        </w:rPr>
      </w:pPr>
      <w:r>
        <w:rPr>
          <w:bdr w:val="none" w:sz="0" w:space="0" w:color="auto" w:frame="1"/>
        </w:rPr>
        <w:t>Ošípané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M</w:t>
      </w:r>
      <w:r>
        <w:t>ä</w:t>
      </w:r>
      <w:r w:rsidRPr="00AE1211">
        <w:t>so a</w:t>
      </w:r>
      <w:r>
        <w:t> </w:t>
      </w:r>
      <w:r w:rsidRPr="00AE1211">
        <w:t>vn</w:t>
      </w:r>
      <w:r>
        <w:t>útornosti</w:t>
      </w:r>
      <w:r w:rsidRPr="00AE1211">
        <w:t xml:space="preserve">: </w:t>
      </w:r>
      <w:r w:rsidRPr="00AE1211">
        <w:tab/>
        <w:t xml:space="preserve">Po </w:t>
      </w:r>
      <w:proofErr w:type="spellStart"/>
      <w:r>
        <w:t>i.v</w:t>
      </w:r>
      <w:proofErr w:type="spellEnd"/>
      <w:r>
        <w:t>.</w:t>
      </w:r>
      <w:r w:rsidRPr="00AE1211">
        <w:t xml:space="preserve"> pod</w:t>
      </w:r>
      <w:r>
        <w:t>a</w:t>
      </w:r>
      <w:r w:rsidRPr="00AE1211">
        <w:t>ní: Bez ochranných l</w:t>
      </w:r>
      <w:r>
        <w:t>e</w:t>
      </w:r>
      <w:r w:rsidRPr="00AE1211">
        <w:t>h</w:t>
      </w:r>
      <w:r>
        <w:t>ô</w:t>
      </w:r>
      <w:r w:rsidRPr="00AE1211">
        <w:t>t.</w:t>
      </w:r>
    </w:p>
    <w:p w:rsidR="00C8721A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E1211">
        <w:tab/>
      </w:r>
      <w:r w:rsidRPr="00AE1211">
        <w:tab/>
      </w:r>
      <w:r w:rsidRPr="00AE1211">
        <w:tab/>
        <w:t xml:space="preserve">Po </w:t>
      </w:r>
      <w:proofErr w:type="spellStart"/>
      <w:r>
        <w:t>i.m</w:t>
      </w:r>
      <w:proofErr w:type="spellEnd"/>
      <w:r>
        <w:t>.</w:t>
      </w:r>
      <w:r w:rsidRPr="00AE1211">
        <w:t xml:space="preserve"> pod</w:t>
      </w:r>
      <w:r>
        <w:t>a</w:t>
      </w:r>
      <w:r w:rsidRPr="00AE1211">
        <w:t>ní: 1 de</w:t>
      </w:r>
      <w:r>
        <w:t>ň.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ČÍSLO  ŠARŽE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 xml:space="preserve">7. </w:t>
      </w:r>
      <w:r>
        <w:rPr>
          <w:b/>
        </w:rPr>
        <w:tab/>
        <w:t>DÁTUM EXSPIRÁCIE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  <w:proofErr w:type="spellStart"/>
      <w:r>
        <w:rPr>
          <w:szCs w:val="22"/>
        </w:rPr>
        <w:t>Exp</w:t>
      </w:r>
      <w:proofErr w:type="spellEnd"/>
      <w:r>
        <w:rPr>
          <w:szCs w:val="22"/>
        </w:rPr>
        <w:t>: (mesiac/rok)</w:t>
      </w:r>
    </w:p>
    <w:p w:rsidR="00C8721A" w:rsidRDefault="00C8721A" w:rsidP="00C8721A">
      <w:pPr>
        <w:spacing w:line="240" w:lineRule="auto"/>
        <w:rPr>
          <w:szCs w:val="22"/>
        </w:rPr>
      </w:pPr>
      <w:r>
        <w:rPr>
          <w:szCs w:val="22"/>
        </w:rPr>
        <w:t>Po prvom použití fľaštičku spotrebujte do: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OZNAČENIE „LEN PRE ZVIERATÁ“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</w:pPr>
      <w:r>
        <w:t>Len pre zvieratá.</w:t>
      </w: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8721A" w:rsidRPr="0052497C" w:rsidTr="002F41A0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C8721A" w:rsidRPr="0052497C" w:rsidRDefault="00C8721A" w:rsidP="002F41A0">
            <w:pPr>
              <w:spacing w:line="240" w:lineRule="auto"/>
              <w:ind w:right="591"/>
              <w:rPr>
                <w:rFonts w:eastAsia="Book Antiqua"/>
                <w:szCs w:val="22"/>
              </w:rPr>
            </w:pPr>
            <w:r>
              <w:rPr>
                <w:b/>
              </w:rPr>
              <w:t>ÚDAJE, KTORÉ MAJÚ BYŤ UVEDENÉ NA VONKAJŠOM OBALE</w:t>
            </w:r>
          </w:p>
          <w:p w:rsidR="00C8721A" w:rsidRPr="0052497C" w:rsidRDefault="00C8721A" w:rsidP="002F41A0">
            <w:pPr>
              <w:spacing w:line="240" w:lineRule="auto"/>
              <w:rPr>
                <w:szCs w:val="22"/>
              </w:rPr>
            </w:pPr>
          </w:p>
          <w:p w:rsidR="00C8721A" w:rsidRPr="001B48C8" w:rsidRDefault="00C8721A" w:rsidP="002F41A0">
            <w:pPr>
              <w:spacing w:line="240" w:lineRule="auto"/>
              <w:ind w:right="590"/>
              <w:rPr>
                <w:rFonts w:eastAsia="Book Antiqua"/>
                <w:szCs w:val="22"/>
              </w:rPr>
            </w:pPr>
            <w:r w:rsidRPr="00914B48">
              <w:rPr>
                <w:b/>
              </w:rPr>
              <w:t>Kar</w:t>
            </w:r>
            <w:r>
              <w:rPr>
                <w:b/>
              </w:rPr>
              <w:t>tó</w:t>
            </w:r>
            <w:r w:rsidRPr="00914B48">
              <w:rPr>
                <w:b/>
              </w:rPr>
              <w:t xml:space="preserve">nová </w:t>
            </w:r>
            <w:r>
              <w:rPr>
                <w:b/>
              </w:rPr>
              <w:t>škatuľka</w:t>
            </w:r>
            <w:r w:rsidRPr="00914B48">
              <w:rPr>
                <w:b/>
              </w:rPr>
              <w:t xml:space="preserve"> 1 x 20 ml, 5 x 20 ml, 10 x 20 ml</w:t>
            </w:r>
          </w:p>
        </w:tc>
      </w:tr>
    </w:tbl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914B48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914B48">
        <w:t>HEMOSILATE 125 mg/ml injekčn</w:t>
      </w:r>
      <w:r>
        <w:t>ý</w:t>
      </w:r>
      <w:r w:rsidRPr="00914B48">
        <w:t xml:space="preserve"> roztok </w:t>
      </w:r>
    </w:p>
    <w:p w:rsidR="00C8721A" w:rsidRPr="0052497C" w:rsidRDefault="00C8721A" w:rsidP="00C8721A">
      <w:pPr>
        <w:widowControl w:val="0"/>
        <w:spacing w:line="240" w:lineRule="auto"/>
        <w:rPr>
          <w:rFonts w:eastAsia="Book Antiqua"/>
          <w:szCs w:val="22"/>
        </w:rPr>
      </w:pPr>
      <w:proofErr w:type="spellStart"/>
      <w:r w:rsidRPr="00914B48">
        <w:t>Etamsylatum</w:t>
      </w:r>
      <w:proofErr w:type="spellEnd"/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 xml:space="preserve">ÚČINNÉ LÁTKY 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914B48" w:rsidRDefault="00C8721A" w:rsidP="00C8721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14B48">
        <w:t>1 ml obsahuje:</w:t>
      </w:r>
    </w:p>
    <w:p w:rsidR="00C8721A" w:rsidRPr="00914B48" w:rsidRDefault="00C8721A" w:rsidP="00C8721A">
      <w:pPr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914B48">
        <w:t>Etamsylatum</w:t>
      </w:r>
      <w:proofErr w:type="spellEnd"/>
      <w:r w:rsidRPr="00914B48">
        <w:t xml:space="preserve">                                      125 mg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914B48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66070C">
        <w:rPr>
          <w:highlight w:val="lightGray"/>
        </w:rPr>
        <w:t>Injekčn</w:t>
      </w:r>
      <w:r>
        <w:rPr>
          <w:highlight w:val="lightGray"/>
        </w:rPr>
        <w:t>ý</w:t>
      </w:r>
      <w:r w:rsidRPr="0066070C">
        <w:rPr>
          <w:highlight w:val="lightGray"/>
        </w:rPr>
        <w:t xml:space="preserve"> roztok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VEĽKOSŤ BALENIA</w:t>
      </w:r>
    </w:p>
    <w:p w:rsidR="00C8721A" w:rsidRDefault="00C8721A" w:rsidP="00C8721A">
      <w:pPr>
        <w:spacing w:line="240" w:lineRule="auto"/>
        <w:rPr>
          <w:szCs w:val="22"/>
        </w:rPr>
      </w:pPr>
    </w:p>
    <w:p w:rsidR="00C8721A" w:rsidRPr="00914B48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914B48">
        <w:t>1 x 20 ml</w:t>
      </w:r>
    </w:p>
    <w:p w:rsidR="00C8721A" w:rsidRPr="0066070C" w:rsidRDefault="00C8721A" w:rsidP="00C8721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66070C">
        <w:rPr>
          <w:highlight w:val="lightGray"/>
        </w:rPr>
        <w:t>5 x 20 ml</w:t>
      </w:r>
    </w:p>
    <w:p w:rsidR="00C8721A" w:rsidRPr="00914B48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66070C">
        <w:rPr>
          <w:highlight w:val="lightGray"/>
        </w:rPr>
        <w:t>10 x 20 ml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CIEĽOVÝ DRUH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>
        <w:rPr>
          <w:bdr w:val="none" w:sz="0" w:space="0" w:color="auto" w:frame="1"/>
        </w:rPr>
        <w:t>Hovädzí dobytok</w:t>
      </w:r>
      <w:r w:rsidRPr="00914B48">
        <w:rPr>
          <w:bdr w:val="none" w:sz="0" w:space="0" w:color="auto" w:frame="1"/>
        </w:rPr>
        <w:t xml:space="preserve">, ovce, kozy, </w:t>
      </w:r>
      <w:r>
        <w:rPr>
          <w:bdr w:val="none" w:sz="0" w:space="0" w:color="auto" w:frame="1"/>
        </w:rPr>
        <w:t>ošípané</w:t>
      </w:r>
      <w:r w:rsidRPr="00914B48">
        <w:rPr>
          <w:bdr w:val="none" w:sz="0" w:space="0" w:color="auto" w:frame="1"/>
        </w:rPr>
        <w:t>, kon</w:t>
      </w:r>
      <w:r>
        <w:rPr>
          <w:bdr w:val="none" w:sz="0" w:space="0" w:color="auto" w:frame="1"/>
        </w:rPr>
        <w:t>e</w:t>
      </w:r>
      <w:r w:rsidRPr="00914B48">
        <w:rPr>
          <w:bdr w:val="none" w:sz="0" w:space="0" w:color="auto" w:frame="1"/>
        </w:rPr>
        <w:t>, ps</w:t>
      </w:r>
      <w:r>
        <w:rPr>
          <w:bdr w:val="none" w:sz="0" w:space="0" w:color="auto" w:frame="1"/>
        </w:rPr>
        <w:t>y</w:t>
      </w:r>
      <w:r w:rsidRPr="00914B48">
        <w:rPr>
          <w:bdr w:val="none" w:sz="0" w:space="0" w:color="auto" w:frame="1"/>
        </w:rPr>
        <w:t xml:space="preserve"> a</w:t>
      </w:r>
      <w:r>
        <w:rPr>
          <w:bdr w:val="none" w:sz="0" w:space="0" w:color="auto" w:frame="1"/>
        </w:rPr>
        <w:t> ma</w:t>
      </w:r>
      <w:r w:rsidRPr="00914B48">
        <w:rPr>
          <w:bdr w:val="none" w:sz="0" w:space="0" w:color="auto" w:frame="1"/>
        </w:rPr>
        <w:t>čky.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INDIKÁCIA (-IE)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SPÔSOB A CESTA PODANIA LIEKU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914B48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>
        <w:rPr>
          <w:bdr w:val="none" w:sz="0" w:space="0" w:color="auto" w:frame="1"/>
        </w:rPr>
        <w:t>Na </w:t>
      </w:r>
      <w:r w:rsidRPr="00914B48">
        <w:rPr>
          <w:bdr w:val="none" w:sz="0" w:space="0" w:color="auto" w:frame="1"/>
        </w:rPr>
        <w:t>intravenózn</w:t>
      </w:r>
      <w:r>
        <w:rPr>
          <w:bdr w:val="none" w:sz="0" w:space="0" w:color="auto" w:frame="1"/>
        </w:rPr>
        <w:t>e</w:t>
      </w:r>
      <w:r w:rsidRPr="00914B48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al</w:t>
      </w:r>
      <w:r w:rsidRPr="00914B48">
        <w:rPr>
          <w:bdr w:val="none" w:sz="0" w:space="0" w:color="auto" w:frame="1"/>
        </w:rPr>
        <w:t xml:space="preserve">ebo </w:t>
      </w:r>
      <w:proofErr w:type="spellStart"/>
      <w:r w:rsidRPr="00914B48">
        <w:rPr>
          <w:bdr w:val="none" w:sz="0" w:space="0" w:color="auto" w:frame="1"/>
        </w:rPr>
        <w:t>intramuskulárn</w:t>
      </w:r>
      <w:r>
        <w:rPr>
          <w:bdr w:val="none" w:sz="0" w:space="0" w:color="auto" w:frame="1"/>
        </w:rPr>
        <w:t>e</w:t>
      </w:r>
      <w:proofErr w:type="spellEnd"/>
      <w:r w:rsidRPr="00914B48">
        <w:rPr>
          <w:bdr w:val="none" w:sz="0" w:space="0" w:color="auto" w:frame="1"/>
        </w:rPr>
        <w:t xml:space="preserve"> pod</w:t>
      </w:r>
      <w:r>
        <w:rPr>
          <w:bdr w:val="none" w:sz="0" w:space="0" w:color="auto" w:frame="1"/>
        </w:rPr>
        <w:t>a</w:t>
      </w:r>
      <w:r w:rsidRPr="00914B48">
        <w:rPr>
          <w:bdr w:val="none" w:sz="0" w:space="0" w:color="auto" w:frame="1"/>
        </w:rPr>
        <w:t>n</w:t>
      </w:r>
      <w:r>
        <w:rPr>
          <w:bdr w:val="none" w:sz="0" w:space="0" w:color="auto" w:frame="1"/>
        </w:rPr>
        <w:t>ie</w:t>
      </w:r>
      <w:r w:rsidRPr="00914B48">
        <w:rPr>
          <w:bdr w:val="none" w:sz="0" w:space="0" w:color="auto" w:frame="1"/>
        </w:rPr>
        <w:t>.</w:t>
      </w:r>
    </w:p>
    <w:p w:rsidR="00C8721A" w:rsidRPr="00C8721A" w:rsidRDefault="00C8721A" w:rsidP="00C8721A">
      <w:pPr>
        <w:widowControl w:val="0"/>
        <w:spacing w:line="240" w:lineRule="auto"/>
        <w:rPr>
          <w:rFonts w:eastAsia="Book Antiqua"/>
          <w:szCs w:val="22"/>
        </w:rPr>
      </w:pPr>
      <w:r>
        <w:t>Pred použitím si prečítajte písomnú informáciu pre používateľov.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OCHRANNÁ LEHOTA</w:t>
      </w:r>
    </w:p>
    <w:p w:rsidR="00C8721A" w:rsidRDefault="00C8721A" w:rsidP="00C8721A">
      <w:pPr>
        <w:spacing w:line="240" w:lineRule="auto"/>
        <w:rPr>
          <w:szCs w:val="22"/>
        </w:rPr>
      </w:pPr>
    </w:p>
    <w:p w:rsidR="00C8721A" w:rsidRPr="00AE1211" w:rsidRDefault="00C8721A" w:rsidP="00C8721A">
      <w:pPr>
        <w:rPr>
          <w:szCs w:val="22"/>
          <w:bdr w:val="none" w:sz="0" w:space="0" w:color="auto" w:frame="1"/>
        </w:rPr>
      </w:pPr>
      <w:r>
        <w:rPr>
          <w:bdr w:val="none" w:sz="0" w:space="0" w:color="auto" w:frame="1"/>
        </w:rPr>
        <w:t>Hovädzí dobytok</w:t>
      </w:r>
      <w:r w:rsidRPr="00AE1211">
        <w:rPr>
          <w:bdr w:val="none" w:sz="0" w:space="0" w:color="auto" w:frame="1"/>
        </w:rPr>
        <w:t>, ovce, kozy a</w:t>
      </w:r>
      <w:r>
        <w:rPr>
          <w:bdr w:val="none" w:sz="0" w:space="0" w:color="auto" w:frame="1"/>
        </w:rPr>
        <w:t> </w:t>
      </w:r>
      <w:r w:rsidRPr="00AE1211">
        <w:rPr>
          <w:bdr w:val="none" w:sz="0" w:space="0" w:color="auto" w:frame="1"/>
        </w:rPr>
        <w:t>kon</w:t>
      </w:r>
      <w:r>
        <w:rPr>
          <w:bdr w:val="none" w:sz="0" w:space="0" w:color="auto" w:frame="1"/>
        </w:rPr>
        <w:t>e</w:t>
      </w:r>
      <w:r w:rsidRPr="00AE1211">
        <w:rPr>
          <w:bdr w:val="none" w:sz="0" w:space="0" w:color="auto" w:frame="1"/>
        </w:rPr>
        <w:t>: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M</w:t>
      </w:r>
      <w:r>
        <w:t>ä</w:t>
      </w:r>
      <w:r w:rsidRPr="00AE1211">
        <w:t>so a</w:t>
      </w:r>
      <w:r>
        <w:t> </w:t>
      </w:r>
      <w:r w:rsidRPr="00AE1211">
        <w:t>vn</w:t>
      </w:r>
      <w:r>
        <w:t>útornosti</w:t>
      </w:r>
      <w:r w:rsidRPr="00AE1211">
        <w:t xml:space="preserve">: </w:t>
      </w:r>
      <w:r w:rsidRPr="00AE1211">
        <w:tab/>
        <w:t xml:space="preserve">Po </w:t>
      </w:r>
      <w:proofErr w:type="spellStart"/>
      <w:r>
        <w:t>i.v</w:t>
      </w:r>
      <w:proofErr w:type="spellEnd"/>
      <w:r>
        <w:t>.</w:t>
      </w:r>
      <w:r w:rsidRPr="00AE1211">
        <w:t xml:space="preserve"> pod</w:t>
      </w:r>
      <w:r>
        <w:t>a</w:t>
      </w:r>
      <w:r w:rsidRPr="00AE1211">
        <w:t>ní: Bez ochranných l</w:t>
      </w:r>
      <w:r>
        <w:t>e</w:t>
      </w:r>
      <w:r w:rsidRPr="00AE1211">
        <w:t>h</w:t>
      </w:r>
      <w:r>
        <w:t>ô</w:t>
      </w:r>
      <w:r w:rsidRPr="00AE1211">
        <w:t>t.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E1211">
        <w:tab/>
      </w:r>
      <w:r w:rsidRPr="00AE1211">
        <w:tab/>
      </w:r>
      <w:r w:rsidRPr="00AE1211">
        <w:tab/>
        <w:t xml:space="preserve">Po </w:t>
      </w:r>
      <w:proofErr w:type="spellStart"/>
      <w:r>
        <w:t>i.m</w:t>
      </w:r>
      <w:proofErr w:type="spellEnd"/>
      <w:r>
        <w:t>.</w:t>
      </w:r>
      <w:r w:rsidRPr="00AE1211">
        <w:t xml:space="preserve"> pod</w:t>
      </w:r>
      <w:r>
        <w:t>a</w:t>
      </w:r>
      <w:r w:rsidRPr="00AE1211">
        <w:t>ní: 1 de</w:t>
      </w:r>
      <w:r>
        <w:t>ň.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E1211">
        <w:tab/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Ml</w:t>
      </w:r>
      <w:r>
        <w:t>ie</w:t>
      </w:r>
      <w:r w:rsidRPr="00AE1211">
        <w:t>ko:</w:t>
      </w:r>
      <w:r>
        <w:tab/>
      </w:r>
      <w:r>
        <w:tab/>
      </w:r>
      <w:r w:rsidRPr="00AE1211">
        <w:t>Bez ochranných l</w:t>
      </w:r>
      <w:r>
        <w:t>e</w:t>
      </w:r>
      <w:r w:rsidRPr="00AE1211">
        <w:t>h</w:t>
      </w:r>
      <w:r>
        <w:t>ô</w:t>
      </w:r>
      <w:r w:rsidRPr="00AE1211">
        <w:t>t.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  <w:bdr w:val="none" w:sz="0" w:space="0" w:color="auto" w:frame="1"/>
        </w:rPr>
      </w:pPr>
      <w:r>
        <w:rPr>
          <w:bdr w:val="none" w:sz="0" w:space="0" w:color="auto" w:frame="1"/>
        </w:rPr>
        <w:t>Ošípané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M</w:t>
      </w:r>
      <w:r>
        <w:t>ä</w:t>
      </w:r>
      <w:r w:rsidRPr="00AE1211">
        <w:t>so a</w:t>
      </w:r>
      <w:r>
        <w:t> </w:t>
      </w:r>
      <w:r w:rsidRPr="00AE1211">
        <w:t>vn</w:t>
      </w:r>
      <w:r>
        <w:t>útornosti</w:t>
      </w:r>
      <w:r w:rsidRPr="00AE1211">
        <w:t xml:space="preserve">: </w:t>
      </w:r>
      <w:r w:rsidRPr="00AE1211">
        <w:tab/>
        <w:t xml:space="preserve">Po </w:t>
      </w:r>
      <w:proofErr w:type="spellStart"/>
      <w:r>
        <w:t>i.v</w:t>
      </w:r>
      <w:proofErr w:type="spellEnd"/>
      <w:r>
        <w:t>.</w:t>
      </w:r>
      <w:r w:rsidRPr="00AE1211">
        <w:t xml:space="preserve"> pod</w:t>
      </w:r>
      <w:r>
        <w:t>a</w:t>
      </w:r>
      <w:r w:rsidRPr="00AE1211">
        <w:t>ní: Bez ochranných l</w:t>
      </w:r>
      <w:r>
        <w:t>e</w:t>
      </w:r>
      <w:r w:rsidRPr="00AE1211">
        <w:t>h</w:t>
      </w:r>
      <w:r>
        <w:t>ô</w:t>
      </w:r>
      <w:r w:rsidRPr="00AE1211">
        <w:t>t.</w:t>
      </w:r>
    </w:p>
    <w:p w:rsidR="00C8721A" w:rsidRPr="0052497C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E1211">
        <w:tab/>
      </w:r>
      <w:r w:rsidRPr="00AE1211">
        <w:tab/>
      </w:r>
      <w:r w:rsidRPr="00AE1211">
        <w:tab/>
        <w:t xml:space="preserve">Po </w:t>
      </w:r>
      <w:proofErr w:type="spellStart"/>
      <w:r>
        <w:t>i.m</w:t>
      </w:r>
      <w:proofErr w:type="spellEnd"/>
      <w:r>
        <w:t>.</w:t>
      </w:r>
      <w:r w:rsidRPr="00AE1211">
        <w:t xml:space="preserve"> pod</w:t>
      </w:r>
      <w:r>
        <w:t>a</w:t>
      </w:r>
      <w:r w:rsidRPr="00AE1211">
        <w:t>ní: 1 de</w:t>
      </w:r>
      <w:r>
        <w:t>ň.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UPOZORNENIE (-A), AK JE POTREBNÉ</w:t>
      </w:r>
    </w:p>
    <w:p w:rsidR="00C8721A" w:rsidRDefault="00C8721A" w:rsidP="00C8721A">
      <w:pPr>
        <w:spacing w:line="240" w:lineRule="auto"/>
        <w:rPr>
          <w:szCs w:val="22"/>
        </w:rPr>
      </w:pPr>
    </w:p>
    <w:p w:rsidR="00C8721A" w:rsidRPr="00C8721A" w:rsidRDefault="00C8721A" w:rsidP="00C8721A">
      <w:pPr>
        <w:widowControl w:val="0"/>
        <w:spacing w:line="240" w:lineRule="auto"/>
        <w:rPr>
          <w:rFonts w:eastAsia="Book Antiqua"/>
          <w:szCs w:val="22"/>
        </w:rPr>
      </w:pPr>
      <w:r>
        <w:t>Pred použitím si prečítajte písomnú informáciu pre používateľov.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EXSPIRÁCIE</w:t>
      </w:r>
    </w:p>
    <w:p w:rsidR="00C8721A" w:rsidRDefault="00C8721A" w:rsidP="00C8721A">
      <w:pPr>
        <w:widowControl w:val="0"/>
        <w:spacing w:line="240" w:lineRule="auto"/>
      </w:pPr>
    </w:p>
    <w:p w:rsidR="00C8721A" w:rsidRPr="0052497C" w:rsidRDefault="00C8721A" w:rsidP="00C8721A">
      <w:pPr>
        <w:widowControl w:val="0"/>
        <w:spacing w:line="240" w:lineRule="auto"/>
        <w:rPr>
          <w:rFonts w:eastAsia="Book Antiqua"/>
          <w:bCs/>
          <w:szCs w:val="22"/>
        </w:rPr>
      </w:pPr>
      <w:r>
        <w:t>EXP {mesiac/rok}</w:t>
      </w:r>
    </w:p>
    <w:p w:rsidR="00C8721A" w:rsidRPr="00914B48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>
        <w:t>Č</w:t>
      </w:r>
      <w:r w:rsidRPr="00914B48">
        <w:t>a</w:t>
      </w:r>
      <w:r>
        <w:t>s</w:t>
      </w:r>
      <w:r w:rsidRPr="00914B48">
        <w:t xml:space="preserve"> použite</w:t>
      </w:r>
      <w:r>
        <w:t>ľ</w:t>
      </w:r>
      <w:r w:rsidRPr="00914B48">
        <w:t>nosti po prv</w:t>
      </w:r>
      <w:r>
        <w:t>om</w:t>
      </w:r>
      <w:r w:rsidRPr="00914B48">
        <w:t xml:space="preserve"> otv</w:t>
      </w:r>
      <w:r>
        <w:t>or</w:t>
      </w:r>
      <w:r w:rsidRPr="00914B48">
        <w:t>ení vn</w:t>
      </w:r>
      <w:r>
        <w:t>útorného</w:t>
      </w:r>
      <w:r w:rsidRPr="00914B48">
        <w:t xml:space="preserve"> obalu: 14 dn</w:t>
      </w:r>
      <w:r>
        <w:t>í.</w:t>
      </w:r>
    </w:p>
    <w:p w:rsidR="00C8721A" w:rsidRPr="0052497C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914B48">
        <w:t>Po prv</w:t>
      </w:r>
      <w:r>
        <w:t>om</w:t>
      </w:r>
      <w:r w:rsidRPr="00914B48">
        <w:t xml:space="preserve"> použití </w:t>
      </w:r>
      <w:r>
        <w:t>fľaštičky</w:t>
      </w:r>
      <w:r w:rsidRPr="00914B48">
        <w:t xml:space="preserve"> spot</w:t>
      </w:r>
      <w:r>
        <w:t>r</w:t>
      </w:r>
      <w:r w:rsidRPr="00914B48">
        <w:t>ebujte</w:t>
      </w:r>
      <w:r>
        <w:t xml:space="preserve"> </w:t>
      </w:r>
      <w:r w:rsidRPr="00914B48">
        <w:t>do: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11.</w:t>
      </w:r>
      <w:r>
        <w:rPr>
          <w:b/>
        </w:rPr>
        <w:tab/>
        <w:t>OSOBITNÉ PODMIENKY NA UCHOVÁVANIE</w:t>
      </w:r>
    </w:p>
    <w:p w:rsidR="00C8721A" w:rsidRDefault="00C8721A" w:rsidP="00C8721A">
      <w:pPr>
        <w:spacing w:line="240" w:lineRule="auto"/>
        <w:rPr>
          <w:szCs w:val="22"/>
        </w:rPr>
      </w:pPr>
    </w:p>
    <w:p w:rsidR="00C8721A" w:rsidRPr="00914B48" w:rsidRDefault="00C8721A" w:rsidP="00C8721A">
      <w:pPr>
        <w:tabs>
          <w:tab w:val="clear" w:pos="567"/>
        </w:tabs>
        <w:spacing w:line="240" w:lineRule="auto"/>
        <w:ind w:right="-318"/>
        <w:rPr>
          <w:szCs w:val="22"/>
        </w:rPr>
      </w:pPr>
      <w:r>
        <w:t>Fľaštičku</w:t>
      </w:r>
      <w:r w:rsidRPr="00914B48">
        <w:t xml:space="preserve"> uchováv</w:t>
      </w:r>
      <w:r>
        <w:t>a</w:t>
      </w:r>
      <w:r w:rsidRPr="00914B48">
        <w:t>jte v</w:t>
      </w:r>
      <w:r>
        <w:t>o</w:t>
      </w:r>
      <w:r w:rsidRPr="00914B48">
        <w:t xml:space="preserve"> v</w:t>
      </w:r>
      <w:r>
        <w:t>onkajšej škatuľke</w:t>
      </w:r>
      <w:r w:rsidRPr="00914B48">
        <w:t>, aby b</w:t>
      </w:r>
      <w:r>
        <w:t>o</w:t>
      </w:r>
      <w:r w:rsidRPr="00914B48">
        <w:t>la chrán</w:t>
      </w:r>
      <w:r>
        <w:t>e</w:t>
      </w:r>
      <w:r w:rsidRPr="00914B48">
        <w:t>n</w:t>
      </w:r>
      <w:r>
        <w:t>á</w:t>
      </w:r>
      <w:r w:rsidRPr="00914B48">
        <w:t xml:space="preserve"> p</w:t>
      </w:r>
      <w:r>
        <w:t>r</w:t>
      </w:r>
      <w:r w:rsidRPr="00914B48">
        <w:t>ed sv</w:t>
      </w:r>
      <w:r>
        <w:t>e</w:t>
      </w:r>
      <w:r w:rsidRPr="00914B48">
        <w:t>tl</w:t>
      </w:r>
      <w:r>
        <w:t>o</w:t>
      </w:r>
      <w:r w:rsidRPr="00914B48">
        <w:t>m.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12.</w:t>
      </w:r>
      <w:r>
        <w:rPr>
          <w:b/>
        </w:rPr>
        <w:tab/>
        <w:t>OSOBITNÉ BEZPEČNOSTNÉ OPATRENIA NA ZNEŠKODNENIE NEPOUŽITÉHO LIEKU(-OV) ALEBO ODPADOVÉHO MATERIÁLU, V PRÍPADE POTREBY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pStyle w:val="Zkladntext"/>
        <w:tabs>
          <w:tab w:val="left" w:pos="567"/>
        </w:tabs>
        <w:rPr>
          <w:szCs w:val="22"/>
        </w:rPr>
      </w:pPr>
      <w:r>
        <w:t>Likvidácia: prečítajte si písomnú informáciu pre používateľov.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OZNAČENIE „LEN PRE ZVIERATÁ“ A PODMIENKY ALEBO OBMEDZENIA TÝKAJÚCE SA DODÁVKY A POUŽITIA, ak sa uplatňujú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pStyle w:val="Zkladntext"/>
        <w:tabs>
          <w:tab w:val="left" w:pos="567"/>
        </w:tabs>
      </w:pPr>
      <w:r>
        <w:t xml:space="preserve">Len pre zvieratá. </w:t>
      </w:r>
    </w:p>
    <w:p w:rsidR="00C8721A" w:rsidRDefault="00C8721A" w:rsidP="00C8721A">
      <w:pPr>
        <w:pStyle w:val="Zkladntext"/>
        <w:tabs>
          <w:tab w:val="left" w:pos="567"/>
        </w:tabs>
        <w:rPr>
          <w:szCs w:val="22"/>
        </w:rPr>
      </w:pPr>
      <w:r>
        <w:t>Výdaj lieku je viazaný na veterinárny predpis.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14.</w:t>
      </w:r>
      <w:r>
        <w:rPr>
          <w:b/>
        </w:rPr>
        <w:tab/>
        <w:t>OZNAČENIE „UCHOVÁVAŤ MIMO DOHĽADU A DOSAHU DETÍ“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spacing w:line="240" w:lineRule="auto"/>
        <w:rPr>
          <w:szCs w:val="22"/>
        </w:rPr>
      </w:pPr>
      <w:r>
        <w:t>Uchovávajte mimo dohľadu a dosahu detí.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>
        <w:rPr>
          <w:b/>
        </w:rPr>
        <w:t>15.</w:t>
      </w:r>
      <w:r>
        <w:rPr>
          <w:b/>
        </w:rPr>
        <w:tab/>
        <w:t>NÁZOV A ADRESA DRŽITE A ROZHODNUTIA O REGISTRÁCII</w:t>
      </w:r>
    </w:p>
    <w:p w:rsidR="00C8721A" w:rsidRPr="0052497C" w:rsidRDefault="00C8721A" w:rsidP="00C8721A">
      <w:pPr>
        <w:keepNext/>
        <w:spacing w:line="240" w:lineRule="auto"/>
        <w:rPr>
          <w:szCs w:val="22"/>
        </w:rPr>
      </w:pPr>
    </w:p>
    <w:p w:rsidR="00C8721A" w:rsidRPr="00914B48" w:rsidRDefault="00C8721A" w:rsidP="00C8721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914B48">
        <w:t>Ecuphar</w:t>
      </w:r>
      <w:proofErr w:type="spellEnd"/>
      <w:r w:rsidRPr="00914B48">
        <w:t xml:space="preserve"> </w:t>
      </w:r>
      <w:proofErr w:type="spellStart"/>
      <w:r w:rsidRPr="00914B48">
        <w:t>Veterinaria</w:t>
      </w:r>
      <w:proofErr w:type="spellEnd"/>
      <w:r w:rsidRPr="00914B48">
        <w:t xml:space="preserve"> S.L.U.</w:t>
      </w:r>
    </w:p>
    <w:p w:rsidR="0022717F" w:rsidRDefault="0022717F" w:rsidP="0022717F">
      <w:pPr>
        <w:autoSpaceDE w:val="0"/>
        <w:autoSpaceDN w:val="0"/>
        <w:adjustRightInd w:val="0"/>
        <w:spacing w:line="240" w:lineRule="auto"/>
      </w:pPr>
      <w:r>
        <w:t>C/</w:t>
      </w:r>
      <w:proofErr w:type="spellStart"/>
      <w:r>
        <w:t>Cerdanya</w:t>
      </w:r>
      <w:proofErr w:type="spellEnd"/>
      <w:r>
        <w:t>, 10-12 Planta 6º</w:t>
      </w:r>
    </w:p>
    <w:p w:rsidR="0022717F" w:rsidRDefault="0022717F" w:rsidP="0022717F">
      <w:pPr>
        <w:autoSpaceDE w:val="0"/>
        <w:autoSpaceDN w:val="0"/>
        <w:adjustRightInd w:val="0"/>
        <w:spacing w:line="240" w:lineRule="auto"/>
      </w:pPr>
      <w:r>
        <w:t xml:space="preserve">08173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Cugat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Vallés</w:t>
      </w:r>
      <w:proofErr w:type="spellEnd"/>
    </w:p>
    <w:p w:rsidR="000458C8" w:rsidRDefault="0022717F" w:rsidP="00C8721A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>
        <w:t>Barcelona</w:t>
      </w:r>
    </w:p>
    <w:p w:rsidR="00C8721A" w:rsidRPr="0052497C" w:rsidRDefault="00C8721A" w:rsidP="00C8721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914B48">
        <w:t>Špan</w:t>
      </w:r>
      <w:r>
        <w:t>ie</w:t>
      </w:r>
      <w:r w:rsidRPr="00914B48">
        <w:t>lsko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16.</w:t>
      </w:r>
      <w:r>
        <w:rPr>
          <w:b/>
        </w:rPr>
        <w:tab/>
        <w:t xml:space="preserve">REGISTRAČNÉ ČÍSLO </w:t>
      </w: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775A37" w:rsidP="00C8721A">
      <w:pPr>
        <w:spacing w:line="240" w:lineRule="auto"/>
        <w:rPr>
          <w:szCs w:val="22"/>
        </w:rPr>
      </w:pPr>
      <w:r>
        <w:rPr>
          <w:szCs w:val="22"/>
        </w:rPr>
        <w:t>96/014/MR</w:t>
      </w:r>
      <w:r w:rsidR="00C8721A">
        <w:rPr>
          <w:szCs w:val="22"/>
        </w:rPr>
        <w:t>/20-S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>
        <w:rPr>
          <w:b/>
        </w:rPr>
        <w:t>17.</w:t>
      </w:r>
      <w:r>
        <w:rPr>
          <w:b/>
        </w:rPr>
        <w:tab/>
        <w:t>ČÍSLO VÝROBNEJ ŠARŽE</w:t>
      </w:r>
    </w:p>
    <w:p w:rsidR="00C8721A" w:rsidRPr="0052497C" w:rsidRDefault="00C8721A" w:rsidP="00C8721A">
      <w:pPr>
        <w:widowControl w:val="0"/>
        <w:spacing w:line="240" w:lineRule="auto"/>
        <w:rPr>
          <w:rFonts w:eastAsia="Book Antiqua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rPr>
          <w:rFonts w:eastAsia="Book Antiqua"/>
          <w:szCs w:val="22"/>
        </w:rPr>
      </w:pPr>
      <w:r>
        <w:t>č. šarže:</w:t>
      </w: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spacing w:line="240" w:lineRule="auto"/>
        <w:jc w:val="center"/>
        <w:rPr>
          <w:szCs w:val="22"/>
        </w:rPr>
      </w:pPr>
      <w:r>
        <w:rPr>
          <w:b/>
        </w:rPr>
        <w:t>PÍSOMNÁ INFORMÁCIA PRE POUŽÍVATEĽOV</w:t>
      </w: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</w:rPr>
      </w:pPr>
      <w:r>
        <w:rPr>
          <w:b/>
        </w:rPr>
        <w:t>HEMOSILATE 125 mg/ml injekčný roztok</w:t>
      </w:r>
    </w:p>
    <w:p w:rsidR="00C8721A" w:rsidRPr="0052497C" w:rsidRDefault="00C8721A" w:rsidP="00C8721A">
      <w:pPr>
        <w:widowControl w:val="0"/>
        <w:spacing w:line="240" w:lineRule="auto"/>
        <w:ind w:right="1608"/>
        <w:jc w:val="center"/>
        <w:rPr>
          <w:rFonts w:eastAsia="Book Antiqua"/>
          <w:szCs w:val="22"/>
        </w:rPr>
      </w:pP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spacing w:line="240" w:lineRule="auto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A ADRESA DRŽITEĽA ROZHODNUTIA O REGISTRÁCII A DRŽITEĽA POVOLENIA NA VÝROBU ZODPOVEDNÉHO ZA UVOĽNENIE ŠARŽE, AK NIE SÚ IDENTICKÍ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spacing w:line="240" w:lineRule="auto"/>
        <w:rPr>
          <w:iCs/>
          <w:szCs w:val="22"/>
          <w:u w:val="single"/>
        </w:rPr>
      </w:pPr>
      <w:r>
        <w:rPr>
          <w:u w:val="single"/>
        </w:rPr>
        <w:t>Držiteľ rozhodnutia o registrácii:</w:t>
      </w:r>
    </w:p>
    <w:p w:rsidR="00C8721A" w:rsidRDefault="00C8721A" w:rsidP="00C8721A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>
        <w:t>Ecuphar</w:t>
      </w:r>
      <w:proofErr w:type="spellEnd"/>
      <w:r>
        <w:t xml:space="preserve"> </w:t>
      </w:r>
      <w:proofErr w:type="spellStart"/>
      <w:r>
        <w:t>Veterinaria</w:t>
      </w:r>
      <w:proofErr w:type="spellEnd"/>
      <w:r>
        <w:t xml:space="preserve"> S.L.U.</w:t>
      </w:r>
    </w:p>
    <w:p w:rsidR="0022717F" w:rsidRDefault="0022717F" w:rsidP="0022717F">
      <w:pPr>
        <w:autoSpaceDE w:val="0"/>
        <w:autoSpaceDN w:val="0"/>
        <w:adjustRightInd w:val="0"/>
        <w:spacing w:line="240" w:lineRule="auto"/>
      </w:pPr>
      <w:r>
        <w:t>C/</w:t>
      </w:r>
      <w:proofErr w:type="spellStart"/>
      <w:r>
        <w:t>Cerdanya</w:t>
      </w:r>
      <w:proofErr w:type="spellEnd"/>
      <w:r>
        <w:t>, 10-12 Planta 6º</w:t>
      </w:r>
    </w:p>
    <w:p w:rsidR="0022717F" w:rsidRDefault="0022717F" w:rsidP="0022717F">
      <w:pPr>
        <w:autoSpaceDE w:val="0"/>
        <w:autoSpaceDN w:val="0"/>
        <w:adjustRightInd w:val="0"/>
        <w:spacing w:line="240" w:lineRule="auto"/>
      </w:pPr>
      <w:r>
        <w:t xml:space="preserve">08173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Cugat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Vallés</w:t>
      </w:r>
      <w:proofErr w:type="spellEnd"/>
    </w:p>
    <w:p w:rsidR="000458C8" w:rsidRDefault="0022717F" w:rsidP="00C8721A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</w:pPr>
      <w:r>
        <w:t>Barcelona</w:t>
      </w:r>
    </w:p>
    <w:p w:rsidR="00C8721A" w:rsidRDefault="00C8721A" w:rsidP="00C8721A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Španielsko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spacing w:line="240" w:lineRule="auto"/>
        <w:rPr>
          <w:bCs/>
          <w:szCs w:val="22"/>
          <w:u w:val="single"/>
        </w:rPr>
      </w:pPr>
      <w:r>
        <w:rPr>
          <w:u w:val="single"/>
        </w:rPr>
        <w:t>Výrobca zodpovedný za uvoľnenie šarže</w:t>
      </w:r>
      <w:r>
        <w:t>:</w:t>
      </w:r>
    </w:p>
    <w:p w:rsidR="00C8721A" w:rsidRDefault="00C8721A" w:rsidP="00C8721A">
      <w:pPr>
        <w:autoSpaceDE w:val="0"/>
        <w:autoSpaceDN w:val="0"/>
        <w:adjustRightInd w:val="0"/>
        <w:spacing w:line="0" w:lineRule="atLeast"/>
        <w:rPr>
          <w:rFonts w:cs="Arial"/>
          <w:snapToGrid w:val="0"/>
          <w:szCs w:val="22"/>
        </w:rPr>
      </w:pPr>
      <w:proofErr w:type="spellStart"/>
      <w:r>
        <w:rPr>
          <w:snapToGrid w:val="0"/>
        </w:rPr>
        <w:t>Zoetis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Manufacturing</w:t>
      </w:r>
      <w:proofErr w:type="spellEnd"/>
      <w:r>
        <w:rPr>
          <w:snapToGrid w:val="0"/>
        </w:rPr>
        <w:t xml:space="preserve"> &amp; </w:t>
      </w:r>
      <w:proofErr w:type="spellStart"/>
      <w:r>
        <w:rPr>
          <w:snapToGrid w:val="0"/>
        </w:rPr>
        <w:t>Research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Spain</w:t>
      </w:r>
      <w:proofErr w:type="spellEnd"/>
      <w:r>
        <w:rPr>
          <w:snapToGrid w:val="0"/>
        </w:rPr>
        <w:t>, S.L.</w:t>
      </w:r>
    </w:p>
    <w:p w:rsidR="00C8721A" w:rsidRDefault="00C8721A" w:rsidP="00C8721A">
      <w:pPr>
        <w:autoSpaceDE w:val="0"/>
        <w:autoSpaceDN w:val="0"/>
        <w:adjustRightInd w:val="0"/>
        <w:spacing w:line="0" w:lineRule="atLeast"/>
        <w:rPr>
          <w:rFonts w:cs="Arial"/>
          <w:snapToGrid w:val="0"/>
          <w:szCs w:val="22"/>
        </w:rPr>
      </w:pPr>
      <w:proofErr w:type="spellStart"/>
      <w:r>
        <w:rPr>
          <w:snapToGrid w:val="0"/>
        </w:rPr>
        <w:t>Crta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Camprodón</w:t>
      </w:r>
      <w:proofErr w:type="spellEnd"/>
      <w:r>
        <w:rPr>
          <w:snapToGrid w:val="0"/>
        </w:rPr>
        <w:t xml:space="preserve">, s/n, </w:t>
      </w:r>
      <w:proofErr w:type="spellStart"/>
      <w:r>
        <w:rPr>
          <w:snapToGrid w:val="0"/>
        </w:rPr>
        <w:t>Finca</w:t>
      </w:r>
      <w:proofErr w:type="spellEnd"/>
      <w:r>
        <w:rPr>
          <w:snapToGrid w:val="0"/>
        </w:rPr>
        <w:t xml:space="preserve"> La </w:t>
      </w:r>
      <w:proofErr w:type="spellStart"/>
      <w:r>
        <w:rPr>
          <w:snapToGrid w:val="0"/>
        </w:rPr>
        <w:t>Riba</w:t>
      </w:r>
      <w:proofErr w:type="spellEnd"/>
    </w:p>
    <w:p w:rsidR="00C8721A" w:rsidRDefault="00C8721A" w:rsidP="00C8721A">
      <w:pPr>
        <w:autoSpaceDE w:val="0"/>
        <w:autoSpaceDN w:val="0"/>
        <w:adjustRightInd w:val="0"/>
        <w:spacing w:line="0" w:lineRule="atLeast"/>
        <w:rPr>
          <w:snapToGrid w:val="0"/>
        </w:rPr>
      </w:pPr>
      <w:proofErr w:type="spellStart"/>
      <w:r>
        <w:rPr>
          <w:snapToGrid w:val="0"/>
        </w:rPr>
        <w:t>Vall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de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Bianya</w:t>
      </w:r>
      <w:proofErr w:type="spellEnd"/>
      <w:r>
        <w:rPr>
          <w:snapToGrid w:val="0"/>
        </w:rPr>
        <w:t xml:space="preserve"> 17813 – </w:t>
      </w:r>
      <w:proofErr w:type="spellStart"/>
      <w:r>
        <w:rPr>
          <w:snapToGrid w:val="0"/>
        </w:rPr>
        <w:t>Girona</w:t>
      </w:r>
      <w:proofErr w:type="spellEnd"/>
      <w:r>
        <w:rPr>
          <w:snapToGrid w:val="0"/>
        </w:rPr>
        <w:t xml:space="preserve"> </w:t>
      </w:r>
    </w:p>
    <w:p w:rsidR="00C8721A" w:rsidRPr="00C8721A" w:rsidRDefault="00C8721A" w:rsidP="00C8721A">
      <w:pPr>
        <w:autoSpaceDE w:val="0"/>
        <w:autoSpaceDN w:val="0"/>
        <w:adjustRightInd w:val="0"/>
        <w:spacing w:line="0" w:lineRule="atLeast"/>
        <w:rPr>
          <w:rFonts w:cs="Arial"/>
          <w:snapToGrid w:val="0"/>
          <w:szCs w:val="22"/>
        </w:rPr>
      </w:pPr>
      <w:r>
        <w:rPr>
          <w:snapToGrid w:val="0"/>
        </w:rPr>
        <w:t>Španielsko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NÁZOV VETERINÁRNEHO LIEKU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HEMOSILATE 125 mg/ml injekčný roztok </w:t>
      </w:r>
    </w:p>
    <w:p w:rsidR="00C8721A" w:rsidRPr="0052497C" w:rsidRDefault="00C8721A" w:rsidP="00C8721A">
      <w:pPr>
        <w:spacing w:line="240" w:lineRule="auto"/>
        <w:rPr>
          <w:szCs w:val="22"/>
        </w:rPr>
      </w:pPr>
      <w:proofErr w:type="spellStart"/>
      <w:r>
        <w:t>Etamsylatum</w:t>
      </w:r>
      <w:proofErr w:type="spellEnd"/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</w:r>
      <w:r>
        <w:rPr>
          <w:b/>
          <w:bCs/>
        </w:rPr>
        <w:t>OBSAH ÚČINNEJ LÁTKY A INÝCH  LÁTOK</w:t>
      </w:r>
    </w:p>
    <w:p w:rsidR="00C8721A" w:rsidRPr="0052497C" w:rsidRDefault="00C8721A" w:rsidP="00C8721A">
      <w:pPr>
        <w:spacing w:line="240" w:lineRule="auto"/>
        <w:rPr>
          <w:iCs/>
          <w:szCs w:val="22"/>
        </w:rPr>
      </w:pPr>
    </w:p>
    <w:p w:rsidR="00C8721A" w:rsidRPr="008F3B90" w:rsidRDefault="00C8721A" w:rsidP="00C8721A">
      <w:pPr>
        <w:pStyle w:val="Zkladntext"/>
        <w:tabs>
          <w:tab w:val="left" w:pos="567"/>
          <w:tab w:val="left" w:pos="2242"/>
        </w:tabs>
      </w:pPr>
      <w:r w:rsidRPr="008F3B90">
        <w:t>1 ml obsahuje:</w:t>
      </w:r>
    </w:p>
    <w:p w:rsidR="00C8721A" w:rsidRDefault="00C8721A" w:rsidP="00C8721A">
      <w:pPr>
        <w:tabs>
          <w:tab w:val="clear" w:pos="567"/>
          <w:tab w:val="left" w:pos="1134"/>
        </w:tabs>
        <w:spacing w:line="240" w:lineRule="auto"/>
        <w:rPr>
          <w:b/>
        </w:rPr>
      </w:pPr>
    </w:p>
    <w:p w:rsidR="00C8721A" w:rsidRDefault="00704DB9" w:rsidP="00C8721A">
      <w:pPr>
        <w:tabs>
          <w:tab w:val="clear" w:pos="567"/>
          <w:tab w:val="left" w:pos="1134"/>
        </w:tabs>
        <w:spacing w:line="240" w:lineRule="auto"/>
        <w:rPr>
          <w:b/>
          <w:szCs w:val="22"/>
        </w:rPr>
      </w:pPr>
      <w:r>
        <w:rPr>
          <w:b/>
        </w:rPr>
        <w:t>Účinn</w:t>
      </w:r>
      <w:r w:rsidR="00C8721A">
        <w:rPr>
          <w:b/>
        </w:rPr>
        <w:t>á látka:</w:t>
      </w:r>
    </w:p>
    <w:p w:rsidR="00C8721A" w:rsidRDefault="00C8721A" w:rsidP="00C8721A">
      <w:pPr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>
        <w:t>Etamsylatum</w:t>
      </w:r>
      <w:proofErr w:type="spellEnd"/>
      <w:r>
        <w:tab/>
      </w:r>
      <w:r>
        <w:tab/>
      </w:r>
      <w:r>
        <w:tab/>
      </w:r>
      <w:r>
        <w:tab/>
        <w:t>125 mg</w:t>
      </w:r>
    </w:p>
    <w:p w:rsidR="00C8721A" w:rsidRDefault="00C8721A" w:rsidP="00C8721A">
      <w:pPr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C8721A" w:rsidRDefault="00C8721A" w:rsidP="00C8721A">
      <w:pPr>
        <w:tabs>
          <w:tab w:val="clear" w:pos="567"/>
          <w:tab w:val="left" w:pos="1134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:rsidR="00C8721A" w:rsidRDefault="00C8721A" w:rsidP="00C8721A">
      <w:pPr>
        <w:tabs>
          <w:tab w:val="clear" w:pos="567"/>
          <w:tab w:val="left" w:pos="1134"/>
        </w:tabs>
        <w:spacing w:line="240" w:lineRule="auto"/>
        <w:rPr>
          <w:szCs w:val="22"/>
        </w:rPr>
      </w:pPr>
      <w:proofErr w:type="spellStart"/>
      <w:r>
        <w:t>Benzylalkohol</w:t>
      </w:r>
      <w:proofErr w:type="spellEnd"/>
      <w:r>
        <w:t xml:space="preserve"> (E1519)</w:t>
      </w:r>
      <w:r>
        <w:tab/>
      </w:r>
      <w:r>
        <w:tab/>
      </w:r>
      <w:r>
        <w:tab/>
        <w:t>10 mg</w:t>
      </w:r>
    </w:p>
    <w:p w:rsidR="00C8721A" w:rsidRDefault="00C8721A" w:rsidP="00C8721A">
      <w:pPr>
        <w:tabs>
          <w:tab w:val="clear" w:pos="567"/>
          <w:tab w:val="left" w:pos="1134"/>
        </w:tabs>
        <w:spacing w:line="240" w:lineRule="auto"/>
        <w:rPr>
          <w:szCs w:val="22"/>
        </w:rPr>
      </w:pPr>
      <w:proofErr w:type="spellStart"/>
      <w:r>
        <w:t>Disiričitan</w:t>
      </w:r>
      <w:proofErr w:type="spellEnd"/>
      <w:r>
        <w:t xml:space="preserve"> sodný (E223)</w:t>
      </w:r>
      <w:r>
        <w:tab/>
      </w:r>
      <w:r>
        <w:tab/>
        <w:t>0,4 mg</w:t>
      </w:r>
    </w:p>
    <w:p w:rsidR="00C8721A" w:rsidRDefault="00C8721A" w:rsidP="00C8721A">
      <w:pPr>
        <w:tabs>
          <w:tab w:val="clear" w:pos="567"/>
          <w:tab w:val="left" w:pos="1134"/>
        </w:tabs>
        <w:spacing w:line="240" w:lineRule="auto"/>
        <w:rPr>
          <w:szCs w:val="22"/>
        </w:rPr>
      </w:pPr>
      <w:r>
        <w:t>Siričitan sodný bezvodý (E221)</w:t>
      </w:r>
      <w:r>
        <w:tab/>
      </w:r>
      <w:r>
        <w:tab/>
        <w:t>0,3 mg</w:t>
      </w: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C8721A" w:rsidRPr="00C8721A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Číry a bezfarebný roztok bez viditeľných častíc.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keepNext/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 xml:space="preserve">INDIKÁCIA </w:t>
      </w:r>
    </w:p>
    <w:p w:rsidR="00C8721A" w:rsidRPr="0052497C" w:rsidRDefault="00C8721A" w:rsidP="00C8721A">
      <w:pPr>
        <w:keepNext/>
        <w:spacing w:line="240" w:lineRule="auto"/>
        <w:rPr>
          <w:b/>
          <w:szCs w:val="22"/>
        </w:rPr>
      </w:pPr>
    </w:p>
    <w:p w:rsidR="00C8721A" w:rsidRPr="0052497C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bdr w:val="none" w:sz="0" w:space="0" w:color="auto" w:frame="1"/>
        </w:rPr>
        <w:t>Prevencia a liečba krvácania pri chirurgických zákrokoch, po traumách a taktiež v pôrodníctve a gynekológii.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keepNext/>
        <w:spacing w:line="240" w:lineRule="auto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KONTRAINDIKÁCIE</w:t>
      </w:r>
    </w:p>
    <w:p w:rsidR="00C8721A" w:rsidRPr="0052497C" w:rsidRDefault="00C8721A" w:rsidP="00C8721A">
      <w:pPr>
        <w:keepNext/>
        <w:spacing w:line="240" w:lineRule="auto"/>
        <w:rPr>
          <w:b/>
          <w:szCs w:val="22"/>
        </w:rPr>
      </w:pP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>Nepoužívať v prípadoch známej precitlivenosti na účinnú látku alebo na niektorú z pomocných látok.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keepNext/>
        <w:spacing w:line="240" w:lineRule="auto"/>
        <w:rPr>
          <w:szCs w:val="22"/>
        </w:rPr>
      </w:pPr>
      <w:r>
        <w:rPr>
          <w:b/>
        </w:rPr>
        <w:t>6.</w:t>
      </w:r>
      <w:r>
        <w:rPr>
          <w:b/>
        </w:rPr>
        <w:tab/>
        <w:t>NEŽIADUCE ÚČINKY</w:t>
      </w:r>
    </w:p>
    <w:p w:rsidR="00C8721A" w:rsidRDefault="00C8721A" w:rsidP="00C8721A">
      <w:pPr>
        <w:widowControl w:val="0"/>
        <w:spacing w:line="240" w:lineRule="auto"/>
      </w:pP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U človeka boli hlásené prípady </w:t>
      </w:r>
      <w:proofErr w:type="spellStart"/>
      <w:r>
        <w:t>anafylaktickej</w:t>
      </w:r>
      <w:proofErr w:type="spellEnd"/>
      <w:r>
        <w:t xml:space="preserve"> reakcie na podobné produkty,  kvôli obsahu siričitanov. Podobné reakcie sa môžu objaviť aj u cieľových druhov zvierat.</w:t>
      </w: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C8721A" w:rsidRPr="00C8721A" w:rsidRDefault="00C8721A" w:rsidP="00C8721A">
      <w:pPr>
        <w:widowControl w:val="0"/>
        <w:spacing w:line="240" w:lineRule="auto"/>
      </w:pPr>
      <w:r>
        <w:lastRenderedPageBreak/>
        <w:t>Ak zistíte akékoľvek vážne účinky alebo iné vedľajšie účinky, ktoré nie sú uvedené v tejto písomnej informácii pre používateľov, alebo si myslíte, že liek neúčinkuje, informujte vášho veterinárneho lekára.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keepNext/>
        <w:spacing w:line="240" w:lineRule="auto"/>
        <w:rPr>
          <w:b/>
          <w:szCs w:val="22"/>
        </w:rPr>
      </w:pPr>
      <w:r>
        <w:rPr>
          <w:b/>
        </w:rPr>
        <w:t>7.</w:t>
      </w:r>
      <w:r>
        <w:rPr>
          <w:b/>
        </w:rPr>
        <w:tab/>
        <w:t>CIEĽOVÝ DRUH</w:t>
      </w:r>
    </w:p>
    <w:p w:rsidR="00C8721A" w:rsidRPr="0052497C" w:rsidRDefault="00C8721A" w:rsidP="00C8721A">
      <w:pPr>
        <w:keepNext/>
        <w:spacing w:line="240" w:lineRule="auto"/>
        <w:rPr>
          <w:szCs w:val="22"/>
        </w:rPr>
      </w:pPr>
    </w:p>
    <w:p w:rsidR="00C8721A" w:rsidRPr="0052497C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bdr w:val="none" w:sz="0" w:space="0" w:color="auto" w:frame="1"/>
        </w:rPr>
        <w:t>Hovädzí dobytok, ovce, kozy, ošípané, kone, psy a mačky.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keepNext/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DÁVKOVANIE PRE KAŽDÝ DRUH, CESTA (-Y) A SPÔSOB PODANIA LIEKU</w:t>
      </w:r>
    </w:p>
    <w:p w:rsidR="00C8721A" w:rsidRPr="0052497C" w:rsidRDefault="00C8721A" w:rsidP="00C8721A">
      <w:pPr>
        <w:spacing w:line="240" w:lineRule="auto"/>
        <w:rPr>
          <w:iCs/>
          <w:szCs w:val="22"/>
        </w:rPr>
      </w:pP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Na intravenózne alebo </w:t>
      </w:r>
      <w:proofErr w:type="spellStart"/>
      <w:r>
        <w:t>intramuskulárne</w:t>
      </w:r>
      <w:proofErr w:type="spellEnd"/>
      <w:r>
        <w:t xml:space="preserve"> podanie. </w:t>
      </w: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Podľa závažnosti procedúry/krvácania podávajte 5 až 12,5 mg </w:t>
      </w:r>
      <w:proofErr w:type="spellStart"/>
      <w:r>
        <w:t>etamsylátu</w:t>
      </w:r>
      <w:proofErr w:type="spellEnd"/>
      <w:r>
        <w:t xml:space="preserve"> na 1 kg ž. hm., čo je ekvivalent 0,04 až 0,1 ml lieku/kg ž. hm. .</w:t>
      </w: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ind w:left="567"/>
        <w:rPr>
          <w:szCs w:val="22"/>
        </w:rPr>
      </w:pP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Liečba zvyčajne prebieha do dosiahnutia požadovaného účinku. Liečba môže trvať len jeden deň, avšak pre úplné zastavenie krvácania môže byť liek podávaný opakovane počas ďalších 2 až 3 dní.</w:t>
      </w: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ind w:left="567"/>
        <w:rPr>
          <w:szCs w:val="22"/>
        </w:rPr>
      </w:pP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Za účelom prevencie krvácania pri chirurgickom zákroku je potrebné liek aplikovať najmenej 30 minút pred operáciou. </w:t>
      </w: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Pri liečbe prebiehajúceho krvácania môže byť liek podávaný každých 6 hodín, až kým nedôjde k </w:t>
      </w:r>
      <w:proofErr w:type="spellStart"/>
      <w:r>
        <w:t>úplnemu</w:t>
      </w:r>
      <w:proofErr w:type="spellEnd"/>
      <w:r>
        <w:t xml:space="preserve"> zastaveniu krvácania.</w:t>
      </w: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ind w:left="567"/>
        <w:rPr>
          <w:szCs w:val="22"/>
        </w:rPr>
      </w:pP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V prípade ruptúry veľkých krvných ciev je potrebné pred podaním tohto veterinárneho lieku postihnuté cievy podviazať.</w:t>
      </w: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ind w:left="567"/>
        <w:jc w:val="both"/>
        <w:rPr>
          <w:szCs w:val="22"/>
        </w:rPr>
      </w:pP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>Do jedného miesta vpichu nepodávajte viac ako 20 ml lieku. Každú injekciu je potrebné podávať do iného miesta.</w:t>
      </w: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:rsidR="00C8721A" w:rsidRPr="009E5031" w:rsidRDefault="00C8721A" w:rsidP="00C8721A">
      <w:pPr>
        <w:tabs>
          <w:tab w:val="clear" w:pos="567"/>
          <w:tab w:val="left" w:pos="708"/>
        </w:tabs>
        <w:spacing w:line="240" w:lineRule="auto"/>
        <w:jc w:val="both"/>
      </w:pPr>
      <w:r w:rsidRPr="009E5031">
        <w:t>Gumová zátka by nemala byť prepichnutá viac ako 25-krát.</w:t>
      </w:r>
    </w:p>
    <w:p w:rsidR="00C8721A" w:rsidRPr="0052497C" w:rsidRDefault="00C8721A" w:rsidP="00C8721A">
      <w:pPr>
        <w:spacing w:line="240" w:lineRule="auto"/>
        <w:rPr>
          <w:iCs/>
          <w:szCs w:val="22"/>
        </w:rPr>
      </w:pPr>
    </w:p>
    <w:p w:rsidR="00C8721A" w:rsidRPr="0052497C" w:rsidRDefault="00C8721A" w:rsidP="00C8721A">
      <w:pPr>
        <w:keepNext/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POKYN O SPRÁVNOM PODANÍ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keepNext/>
        <w:spacing w:line="240" w:lineRule="auto"/>
        <w:rPr>
          <w:szCs w:val="22"/>
        </w:rPr>
      </w:pPr>
      <w:r>
        <w:rPr>
          <w:b/>
        </w:rPr>
        <w:t>10.</w:t>
      </w:r>
      <w:r>
        <w:rPr>
          <w:b/>
        </w:rPr>
        <w:tab/>
        <w:t>OCHRANNÁ LEHOTA</w:t>
      </w:r>
    </w:p>
    <w:p w:rsidR="00C8721A" w:rsidRDefault="00C8721A" w:rsidP="00C8721A">
      <w:pPr>
        <w:rPr>
          <w:bdr w:val="none" w:sz="0" w:space="0" w:color="auto" w:frame="1"/>
        </w:rPr>
      </w:pPr>
    </w:p>
    <w:p w:rsidR="00C8721A" w:rsidRPr="00AE1211" w:rsidRDefault="00C8721A" w:rsidP="00C8721A">
      <w:pPr>
        <w:rPr>
          <w:szCs w:val="22"/>
          <w:bdr w:val="none" w:sz="0" w:space="0" w:color="auto" w:frame="1"/>
        </w:rPr>
      </w:pPr>
      <w:r>
        <w:rPr>
          <w:bdr w:val="none" w:sz="0" w:space="0" w:color="auto" w:frame="1"/>
        </w:rPr>
        <w:t>Hovädzí dobytok</w:t>
      </w:r>
      <w:r w:rsidRPr="00AE1211">
        <w:rPr>
          <w:bdr w:val="none" w:sz="0" w:space="0" w:color="auto" w:frame="1"/>
        </w:rPr>
        <w:t>, ovce, kozy a</w:t>
      </w:r>
      <w:r>
        <w:rPr>
          <w:bdr w:val="none" w:sz="0" w:space="0" w:color="auto" w:frame="1"/>
        </w:rPr>
        <w:t> </w:t>
      </w:r>
      <w:r w:rsidRPr="00AE1211">
        <w:rPr>
          <w:bdr w:val="none" w:sz="0" w:space="0" w:color="auto" w:frame="1"/>
        </w:rPr>
        <w:t>kon</w:t>
      </w:r>
      <w:r>
        <w:rPr>
          <w:bdr w:val="none" w:sz="0" w:space="0" w:color="auto" w:frame="1"/>
        </w:rPr>
        <w:t>e</w:t>
      </w:r>
      <w:r w:rsidRPr="00AE1211">
        <w:rPr>
          <w:bdr w:val="none" w:sz="0" w:space="0" w:color="auto" w:frame="1"/>
        </w:rPr>
        <w:t>: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M</w:t>
      </w:r>
      <w:r>
        <w:t>ä</w:t>
      </w:r>
      <w:r w:rsidRPr="00AE1211">
        <w:t>so a</w:t>
      </w:r>
      <w:r>
        <w:t> </w:t>
      </w:r>
      <w:r w:rsidRPr="00AE1211">
        <w:t>vn</w:t>
      </w:r>
      <w:r>
        <w:t>útornosti</w:t>
      </w:r>
      <w:r w:rsidRPr="00AE1211">
        <w:t xml:space="preserve">: </w:t>
      </w:r>
      <w:r w:rsidRPr="00AE1211">
        <w:tab/>
        <w:t xml:space="preserve">Po </w:t>
      </w:r>
      <w:proofErr w:type="spellStart"/>
      <w:r>
        <w:t>i.v</w:t>
      </w:r>
      <w:proofErr w:type="spellEnd"/>
      <w:r w:rsidRPr="00AE1211">
        <w:t xml:space="preserve"> pod</w:t>
      </w:r>
      <w:r>
        <w:t>a</w:t>
      </w:r>
      <w:r w:rsidRPr="00AE1211">
        <w:t>ní: Bez ochranných l</w:t>
      </w:r>
      <w:r>
        <w:t>e</w:t>
      </w:r>
      <w:r w:rsidRPr="00AE1211">
        <w:t>h</w:t>
      </w:r>
      <w:r>
        <w:t>ô</w:t>
      </w:r>
      <w:r w:rsidRPr="00AE1211">
        <w:t>t.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E1211">
        <w:tab/>
      </w:r>
      <w:r w:rsidRPr="00AE1211">
        <w:tab/>
      </w:r>
      <w:r w:rsidRPr="00AE1211">
        <w:tab/>
        <w:t xml:space="preserve">Po </w:t>
      </w:r>
      <w:proofErr w:type="spellStart"/>
      <w:r>
        <w:t>i.m</w:t>
      </w:r>
      <w:proofErr w:type="spellEnd"/>
      <w:r w:rsidRPr="00AE1211">
        <w:t xml:space="preserve"> pod</w:t>
      </w:r>
      <w:r>
        <w:t>a</w:t>
      </w:r>
      <w:r w:rsidRPr="00AE1211">
        <w:t>ní: 1 de</w:t>
      </w:r>
      <w:r>
        <w:t>ň.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E1211">
        <w:tab/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Ml</w:t>
      </w:r>
      <w:r>
        <w:t>ie</w:t>
      </w:r>
      <w:r w:rsidRPr="00AE1211">
        <w:t>ko:</w:t>
      </w:r>
      <w:r>
        <w:tab/>
      </w:r>
      <w:r>
        <w:tab/>
      </w:r>
      <w:r w:rsidRPr="00AE1211">
        <w:t>Bez ochranných l</w:t>
      </w:r>
      <w:r>
        <w:t>e</w:t>
      </w:r>
      <w:r w:rsidRPr="00AE1211">
        <w:t>h</w:t>
      </w:r>
      <w:r>
        <w:t>ô</w:t>
      </w:r>
      <w:r w:rsidRPr="00AE1211">
        <w:t>t.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  <w:bdr w:val="none" w:sz="0" w:space="0" w:color="auto" w:frame="1"/>
        </w:rPr>
      </w:pPr>
      <w:r>
        <w:rPr>
          <w:bdr w:val="none" w:sz="0" w:space="0" w:color="auto" w:frame="1"/>
        </w:rPr>
        <w:t>Ošípané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szCs w:val="22"/>
        </w:rPr>
      </w:pPr>
      <w:r w:rsidRPr="00AE1211">
        <w:t>M</w:t>
      </w:r>
      <w:r>
        <w:t>ä</w:t>
      </w:r>
      <w:r w:rsidRPr="00AE1211">
        <w:t>so a</w:t>
      </w:r>
      <w:r>
        <w:t> </w:t>
      </w:r>
      <w:r w:rsidRPr="00AE1211">
        <w:t>vn</w:t>
      </w:r>
      <w:r>
        <w:t>útornosti</w:t>
      </w:r>
      <w:r w:rsidRPr="00AE1211">
        <w:t xml:space="preserve">: </w:t>
      </w:r>
      <w:r w:rsidRPr="00AE1211">
        <w:tab/>
        <w:t xml:space="preserve">Po </w:t>
      </w:r>
      <w:proofErr w:type="spellStart"/>
      <w:r>
        <w:t>i.v</w:t>
      </w:r>
      <w:proofErr w:type="spellEnd"/>
      <w:r>
        <w:t>.</w:t>
      </w:r>
      <w:r w:rsidRPr="00AE1211">
        <w:t xml:space="preserve"> pod</w:t>
      </w:r>
      <w:r>
        <w:t>a</w:t>
      </w:r>
      <w:r w:rsidRPr="00AE1211">
        <w:t>ní: Bez ochranných l</w:t>
      </w:r>
      <w:r>
        <w:t>e</w:t>
      </w:r>
      <w:r w:rsidRPr="00AE1211">
        <w:t>h</w:t>
      </w:r>
      <w:r>
        <w:t>ô</w:t>
      </w:r>
      <w:r w:rsidRPr="00AE1211">
        <w:t>t.</w:t>
      </w:r>
    </w:p>
    <w:p w:rsidR="00C8721A" w:rsidRPr="00C8721A" w:rsidRDefault="00C8721A" w:rsidP="00C8721A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AE1211">
        <w:tab/>
      </w:r>
      <w:r w:rsidRPr="00AE1211">
        <w:tab/>
      </w:r>
      <w:r w:rsidRPr="00AE1211">
        <w:tab/>
        <w:t xml:space="preserve">Po </w:t>
      </w:r>
      <w:proofErr w:type="spellStart"/>
      <w:r>
        <w:t>i.m</w:t>
      </w:r>
      <w:proofErr w:type="spellEnd"/>
      <w:r>
        <w:t>.</w:t>
      </w:r>
      <w:r w:rsidRPr="00AE1211">
        <w:t xml:space="preserve"> pod</w:t>
      </w:r>
      <w:r>
        <w:t>a</w:t>
      </w:r>
      <w:r w:rsidRPr="00AE1211">
        <w:t>ní: 1 de</w:t>
      </w:r>
      <w:r>
        <w:t>ň.</w:t>
      </w:r>
    </w:p>
    <w:p w:rsidR="00C8721A" w:rsidRPr="0052497C" w:rsidRDefault="00C8721A" w:rsidP="00C8721A">
      <w:pPr>
        <w:spacing w:line="240" w:lineRule="auto"/>
        <w:rPr>
          <w:iCs/>
          <w:szCs w:val="22"/>
        </w:rPr>
      </w:pPr>
    </w:p>
    <w:p w:rsidR="00C8721A" w:rsidRPr="0052497C" w:rsidRDefault="00C8721A" w:rsidP="00C8721A">
      <w:pPr>
        <w:keepNext/>
        <w:spacing w:line="240" w:lineRule="auto"/>
        <w:rPr>
          <w:szCs w:val="22"/>
        </w:rPr>
      </w:pPr>
      <w:r>
        <w:rPr>
          <w:b/>
        </w:rPr>
        <w:t>11.</w:t>
      </w:r>
      <w:r>
        <w:rPr>
          <w:b/>
        </w:rPr>
        <w:tab/>
        <w:t>OSOBITNÉ BEZPEČNOSTNÉ OPATRENIA NA UCHOVÁVANIE</w:t>
      </w:r>
    </w:p>
    <w:p w:rsidR="00C8721A" w:rsidRPr="0052497C" w:rsidRDefault="00C8721A" w:rsidP="00C8721A">
      <w:pPr>
        <w:numPr>
          <w:ilvl w:val="12"/>
          <w:numId w:val="0"/>
        </w:numPr>
        <w:spacing w:line="240" w:lineRule="auto"/>
        <w:rPr>
          <w:szCs w:val="22"/>
        </w:rPr>
      </w:pPr>
    </w:p>
    <w:p w:rsidR="00C8721A" w:rsidRDefault="00C8721A" w:rsidP="00C8721A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jc w:val="both"/>
      </w:pPr>
      <w:r>
        <w:t xml:space="preserve">Uchovávať mimo dohľadu a dosahu detí. </w:t>
      </w: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jc w:val="both"/>
      </w:pPr>
      <w:r>
        <w:t>Fľaštičku uchovávajte vo vonkajšej škatuľke, aby bola chránená pred svetlom.</w:t>
      </w:r>
    </w:p>
    <w:p w:rsidR="00C8721A" w:rsidRDefault="00C8721A" w:rsidP="00C8721A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jc w:val="both"/>
      </w:pPr>
      <w:r>
        <w:t xml:space="preserve">Nepoužívajte tento veterinárny liek po uplynutí času použiteľnosti uvedeného na obale po EXP. </w:t>
      </w:r>
    </w:p>
    <w:p w:rsidR="00C8721A" w:rsidRDefault="00C8721A" w:rsidP="00C8721A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jc w:val="both"/>
      </w:pPr>
      <w:r>
        <w:t>Čas použiteľnosti končí posledným dňom v uvedenom mesiaci.</w:t>
      </w:r>
    </w:p>
    <w:p w:rsidR="00C8721A" w:rsidRDefault="00C8721A" w:rsidP="00C8721A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jc w:val="both"/>
      </w:pPr>
      <w:r>
        <w:t>Čas použiteľnosti po prvom otvorení vnútorného obalu: 14 dní.</w:t>
      </w:r>
    </w:p>
    <w:p w:rsidR="00C8721A" w:rsidRPr="0052497C" w:rsidRDefault="00C8721A" w:rsidP="00C8721A">
      <w:pPr>
        <w:widowControl w:val="0"/>
        <w:spacing w:line="240" w:lineRule="auto"/>
        <w:rPr>
          <w:szCs w:val="22"/>
        </w:rPr>
      </w:pPr>
    </w:p>
    <w:p w:rsidR="00C8721A" w:rsidRPr="0052497C" w:rsidRDefault="00C8721A" w:rsidP="00C8721A">
      <w:pPr>
        <w:keepNext/>
        <w:spacing w:line="240" w:lineRule="auto"/>
        <w:rPr>
          <w:b/>
          <w:szCs w:val="22"/>
        </w:rPr>
      </w:pPr>
      <w:r>
        <w:rPr>
          <w:b/>
        </w:rPr>
        <w:t>12.</w:t>
      </w:r>
      <w:r>
        <w:rPr>
          <w:b/>
        </w:rPr>
        <w:tab/>
        <w:t>OSOBITNÉ UPOZORNENIA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F7464" w:rsidRDefault="00C8721A" w:rsidP="00C8721A">
      <w:pPr>
        <w:tabs>
          <w:tab w:val="clear" w:pos="567"/>
          <w:tab w:val="left" w:pos="708"/>
        </w:tabs>
        <w:spacing w:line="240" w:lineRule="auto"/>
        <w:rPr>
          <w:u w:val="single"/>
        </w:rPr>
      </w:pPr>
      <w:r w:rsidRPr="006007F1">
        <w:rPr>
          <w:u w:val="single"/>
        </w:rPr>
        <w:lastRenderedPageBreak/>
        <w:t>Osobitné bezpečnostné opatrenia pre každý cieľový druh</w:t>
      </w:r>
      <w:r w:rsidRPr="005F7464">
        <w:rPr>
          <w:u w:val="single"/>
        </w:rPr>
        <w:t>:</w:t>
      </w: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</w:pP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Nie sú.</w:t>
      </w:r>
    </w:p>
    <w:p w:rsidR="00C8721A" w:rsidRDefault="00C8721A" w:rsidP="00C8721A">
      <w:pPr>
        <w:widowControl w:val="0"/>
        <w:spacing w:line="240" w:lineRule="auto"/>
        <w:jc w:val="both"/>
        <w:rPr>
          <w:u w:val="single"/>
        </w:rPr>
      </w:pPr>
    </w:p>
    <w:p w:rsidR="00C8721A" w:rsidRPr="001B48C8" w:rsidRDefault="00C8721A" w:rsidP="00C8721A">
      <w:pPr>
        <w:widowControl w:val="0"/>
        <w:spacing w:line="240" w:lineRule="auto"/>
        <w:jc w:val="both"/>
        <w:rPr>
          <w:rFonts w:eastAsia="Book Antiqua"/>
          <w:szCs w:val="22"/>
          <w:u w:val="single"/>
        </w:rPr>
      </w:pPr>
      <w:r w:rsidRPr="001B48C8">
        <w:rPr>
          <w:u w:val="single"/>
        </w:rPr>
        <w:t xml:space="preserve">Osobitné bezpečnostné opatrenia na používanie </w:t>
      </w:r>
      <w:r>
        <w:rPr>
          <w:u w:val="single"/>
        </w:rPr>
        <w:t>u</w:t>
      </w:r>
      <w:r w:rsidRPr="001B48C8">
        <w:rPr>
          <w:u w:val="single"/>
        </w:rPr>
        <w:t> zvierat:</w:t>
      </w:r>
    </w:p>
    <w:p w:rsidR="00C8721A" w:rsidRDefault="00C8721A" w:rsidP="00C872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 xml:space="preserve">V prípade ruptúry veľkých krvných ciev v dôsledku operácie alebo traumy je potrebné postihnuté tepny podviazať a zastaviť tak pred podaním </w:t>
      </w:r>
      <w:proofErr w:type="spellStart"/>
      <w:r>
        <w:t>etamsylátu</w:t>
      </w:r>
      <w:proofErr w:type="spellEnd"/>
      <w:r>
        <w:t xml:space="preserve"> prietok krvi.</w:t>
      </w:r>
    </w:p>
    <w:p w:rsidR="00C8721A" w:rsidRPr="0052497C" w:rsidRDefault="00C8721A" w:rsidP="00C8721A">
      <w:pPr>
        <w:widowControl w:val="0"/>
        <w:spacing w:line="240" w:lineRule="auto"/>
        <w:jc w:val="both"/>
        <w:rPr>
          <w:rFonts w:eastAsia="Book Antiqua"/>
          <w:szCs w:val="22"/>
        </w:rPr>
      </w:pPr>
    </w:p>
    <w:p w:rsidR="00C8721A" w:rsidRPr="001B48C8" w:rsidRDefault="00C8721A" w:rsidP="00C8721A">
      <w:pPr>
        <w:widowControl w:val="0"/>
        <w:spacing w:line="240" w:lineRule="auto"/>
        <w:outlineLvl w:val="0"/>
        <w:rPr>
          <w:rFonts w:eastAsia="Book Antiqua"/>
          <w:szCs w:val="22"/>
          <w:u w:val="single"/>
        </w:rPr>
      </w:pPr>
      <w:r w:rsidRPr="001B48C8">
        <w:rPr>
          <w:u w:val="single"/>
        </w:rPr>
        <w:t>Osobitné bezpečnostné opatrenia, ktoré má urobiť osoba podávajúca liek zvieratám:</w:t>
      </w:r>
    </w:p>
    <w:p w:rsidR="00C8721A" w:rsidRPr="00AE1211" w:rsidRDefault="00C8721A" w:rsidP="0071047F">
      <w:pPr>
        <w:numPr>
          <w:ilvl w:val="0"/>
          <w:numId w:val="3"/>
        </w:numPr>
        <w:tabs>
          <w:tab w:val="clear" w:pos="567"/>
          <w:tab w:val="left" w:pos="540"/>
        </w:tabs>
        <w:spacing w:line="240" w:lineRule="auto"/>
        <w:rPr>
          <w:iCs/>
          <w:szCs w:val="22"/>
        </w:rPr>
      </w:pPr>
      <w:proofErr w:type="spellStart"/>
      <w:r>
        <w:t>Etamsylát</w:t>
      </w:r>
      <w:proofErr w:type="spellEnd"/>
      <w:r>
        <w:t>, sir</w:t>
      </w:r>
      <w:r w:rsidRPr="00AE1211">
        <w:t>ičitany a</w:t>
      </w:r>
      <w:r>
        <w:t> </w:t>
      </w:r>
      <w:proofErr w:type="spellStart"/>
      <w:r w:rsidRPr="00AE1211">
        <w:t>benzy</w:t>
      </w:r>
      <w:r>
        <w:t>l</w:t>
      </w:r>
      <w:r w:rsidRPr="00AE1211">
        <w:t>alkohol</w:t>
      </w:r>
      <w:proofErr w:type="spellEnd"/>
      <w:r w:rsidRPr="00AE1211">
        <w:t xml:space="preserve"> m</w:t>
      </w:r>
      <w:r>
        <w:t>ôžu</w:t>
      </w:r>
      <w:r w:rsidRPr="00AE1211">
        <w:t xml:space="preserve"> vyvola</w:t>
      </w:r>
      <w:r>
        <w:t>ť</w:t>
      </w:r>
      <w:r w:rsidRPr="00AE1211">
        <w:t xml:space="preserve"> </w:t>
      </w:r>
      <w:proofErr w:type="spellStart"/>
      <w:r w:rsidRPr="00AE1211">
        <w:t>hypersenzit</w:t>
      </w:r>
      <w:r>
        <w:t>í</w:t>
      </w:r>
      <w:r w:rsidRPr="00AE1211">
        <w:t>vn</w:t>
      </w:r>
      <w:r>
        <w:t>e</w:t>
      </w:r>
      <w:proofErr w:type="spellEnd"/>
      <w:r w:rsidRPr="00AE1211">
        <w:t xml:space="preserve"> (alergické) reakc</w:t>
      </w:r>
      <w:r>
        <w:t>i</w:t>
      </w:r>
      <w:r w:rsidRPr="00AE1211">
        <w:t>e. P</w:t>
      </w:r>
      <w:r>
        <w:t>r</w:t>
      </w:r>
      <w:r w:rsidRPr="00AE1211">
        <w:t>íznaky m</w:t>
      </w:r>
      <w:r>
        <w:t>ôžu</w:t>
      </w:r>
      <w:r w:rsidRPr="00AE1211">
        <w:t xml:space="preserve"> zah</w:t>
      </w:r>
      <w:r>
        <w:t>ŕňať</w:t>
      </w:r>
      <w:r w:rsidRPr="00AE1211">
        <w:t xml:space="preserve"> nevo</w:t>
      </w:r>
      <w:r>
        <w:t>ľ</w:t>
      </w:r>
      <w:r w:rsidRPr="00AE1211">
        <w:t>nos</w:t>
      </w:r>
      <w:r>
        <w:t>ť</w:t>
      </w:r>
      <w:r w:rsidRPr="00AE1211">
        <w:t xml:space="preserve">, </w:t>
      </w:r>
      <w:r>
        <w:t>hnačku</w:t>
      </w:r>
      <w:r w:rsidRPr="00AE1211">
        <w:t xml:space="preserve"> a</w:t>
      </w:r>
      <w:r>
        <w:t> </w:t>
      </w:r>
      <w:r w:rsidRPr="00AE1211">
        <w:t>kožn</w:t>
      </w:r>
      <w:r>
        <w:t>é</w:t>
      </w:r>
      <w:r w:rsidRPr="00AE1211">
        <w:t xml:space="preserve"> vyrážky. </w:t>
      </w:r>
      <w:r>
        <w:t>Ľudia</w:t>
      </w:r>
      <w:r w:rsidRPr="00AE1211">
        <w:t xml:space="preserve"> s</w:t>
      </w:r>
      <w:r>
        <w:t>o</w:t>
      </w:r>
      <w:r w:rsidRPr="00AE1211">
        <w:t xml:space="preserve"> známou p</w:t>
      </w:r>
      <w:r>
        <w:t>r</w:t>
      </w:r>
      <w:r w:rsidRPr="00AE1211">
        <w:t>ecitliv</w:t>
      </w:r>
      <w:r>
        <w:t>enosťou</w:t>
      </w:r>
      <w:r w:rsidRPr="00AE1211">
        <w:t xml:space="preserve"> na </w:t>
      </w:r>
      <w:proofErr w:type="spellStart"/>
      <w:r w:rsidRPr="00AE1211">
        <w:t>etamsylát</w:t>
      </w:r>
      <w:proofErr w:type="spellEnd"/>
      <w:r w:rsidRPr="00AE1211">
        <w:t xml:space="preserve"> </w:t>
      </w:r>
      <w:r>
        <w:t>al</w:t>
      </w:r>
      <w:r w:rsidRPr="00AE1211">
        <w:t>ebo na n</w:t>
      </w:r>
      <w:r>
        <w:t>ie</w:t>
      </w:r>
      <w:r w:rsidRPr="00AE1211">
        <w:t>kt</w:t>
      </w:r>
      <w:r>
        <w:t>o</w:t>
      </w:r>
      <w:r w:rsidRPr="00AE1211">
        <w:t>r</w:t>
      </w:r>
      <w:r>
        <w:t>ú</w:t>
      </w:r>
      <w:r w:rsidRPr="00AE1211">
        <w:t xml:space="preserve"> z</w:t>
      </w:r>
      <w:r>
        <w:t> </w:t>
      </w:r>
      <w:r w:rsidRPr="00AE1211">
        <w:t>pomocných lát</w:t>
      </w:r>
      <w:r>
        <w:t>o</w:t>
      </w:r>
      <w:r w:rsidRPr="00AE1211">
        <w:t>k a</w:t>
      </w:r>
      <w:r>
        <w:t> </w:t>
      </w:r>
      <w:r w:rsidRPr="00AE1211">
        <w:t>osoby s</w:t>
      </w:r>
      <w:r>
        <w:t> </w:t>
      </w:r>
      <w:r w:rsidRPr="00AE1211">
        <w:t>astm</w:t>
      </w:r>
      <w:r>
        <w:t>ou</w:t>
      </w:r>
      <w:r w:rsidRPr="00AE1211">
        <w:t xml:space="preserve"> by s</w:t>
      </w:r>
      <w:r>
        <w:t>a</w:t>
      </w:r>
      <w:r w:rsidRPr="00AE1211">
        <w:t xml:space="preserve"> m</w:t>
      </w:r>
      <w:r>
        <w:t>a</w:t>
      </w:r>
      <w:r w:rsidRPr="00AE1211">
        <w:t>li v</w:t>
      </w:r>
      <w:r>
        <w:t>yhnúť</w:t>
      </w:r>
      <w:r w:rsidRPr="00AE1211">
        <w:t xml:space="preserve"> kontaktu s</w:t>
      </w:r>
      <w:r>
        <w:t> </w:t>
      </w:r>
      <w:r w:rsidRPr="00AE1211">
        <w:t>t</w:t>
      </w:r>
      <w:r>
        <w:t>ý</w:t>
      </w:r>
      <w:r w:rsidRPr="00AE1211">
        <w:t xml:space="preserve">mto </w:t>
      </w:r>
      <w:r>
        <w:t>liekom</w:t>
      </w:r>
      <w:r w:rsidRPr="00AE1211">
        <w:t>.</w:t>
      </w:r>
    </w:p>
    <w:p w:rsidR="00C8721A" w:rsidRPr="00AE1211" w:rsidRDefault="00C8721A" w:rsidP="0071047F">
      <w:pPr>
        <w:numPr>
          <w:ilvl w:val="0"/>
          <w:numId w:val="3"/>
        </w:numPr>
        <w:tabs>
          <w:tab w:val="clear" w:pos="567"/>
          <w:tab w:val="left" w:pos="540"/>
        </w:tabs>
        <w:spacing w:line="240" w:lineRule="auto"/>
        <w:rPr>
          <w:iCs/>
          <w:szCs w:val="22"/>
        </w:rPr>
      </w:pPr>
      <w:r>
        <w:t>Liek podávajte opatrne, aby ste sa vyhli </w:t>
      </w:r>
      <w:r w:rsidRPr="00AE1211">
        <w:t>náhodn</w:t>
      </w:r>
      <w:r>
        <w:t>ému</w:t>
      </w:r>
      <w:r w:rsidRPr="00AE1211">
        <w:t xml:space="preserve"> </w:t>
      </w:r>
      <w:proofErr w:type="spellStart"/>
      <w:r>
        <w:t>samo</w:t>
      </w:r>
      <w:r w:rsidRPr="00AE1211">
        <w:t>inj</w:t>
      </w:r>
      <w:r>
        <w:t>i</w:t>
      </w:r>
      <w:r w:rsidRPr="00AE1211">
        <w:t>k</w:t>
      </w:r>
      <w:r>
        <w:t>ovaniu</w:t>
      </w:r>
      <w:proofErr w:type="spellEnd"/>
      <w:r>
        <w:t>.</w:t>
      </w:r>
    </w:p>
    <w:p w:rsidR="00C8721A" w:rsidRPr="00AE1211" w:rsidRDefault="00C8721A" w:rsidP="0071047F">
      <w:pPr>
        <w:numPr>
          <w:ilvl w:val="0"/>
          <w:numId w:val="3"/>
        </w:numPr>
        <w:tabs>
          <w:tab w:val="clear" w:pos="567"/>
          <w:tab w:val="left" w:pos="540"/>
        </w:tabs>
        <w:spacing w:line="240" w:lineRule="auto"/>
        <w:jc w:val="both"/>
        <w:rPr>
          <w:iCs/>
          <w:szCs w:val="22"/>
        </w:rPr>
      </w:pPr>
      <w:r w:rsidRPr="00AE1211">
        <w:t>V</w:t>
      </w:r>
      <w:r>
        <w:t> </w:t>
      </w:r>
      <w:r w:rsidRPr="00AE1211">
        <w:t>p</w:t>
      </w:r>
      <w:r>
        <w:t>r</w:t>
      </w:r>
      <w:r w:rsidRPr="00AE1211">
        <w:t>ípad</w:t>
      </w:r>
      <w:r>
        <w:t>e</w:t>
      </w:r>
      <w:r w:rsidRPr="00AE1211">
        <w:t xml:space="preserve"> náhodného </w:t>
      </w:r>
      <w:proofErr w:type="spellStart"/>
      <w:r>
        <w:t>samoinjikovania</w:t>
      </w:r>
      <w:proofErr w:type="spellEnd"/>
      <w:r>
        <w:t xml:space="preserve"> </w:t>
      </w:r>
      <w:r w:rsidRPr="00AE1211">
        <w:t xml:space="preserve"> vyh</w:t>
      </w:r>
      <w:r>
        <w:t>ľa</w:t>
      </w:r>
      <w:r w:rsidRPr="00AE1211">
        <w:t>d</w:t>
      </w:r>
      <w:r>
        <w:t>a</w:t>
      </w:r>
      <w:r w:rsidRPr="00AE1211">
        <w:t>jte ihne</w:t>
      </w:r>
      <w:r>
        <w:t>ď</w:t>
      </w:r>
      <w:r w:rsidRPr="00AE1211">
        <w:t xml:space="preserve"> l</w:t>
      </w:r>
      <w:r>
        <w:t>e</w:t>
      </w:r>
      <w:r w:rsidRPr="00AE1211">
        <w:t>k</w:t>
      </w:r>
      <w:r>
        <w:t>ár</w:t>
      </w:r>
      <w:r w:rsidRPr="00AE1211">
        <w:t>sku pomoc a</w:t>
      </w:r>
      <w:r>
        <w:t> </w:t>
      </w:r>
      <w:r w:rsidRPr="00AE1211">
        <w:t>uk</w:t>
      </w:r>
      <w:r>
        <w:t>á</w:t>
      </w:r>
      <w:r w:rsidRPr="00AE1211">
        <w:t>žte pí</w:t>
      </w:r>
      <w:r>
        <w:t>somnú</w:t>
      </w:r>
      <w:r w:rsidRPr="00AE1211">
        <w:t xml:space="preserve"> inform</w:t>
      </w:r>
      <w:r>
        <w:t>á</w:t>
      </w:r>
      <w:r w:rsidRPr="00AE1211">
        <w:t>ci</w:t>
      </w:r>
      <w:r>
        <w:t xml:space="preserve">u pre používateľa </w:t>
      </w:r>
      <w:r w:rsidRPr="00AE1211">
        <w:t xml:space="preserve"> </w:t>
      </w:r>
      <w:r>
        <w:t>al</w:t>
      </w:r>
      <w:r w:rsidRPr="00AE1211">
        <w:t xml:space="preserve">ebo </w:t>
      </w:r>
      <w:r>
        <w:t xml:space="preserve">obal </w:t>
      </w:r>
      <w:r w:rsidRPr="00AE1211">
        <w:t>l</w:t>
      </w:r>
      <w:r>
        <w:t>ekárovi</w:t>
      </w:r>
      <w:r w:rsidRPr="00AE1211">
        <w:t>.</w:t>
      </w:r>
    </w:p>
    <w:p w:rsidR="00C8721A" w:rsidRDefault="00C8721A" w:rsidP="0071047F">
      <w:pPr>
        <w:widowControl w:val="0"/>
        <w:numPr>
          <w:ilvl w:val="0"/>
          <w:numId w:val="3"/>
        </w:numPr>
        <w:spacing w:line="240" w:lineRule="auto"/>
        <w:jc w:val="both"/>
      </w:pPr>
      <w:r w:rsidRPr="00AE1211">
        <w:t xml:space="preserve">Tento </w:t>
      </w:r>
      <w:r>
        <w:t>liek</w:t>
      </w:r>
      <w:r w:rsidRPr="00AE1211">
        <w:t xml:space="preserve"> m</w:t>
      </w:r>
      <w:r>
        <w:t>ô</w:t>
      </w:r>
      <w:r w:rsidRPr="00AE1211">
        <w:t xml:space="preserve">že </w:t>
      </w:r>
      <w:r>
        <w:t>s</w:t>
      </w:r>
      <w:r w:rsidRPr="00AE1211">
        <w:t>p</w:t>
      </w:r>
      <w:r>
        <w:t>ô</w:t>
      </w:r>
      <w:r w:rsidRPr="00AE1211">
        <w:t>sobi</w:t>
      </w:r>
      <w:r>
        <w:t>ť</w:t>
      </w:r>
      <w:r w:rsidRPr="00AE1211">
        <w:t xml:space="preserve"> podrážd</w:t>
      </w:r>
      <w:r>
        <w:t>e</w:t>
      </w:r>
      <w:r w:rsidRPr="00AE1211">
        <w:t>n</w:t>
      </w:r>
      <w:r>
        <w:t>ie</w:t>
      </w:r>
      <w:r w:rsidRPr="00AE1211">
        <w:t xml:space="preserve"> k</w:t>
      </w:r>
      <w:r>
        <w:t>o</w:t>
      </w:r>
      <w:r w:rsidRPr="00AE1211">
        <w:t>že a</w:t>
      </w:r>
      <w:r>
        <w:t> </w:t>
      </w:r>
      <w:r w:rsidRPr="00AE1211">
        <w:t>očí. V</w:t>
      </w:r>
      <w:r>
        <w:t> </w:t>
      </w:r>
      <w:r w:rsidRPr="00AE1211">
        <w:t>p</w:t>
      </w:r>
      <w:r>
        <w:t>r</w:t>
      </w:r>
      <w:r w:rsidRPr="00AE1211">
        <w:t>ípad</w:t>
      </w:r>
      <w:r>
        <w:t>e</w:t>
      </w:r>
      <w:r w:rsidRPr="00AE1211">
        <w:t xml:space="preserve"> náhodného po</w:t>
      </w:r>
      <w:r>
        <w:t>liatia</w:t>
      </w:r>
      <w:r w:rsidRPr="00AE1211">
        <w:t xml:space="preserve"> pokožky </w:t>
      </w:r>
      <w:r>
        <w:t>al</w:t>
      </w:r>
      <w:r w:rsidRPr="00AE1211">
        <w:t>ebo zas</w:t>
      </w:r>
      <w:r>
        <w:t>iahnutia</w:t>
      </w:r>
      <w:r w:rsidRPr="00AE1211">
        <w:t xml:space="preserve"> očí d</w:t>
      </w:r>
      <w:r>
        <w:t>ô</w:t>
      </w:r>
      <w:r w:rsidRPr="00AE1211">
        <w:t>kladn</w:t>
      </w:r>
      <w:r>
        <w:t>e</w:t>
      </w:r>
      <w:r w:rsidRPr="00AE1211">
        <w:t xml:space="preserve"> opláchn</w:t>
      </w:r>
      <w:r>
        <w:t>i</w:t>
      </w:r>
      <w:r w:rsidRPr="00AE1211">
        <w:t>te posti</w:t>
      </w:r>
      <w:r>
        <w:t xml:space="preserve">hnuté </w:t>
      </w:r>
      <w:r w:rsidRPr="00AE1211">
        <w:t>m</w:t>
      </w:r>
      <w:r>
        <w:t>ie</w:t>
      </w:r>
      <w:r w:rsidRPr="00AE1211">
        <w:t>sto vodou.</w:t>
      </w:r>
    </w:p>
    <w:p w:rsidR="00C8721A" w:rsidRPr="0052497C" w:rsidRDefault="00C8721A" w:rsidP="00C8721A">
      <w:pPr>
        <w:widowControl w:val="0"/>
        <w:spacing w:line="240" w:lineRule="auto"/>
        <w:ind w:right="756"/>
        <w:rPr>
          <w:rFonts w:eastAsia="Book Antiqua"/>
          <w:szCs w:val="22"/>
        </w:rPr>
      </w:pP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856B72" w:rsidRDefault="00C8721A" w:rsidP="00C8721A">
      <w:pPr>
        <w:widowControl w:val="0"/>
        <w:spacing w:line="240" w:lineRule="auto"/>
        <w:jc w:val="both"/>
        <w:outlineLvl w:val="0"/>
        <w:rPr>
          <w:rFonts w:eastAsia="Book Antiqua"/>
          <w:szCs w:val="22"/>
          <w:u w:val="single"/>
        </w:rPr>
      </w:pPr>
      <w:r w:rsidRPr="00856B72">
        <w:rPr>
          <w:u w:val="single"/>
        </w:rPr>
        <w:t>Použitie počas gravidity, laktácie alebo znášky:</w:t>
      </w:r>
    </w:p>
    <w:p w:rsidR="00C8721A" w:rsidRPr="00AE1211" w:rsidRDefault="00C8721A" w:rsidP="00C8721A">
      <w:pPr>
        <w:tabs>
          <w:tab w:val="clear" w:pos="567"/>
        </w:tabs>
        <w:spacing w:line="240" w:lineRule="auto"/>
        <w:rPr>
          <w:rFonts w:cs="Arial"/>
          <w:szCs w:val="22"/>
        </w:rPr>
      </w:pPr>
      <w:r w:rsidRPr="00AE1211">
        <w:t>Laborat</w:t>
      </w:r>
      <w:r>
        <w:t>ó</w:t>
      </w:r>
      <w:r w:rsidRPr="00AE1211">
        <w:t>rn</w:t>
      </w:r>
      <w:r>
        <w:t>e</w:t>
      </w:r>
      <w:r w:rsidRPr="00AE1211">
        <w:t xml:space="preserve"> </w:t>
      </w:r>
      <w:r>
        <w:t>š</w:t>
      </w:r>
      <w:r w:rsidRPr="00AE1211">
        <w:t>t</w:t>
      </w:r>
      <w:r>
        <w:t>ú</w:t>
      </w:r>
      <w:r w:rsidRPr="00AE1211">
        <w:t xml:space="preserve">die </w:t>
      </w:r>
      <w:r>
        <w:t>vykonané</w:t>
      </w:r>
      <w:r w:rsidRPr="00AE1211">
        <w:t xml:space="preserve"> na </w:t>
      </w:r>
      <w:r>
        <w:t xml:space="preserve">potkanoch </w:t>
      </w:r>
      <w:r w:rsidRPr="00AE1211">
        <w:t>a</w:t>
      </w:r>
      <w:r>
        <w:t> </w:t>
      </w:r>
      <w:r w:rsidRPr="00AE1211">
        <w:t>myš</w:t>
      </w:r>
      <w:r>
        <w:t>ia</w:t>
      </w:r>
      <w:r w:rsidRPr="00AE1211">
        <w:t>ch nepr</w:t>
      </w:r>
      <w:r>
        <w:t>eu</w:t>
      </w:r>
      <w:r w:rsidRPr="00AE1211">
        <w:t>kázal</w:t>
      </w:r>
      <w:r>
        <w:t>i</w:t>
      </w:r>
      <w:r w:rsidRPr="00AE1211">
        <w:t xml:space="preserve"> ž</w:t>
      </w:r>
      <w:r>
        <w:t>ia</w:t>
      </w:r>
      <w:r w:rsidRPr="00AE1211">
        <w:t>dn</w:t>
      </w:r>
      <w:r>
        <w:t>e</w:t>
      </w:r>
      <w:r w:rsidRPr="00AE1211">
        <w:t xml:space="preserve"> </w:t>
      </w:r>
      <w:proofErr w:type="spellStart"/>
      <w:r w:rsidRPr="00AE1211">
        <w:t>teratog</w:t>
      </w:r>
      <w:r>
        <w:t>é</w:t>
      </w:r>
      <w:r w:rsidRPr="00AE1211">
        <w:t>nn</w:t>
      </w:r>
      <w:r>
        <w:t>e</w:t>
      </w:r>
      <w:proofErr w:type="spellEnd"/>
      <w:r w:rsidRPr="00AE1211">
        <w:t xml:space="preserve"> </w:t>
      </w:r>
      <w:r>
        <w:t>al</w:t>
      </w:r>
      <w:r w:rsidRPr="00AE1211">
        <w:t xml:space="preserve">ebo toxické účinky na plod </w:t>
      </w:r>
      <w:r>
        <w:t>al</w:t>
      </w:r>
      <w:r w:rsidRPr="00AE1211">
        <w:t>ebo matku. Bezpečnos</w:t>
      </w:r>
      <w:r>
        <w:t>ť</w:t>
      </w:r>
      <w:r w:rsidRPr="00AE1211">
        <w:t xml:space="preserve"> veterinárn</w:t>
      </w:r>
      <w:r>
        <w:t>e</w:t>
      </w:r>
      <w:r w:rsidRPr="00AE1211">
        <w:t xml:space="preserve">ho </w:t>
      </w:r>
      <w:r>
        <w:t>lieku</w:t>
      </w:r>
      <w:r w:rsidRPr="00AE1211">
        <w:t xml:space="preserve"> p</w:t>
      </w:r>
      <w:r>
        <w:t>r</w:t>
      </w:r>
      <w:r w:rsidRPr="00AE1211">
        <w:t xml:space="preserve">i použití </w:t>
      </w:r>
      <w:r>
        <w:t>počas gravidity</w:t>
      </w:r>
      <w:r w:rsidRPr="00AE1211">
        <w:t xml:space="preserve"> a</w:t>
      </w:r>
      <w:r>
        <w:t> </w:t>
      </w:r>
      <w:r w:rsidRPr="00AE1211">
        <w:t>lakt</w:t>
      </w:r>
      <w:r>
        <w:t>á</w:t>
      </w:r>
      <w:r w:rsidRPr="00AE1211">
        <w:t>c</w:t>
      </w:r>
      <w:r>
        <w:t>i</w:t>
      </w:r>
      <w:r w:rsidRPr="00AE1211">
        <w:t>e neb</w:t>
      </w:r>
      <w:r>
        <w:t>o</w:t>
      </w:r>
      <w:r w:rsidRPr="00AE1211">
        <w:t>la stanoven</w:t>
      </w:r>
      <w:r>
        <w:t>á</w:t>
      </w:r>
      <w:r w:rsidRPr="00AE1211">
        <w:t>.</w:t>
      </w:r>
    </w:p>
    <w:p w:rsidR="00C8721A" w:rsidRDefault="00C8721A" w:rsidP="00C8721A">
      <w:pPr>
        <w:widowControl w:val="0"/>
        <w:spacing w:line="240" w:lineRule="auto"/>
      </w:pPr>
      <w:r>
        <w:t>Použiť len po zhodnotení prínosu/rizika zodpovedným veterinárnym lekárom.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856B72" w:rsidRDefault="00C8721A" w:rsidP="00C8721A">
      <w:pPr>
        <w:widowControl w:val="0"/>
        <w:spacing w:line="240" w:lineRule="auto"/>
        <w:jc w:val="both"/>
        <w:outlineLvl w:val="0"/>
        <w:rPr>
          <w:rFonts w:eastAsia="Book Antiqua"/>
          <w:szCs w:val="22"/>
          <w:u w:val="single"/>
        </w:rPr>
      </w:pPr>
      <w:r w:rsidRPr="00856B72">
        <w:rPr>
          <w:u w:val="single"/>
        </w:rPr>
        <w:t>Liekové interakcie a iné formy vzájomného pôsobenia:</w:t>
      </w:r>
    </w:p>
    <w:p w:rsidR="00C8721A" w:rsidRDefault="00C8721A" w:rsidP="00C8721A">
      <w:pPr>
        <w:widowControl w:val="0"/>
        <w:spacing w:line="240" w:lineRule="auto"/>
        <w:jc w:val="both"/>
        <w:outlineLvl w:val="0"/>
      </w:pPr>
      <w:r w:rsidRPr="00864288">
        <w:t>Nie sú známe.</w:t>
      </w:r>
    </w:p>
    <w:p w:rsidR="00C8721A" w:rsidRPr="00864288" w:rsidRDefault="00C8721A" w:rsidP="00C8721A">
      <w:pPr>
        <w:widowControl w:val="0"/>
        <w:spacing w:line="240" w:lineRule="auto"/>
        <w:jc w:val="both"/>
        <w:outlineLvl w:val="0"/>
      </w:pPr>
    </w:p>
    <w:p w:rsidR="00C8721A" w:rsidRPr="00856B72" w:rsidRDefault="00C8721A" w:rsidP="00C8721A">
      <w:pPr>
        <w:widowControl w:val="0"/>
        <w:spacing w:line="240" w:lineRule="auto"/>
        <w:jc w:val="both"/>
        <w:outlineLvl w:val="0"/>
        <w:rPr>
          <w:rFonts w:eastAsia="Book Antiqua"/>
          <w:szCs w:val="22"/>
          <w:u w:val="single"/>
        </w:rPr>
      </w:pPr>
      <w:r w:rsidRPr="00856B72">
        <w:rPr>
          <w:u w:val="single"/>
        </w:rPr>
        <w:t xml:space="preserve">Predávkovanie (príznaky, núdzové postupy, </w:t>
      </w:r>
      <w:proofErr w:type="spellStart"/>
      <w:r w:rsidRPr="00856B72">
        <w:rPr>
          <w:u w:val="single"/>
        </w:rPr>
        <w:t>antidotá</w:t>
      </w:r>
      <w:proofErr w:type="spellEnd"/>
      <w:r w:rsidRPr="00856B72">
        <w:rPr>
          <w:u w:val="single"/>
        </w:rPr>
        <w:t>) ak sú potrebné:</w:t>
      </w:r>
    </w:p>
    <w:p w:rsidR="00C8721A" w:rsidRPr="00864288" w:rsidRDefault="00C8721A" w:rsidP="00C8721A">
      <w:pPr>
        <w:widowControl w:val="0"/>
        <w:spacing w:line="240" w:lineRule="auto"/>
        <w:jc w:val="both"/>
        <w:rPr>
          <w:rFonts w:eastAsia="Book Antiqua"/>
          <w:szCs w:val="22"/>
        </w:rPr>
      </w:pPr>
      <w:r w:rsidRPr="00864288">
        <w:t>Nie je známe.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</w:p>
    <w:p w:rsidR="00C8721A" w:rsidRPr="00856B72" w:rsidRDefault="00C8721A" w:rsidP="00C8721A">
      <w:pPr>
        <w:widowControl w:val="0"/>
        <w:spacing w:line="240" w:lineRule="auto"/>
        <w:jc w:val="both"/>
        <w:outlineLvl w:val="0"/>
        <w:rPr>
          <w:rFonts w:eastAsia="Book Antiqua"/>
          <w:szCs w:val="22"/>
          <w:u w:val="single"/>
        </w:rPr>
      </w:pPr>
      <w:r w:rsidRPr="00856B72">
        <w:rPr>
          <w:u w:val="single"/>
        </w:rPr>
        <w:t>Inkompatibility:</w:t>
      </w:r>
    </w:p>
    <w:p w:rsidR="00C8721A" w:rsidRPr="0052497C" w:rsidRDefault="00C8721A" w:rsidP="00C8721A">
      <w:pPr>
        <w:widowControl w:val="0"/>
        <w:spacing w:line="240" w:lineRule="auto"/>
        <w:rPr>
          <w:rFonts w:eastAsia="Calibri"/>
          <w:szCs w:val="22"/>
        </w:rPr>
      </w:pPr>
      <w:r>
        <w:t>Z dôvodu chýbania štúdií na kompatibilitu sa tento veterinárny liek nesmie miešať s inými veterinárnymi liekmi.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keepNext/>
        <w:spacing w:line="240" w:lineRule="auto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OSOBITNÉ BEZPEČNOSTNÉ OPATRENIA NA ZNEŠKODNENIE NEPOUŽITÉHO LIEKU (-OV) ALEBO ODPADOVÉHO MATERIÁLU, V PRÍPADE POTREBY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A12DB0" w:rsidRDefault="00C8721A" w:rsidP="00A12DB0">
      <w:pPr>
        <w:widowControl w:val="0"/>
        <w:spacing w:line="240" w:lineRule="auto"/>
        <w:rPr>
          <w:rFonts w:eastAsia="Book Antiqua"/>
          <w:szCs w:val="22"/>
        </w:rPr>
      </w:pPr>
      <w:r>
        <w:t>Každý nepoužitý veterinárny liek</w:t>
      </w:r>
      <w:r w:rsidR="00A12DB0">
        <w:t xml:space="preserve"> alebo odpadové materiály z toh</w:t>
      </w:r>
      <w:r>
        <w:t>to veterinárneho lieku musia byť zlikvidované v súlade s miestnymi požiadavkami.</w:t>
      </w:r>
    </w:p>
    <w:p w:rsidR="00C8721A" w:rsidRPr="0052497C" w:rsidRDefault="00C8721A" w:rsidP="00C8721A">
      <w:pPr>
        <w:spacing w:line="240" w:lineRule="auto"/>
        <w:rPr>
          <w:szCs w:val="22"/>
        </w:rPr>
      </w:pPr>
    </w:p>
    <w:p w:rsidR="00C8721A" w:rsidRPr="0052497C" w:rsidRDefault="00C8721A" w:rsidP="00C8721A">
      <w:pPr>
        <w:keepNext/>
        <w:spacing w:line="240" w:lineRule="auto"/>
        <w:rPr>
          <w:szCs w:val="22"/>
        </w:rPr>
      </w:pPr>
      <w:r>
        <w:rPr>
          <w:b/>
        </w:rPr>
        <w:t>14.</w:t>
      </w:r>
      <w:r>
        <w:rPr>
          <w:b/>
        </w:rPr>
        <w:tab/>
        <w:t>DÁTUM POSLEDNÉHO SCHVÁLENIA TEXTU V PÍSOMNEJ INFORMÁCII PRE POUŽÍVATEĽOV</w:t>
      </w:r>
    </w:p>
    <w:p w:rsidR="00C8721A" w:rsidRPr="0052497C" w:rsidRDefault="00D62D4F" w:rsidP="00C8721A">
      <w:pPr>
        <w:spacing w:line="240" w:lineRule="auto"/>
        <w:rPr>
          <w:szCs w:val="22"/>
        </w:rPr>
      </w:pPr>
      <w:r>
        <w:rPr>
          <w:szCs w:val="22"/>
        </w:rPr>
        <w:t>09/2022</w:t>
      </w:r>
      <w:bookmarkStart w:id="3" w:name="_GoBack"/>
      <w:bookmarkEnd w:id="3"/>
    </w:p>
    <w:p w:rsidR="00C8721A" w:rsidRPr="0052497C" w:rsidRDefault="00C8721A" w:rsidP="00C8721A">
      <w:pPr>
        <w:keepNext/>
        <w:spacing w:line="240" w:lineRule="auto"/>
        <w:rPr>
          <w:szCs w:val="22"/>
        </w:rPr>
      </w:pPr>
      <w:r>
        <w:rPr>
          <w:b/>
        </w:rPr>
        <w:t>15.</w:t>
      </w:r>
      <w:r>
        <w:rPr>
          <w:b/>
        </w:rPr>
        <w:tab/>
        <w:t>ĎALŠIE INFORMÁCIE</w:t>
      </w:r>
    </w:p>
    <w:p w:rsidR="00C8721A" w:rsidRDefault="00C8721A" w:rsidP="00C8721A">
      <w:pPr>
        <w:spacing w:line="240" w:lineRule="auto"/>
        <w:rPr>
          <w:szCs w:val="22"/>
        </w:rPr>
      </w:pPr>
    </w:p>
    <w:p w:rsidR="00C8721A" w:rsidRPr="00AE1211" w:rsidRDefault="00C8721A" w:rsidP="00C8721A">
      <w:pPr>
        <w:tabs>
          <w:tab w:val="left" w:pos="720"/>
        </w:tabs>
        <w:suppressAutoHyphens/>
        <w:autoSpaceDE w:val="0"/>
        <w:autoSpaceDN w:val="0"/>
        <w:adjustRightInd w:val="0"/>
        <w:spacing w:line="0" w:lineRule="atLeast"/>
        <w:rPr>
          <w:szCs w:val="22"/>
        </w:rPr>
      </w:pPr>
      <w:r w:rsidRPr="00AE1211">
        <w:rPr>
          <w:u w:val="single"/>
        </w:rPr>
        <w:t>Ve</w:t>
      </w:r>
      <w:r>
        <w:rPr>
          <w:u w:val="single"/>
        </w:rPr>
        <w:t>ľ</w:t>
      </w:r>
      <w:r w:rsidRPr="00AE1211">
        <w:rPr>
          <w:u w:val="single"/>
        </w:rPr>
        <w:t>kos</w:t>
      </w:r>
      <w:r>
        <w:rPr>
          <w:u w:val="single"/>
        </w:rPr>
        <w:t>ť</w:t>
      </w:r>
      <w:r w:rsidRPr="00AE1211">
        <w:rPr>
          <w:u w:val="single"/>
        </w:rPr>
        <w:t xml:space="preserve"> balení</w:t>
      </w:r>
      <w:r w:rsidRPr="00AE1211">
        <w:t xml:space="preserve">: </w:t>
      </w:r>
    </w:p>
    <w:p w:rsidR="00C8721A" w:rsidRPr="00AE1211" w:rsidRDefault="00C8721A" w:rsidP="00C8721A">
      <w:pPr>
        <w:suppressAutoHyphens/>
        <w:autoSpaceDE w:val="0"/>
        <w:autoSpaceDN w:val="0"/>
        <w:adjustRightInd w:val="0"/>
        <w:spacing w:line="0" w:lineRule="atLeast"/>
        <w:rPr>
          <w:szCs w:val="22"/>
        </w:rPr>
      </w:pPr>
      <w:r>
        <w:t>Škatuľka</w:t>
      </w:r>
      <w:r w:rsidRPr="00AE1211">
        <w:t xml:space="preserve"> obsahuj</w:t>
      </w:r>
      <w:r>
        <w:t>ú</w:t>
      </w:r>
      <w:r w:rsidRPr="00AE1211">
        <w:t>c</w:t>
      </w:r>
      <w:r>
        <w:t>a</w:t>
      </w:r>
      <w:r w:rsidRPr="00AE1211">
        <w:t xml:space="preserve"> 1 </w:t>
      </w:r>
      <w:r>
        <w:t>fľaštičku s </w:t>
      </w:r>
      <w:r w:rsidRPr="00AE1211">
        <w:t>objem</w:t>
      </w:r>
      <w:r>
        <w:t>om</w:t>
      </w:r>
      <w:r w:rsidRPr="00AE1211">
        <w:t xml:space="preserve"> 20 ml.</w:t>
      </w:r>
    </w:p>
    <w:p w:rsidR="00C8721A" w:rsidRPr="00AE1211" w:rsidRDefault="00C8721A" w:rsidP="00C8721A">
      <w:pPr>
        <w:suppressAutoHyphens/>
        <w:autoSpaceDE w:val="0"/>
        <w:autoSpaceDN w:val="0"/>
        <w:adjustRightInd w:val="0"/>
        <w:spacing w:line="0" w:lineRule="atLeast"/>
        <w:rPr>
          <w:szCs w:val="22"/>
        </w:rPr>
      </w:pPr>
      <w:r>
        <w:t>Škatuľka</w:t>
      </w:r>
      <w:r w:rsidRPr="00AE1211">
        <w:t xml:space="preserve"> obsahuj</w:t>
      </w:r>
      <w:r>
        <w:t>úca</w:t>
      </w:r>
      <w:r w:rsidRPr="00AE1211">
        <w:t xml:space="preserve"> 5 </w:t>
      </w:r>
      <w:r>
        <w:t xml:space="preserve">fľaštičiek s </w:t>
      </w:r>
      <w:r w:rsidRPr="00AE1211">
        <w:t>objem</w:t>
      </w:r>
      <w:r>
        <w:t>om</w:t>
      </w:r>
      <w:r w:rsidRPr="00AE1211">
        <w:t xml:space="preserve"> 20 ml.</w:t>
      </w:r>
    </w:p>
    <w:p w:rsidR="00C8721A" w:rsidRPr="00AE1211" w:rsidRDefault="00C8721A" w:rsidP="00C8721A">
      <w:pPr>
        <w:suppressAutoHyphens/>
        <w:autoSpaceDE w:val="0"/>
        <w:autoSpaceDN w:val="0"/>
        <w:adjustRightInd w:val="0"/>
        <w:spacing w:line="0" w:lineRule="atLeast"/>
        <w:rPr>
          <w:szCs w:val="22"/>
        </w:rPr>
      </w:pPr>
      <w:r>
        <w:t>Škatuľka</w:t>
      </w:r>
      <w:r w:rsidRPr="00AE1211">
        <w:t xml:space="preserve"> obsahujúca 10 </w:t>
      </w:r>
      <w:r>
        <w:t>fľaštičiek</w:t>
      </w:r>
      <w:r w:rsidRPr="00AE1211">
        <w:t xml:space="preserve"> </w:t>
      </w:r>
      <w:r>
        <w:t xml:space="preserve">s </w:t>
      </w:r>
      <w:r w:rsidRPr="00AE1211">
        <w:t>objem</w:t>
      </w:r>
      <w:r>
        <w:t>om</w:t>
      </w:r>
      <w:r w:rsidRPr="00AE1211">
        <w:t xml:space="preserve"> 20 ml.</w:t>
      </w: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widowControl w:val="0"/>
        <w:tabs>
          <w:tab w:val="left" w:pos="827"/>
        </w:tabs>
        <w:spacing w:line="240" w:lineRule="auto"/>
        <w:jc w:val="both"/>
      </w:pPr>
      <w:r>
        <w:t>Nie všetky veľkosti balenia sa musia uvádzať na trh.</w:t>
      </w:r>
    </w:p>
    <w:p w:rsidR="00D87381" w:rsidRPr="00D87381" w:rsidRDefault="00D87381" w:rsidP="00D87381">
      <w:pPr>
        <w:widowControl w:val="0"/>
        <w:tabs>
          <w:tab w:val="left" w:pos="1077"/>
        </w:tabs>
        <w:spacing w:line="240" w:lineRule="auto"/>
      </w:pPr>
    </w:p>
    <w:p w:rsidR="00D87381" w:rsidRPr="00D87381" w:rsidRDefault="00D87381" w:rsidP="00D87381">
      <w:pPr>
        <w:widowControl w:val="0"/>
        <w:tabs>
          <w:tab w:val="left" w:pos="1077"/>
        </w:tabs>
        <w:spacing w:line="240" w:lineRule="auto"/>
        <w:rPr>
          <w:rFonts w:eastAsia="Book Antiqua"/>
          <w:szCs w:val="22"/>
        </w:rPr>
      </w:pPr>
      <w:r w:rsidRPr="00D87381">
        <w:t>Výdaj lieku je viazaný na veterinárny predpis.</w:t>
      </w:r>
    </w:p>
    <w:p w:rsidR="00D87381" w:rsidRDefault="00D87381" w:rsidP="00C8721A">
      <w:pPr>
        <w:widowControl w:val="0"/>
        <w:tabs>
          <w:tab w:val="left" w:pos="827"/>
        </w:tabs>
        <w:spacing w:line="240" w:lineRule="auto"/>
        <w:jc w:val="both"/>
      </w:pPr>
    </w:p>
    <w:p w:rsidR="00C8721A" w:rsidRDefault="00C8721A" w:rsidP="00C8721A">
      <w:pPr>
        <w:widowControl w:val="0"/>
        <w:tabs>
          <w:tab w:val="left" w:pos="827"/>
        </w:tabs>
        <w:spacing w:line="240" w:lineRule="auto"/>
        <w:jc w:val="both"/>
      </w:pPr>
    </w:p>
    <w:p w:rsidR="00C8721A" w:rsidRPr="0052497C" w:rsidRDefault="00C8721A" w:rsidP="00C8721A">
      <w:pPr>
        <w:widowControl w:val="0"/>
        <w:tabs>
          <w:tab w:val="left" w:pos="827"/>
        </w:tabs>
        <w:spacing w:line="240" w:lineRule="auto"/>
        <w:rPr>
          <w:szCs w:val="22"/>
        </w:rPr>
      </w:pPr>
      <w:r>
        <w:t>Ak chcete získať informácie o tomto veterinárnom lieku, kontaktujte prosím príslušného miestneho zástupcu držiteľa rozhodnutia o registrácii.</w:t>
      </w:r>
    </w:p>
    <w:p w:rsidR="00C8721A" w:rsidRDefault="00C8721A" w:rsidP="00C8721A">
      <w:pPr>
        <w:spacing w:line="240" w:lineRule="auto"/>
        <w:rPr>
          <w:szCs w:val="22"/>
        </w:rPr>
      </w:pPr>
    </w:p>
    <w:p w:rsidR="00C8721A" w:rsidRDefault="00C8721A" w:rsidP="00C8721A">
      <w:pPr>
        <w:spacing w:line="240" w:lineRule="auto"/>
        <w:rPr>
          <w:szCs w:val="22"/>
        </w:rPr>
      </w:pPr>
      <w:r>
        <w:rPr>
          <w:szCs w:val="22"/>
        </w:rPr>
        <w:t>Distribútor:</w:t>
      </w:r>
    </w:p>
    <w:p w:rsidR="00A12DB0" w:rsidRDefault="00C8721A" w:rsidP="00C8721A">
      <w:pPr>
        <w:widowControl w:val="0"/>
        <w:tabs>
          <w:tab w:val="left" w:pos="827"/>
        </w:tabs>
        <w:spacing w:line="240" w:lineRule="auto"/>
      </w:pPr>
      <w:proofErr w:type="spellStart"/>
      <w:r>
        <w:t>Cymedica</w:t>
      </w:r>
      <w:proofErr w:type="spellEnd"/>
      <w:r>
        <w:t xml:space="preserve"> SK,</w:t>
      </w:r>
    </w:p>
    <w:p w:rsidR="00A12DB0" w:rsidRDefault="00A12DB0" w:rsidP="00C8721A">
      <w:pPr>
        <w:widowControl w:val="0"/>
        <w:tabs>
          <w:tab w:val="left" w:pos="827"/>
        </w:tabs>
        <w:spacing w:line="240" w:lineRule="auto"/>
      </w:pPr>
      <w:r>
        <w:t>Družstevná 1415/8</w:t>
      </w:r>
    </w:p>
    <w:p w:rsidR="00A12DB0" w:rsidRDefault="00C8721A" w:rsidP="00C8721A">
      <w:pPr>
        <w:widowControl w:val="0"/>
        <w:tabs>
          <w:tab w:val="left" w:pos="827"/>
        </w:tabs>
        <w:spacing w:line="240" w:lineRule="auto"/>
      </w:pPr>
      <w:r>
        <w:t>960 01 Zvolen</w:t>
      </w:r>
    </w:p>
    <w:p w:rsidR="00C8721A" w:rsidRDefault="00C8721A" w:rsidP="00C8721A">
      <w:pPr>
        <w:widowControl w:val="0"/>
        <w:tabs>
          <w:tab w:val="left" w:pos="827"/>
        </w:tabs>
        <w:spacing w:line="240" w:lineRule="auto"/>
      </w:pPr>
      <w:r>
        <w:t>Slovenská republika</w:t>
      </w:r>
    </w:p>
    <w:p w:rsidR="00C8721A" w:rsidRDefault="00C8721A" w:rsidP="00C8721A">
      <w:pPr>
        <w:widowControl w:val="0"/>
        <w:tabs>
          <w:tab w:val="left" w:pos="827"/>
        </w:tabs>
        <w:spacing w:line="240" w:lineRule="auto"/>
      </w:pPr>
      <w:r>
        <w:t>Telefón: +421 455 400 040</w:t>
      </w:r>
    </w:p>
    <w:p w:rsidR="00C8721A" w:rsidRDefault="00C8721A" w:rsidP="00C8721A">
      <w:pPr>
        <w:widowControl w:val="0"/>
        <w:tabs>
          <w:tab w:val="left" w:pos="827"/>
        </w:tabs>
        <w:spacing w:line="240" w:lineRule="auto"/>
        <w:rPr>
          <w:szCs w:val="22"/>
        </w:rPr>
      </w:pPr>
      <w:r>
        <w:t xml:space="preserve">Email: info@cymedica.com </w:t>
      </w:r>
    </w:p>
    <w:p w:rsidR="00512F29" w:rsidRDefault="00512F29"/>
    <w:sectPr w:rsidR="00512F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74D" w:rsidRDefault="005E274D" w:rsidP="00A12DB0">
      <w:pPr>
        <w:spacing w:line="240" w:lineRule="auto"/>
      </w:pPr>
      <w:r>
        <w:separator/>
      </w:r>
    </w:p>
  </w:endnote>
  <w:endnote w:type="continuationSeparator" w:id="0">
    <w:p w:rsidR="005E274D" w:rsidRDefault="005E274D" w:rsidP="00A12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0704095"/>
      <w:docPartObj>
        <w:docPartGallery w:val="Page Numbers (Bottom of Page)"/>
        <w:docPartUnique/>
      </w:docPartObj>
    </w:sdtPr>
    <w:sdtEndPr/>
    <w:sdtContent>
      <w:p w:rsidR="00A12DB0" w:rsidRDefault="00A12DB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D4F">
          <w:rPr>
            <w:noProof/>
          </w:rPr>
          <w:t>10</w:t>
        </w:r>
        <w:r>
          <w:fldChar w:fldCharType="end"/>
        </w:r>
      </w:p>
    </w:sdtContent>
  </w:sdt>
  <w:p w:rsidR="00A12DB0" w:rsidRDefault="00A12D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74D" w:rsidRDefault="005E274D" w:rsidP="00A12DB0">
      <w:pPr>
        <w:spacing w:line="240" w:lineRule="auto"/>
      </w:pPr>
      <w:r>
        <w:separator/>
      </w:r>
    </w:p>
  </w:footnote>
  <w:footnote w:type="continuationSeparator" w:id="0">
    <w:p w:rsidR="005E274D" w:rsidRDefault="005E274D" w:rsidP="00A12D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">
    <w:nsid w:val="5D0D7CA7"/>
    <w:multiLevelType w:val="hybridMultilevel"/>
    <w:tmpl w:val="63E0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6350E"/>
    <w:multiLevelType w:val="hybridMultilevel"/>
    <w:tmpl w:val="2A1A8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01"/>
    <w:rsid w:val="000458C8"/>
    <w:rsid w:val="00101D01"/>
    <w:rsid w:val="0022717F"/>
    <w:rsid w:val="00426F75"/>
    <w:rsid w:val="004B5F0A"/>
    <w:rsid w:val="00512F29"/>
    <w:rsid w:val="005E274D"/>
    <w:rsid w:val="006103C3"/>
    <w:rsid w:val="00704DB9"/>
    <w:rsid w:val="0071047F"/>
    <w:rsid w:val="00712AEC"/>
    <w:rsid w:val="00775A37"/>
    <w:rsid w:val="008A459A"/>
    <w:rsid w:val="00A12DB0"/>
    <w:rsid w:val="00AA162D"/>
    <w:rsid w:val="00C8721A"/>
    <w:rsid w:val="00D62D4F"/>
    <w:rsid w:val="00D87381"/>
    <w:rsid w:val="00DE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721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1"/>
    <w:qFormat/>
    <w:rsid w:val="00C8721A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C8721A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C8721A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qFormat/>
    <w:rsid w:val="00C8721A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C8721A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rsid w:val="00C8721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C8721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C8721A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C8721A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C8721A"/>
    <w:rPr>
      <w:rFonts w:ascii="Times New Roman" w:eastAsia="Times New Roman" w:hAnsi="Times New Roman" w:cs="Times New Roman"/>
      <w:b/>
      <w:caps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C8721A"/>
    <w:rPr>
      <w:rFonts w:ascii="Helvetica" w:eastAsia="Times New Roman" w:hAnsi="Helvetica" w:cs="Times New Roman"/>
      <w:b/>
      <w:i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C8721A"/>
    <w:rPr>
      <w:rFonts w:ascii="Times New Roman" w:eastAsia="Times New Roman" w:hAnsi="Times New Roman" w:cs="Times New Roman"/>
      <w:b/>
      <w:kern w:val="28"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C8721A"/>
    <w:rPr>
      <w:rFonts w:ascii="Times New Roman" w:eastAsia="Times New Roman" w:hAnsi="Times New Roman" w:cs="Times New Roman"/>
      <w:b/>
      <w:noProof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C8721A"/>
    <w:rPr>
      <w:rFonts w:ascii="Times New Roman" w:eastAsia="Times New Roman" w:hAnsi="Times New Roman" w:cs="Times New Roman"/>
      <w:b/>
      <w:noProof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C8721A"/>
    <w:rPr>
      <w:rFonts w:ascii="Times New Roman" w:eastAsia="Times New Roman" w:hAnsi="Times New Roman" w:cs="Times New Roman"/>
      <w:i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C8721A"/>
    <w:rPr>
      <w:rFonts w:ascii="Times New Roman" w:eastAsia="Times New Roman" w:hAnsi="Times New Roman" w:cs="Times New Roman"/>
      <w:i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C8721A"/>
    <w:rPr>
      <w:rFonts w:ascii="Times New Roman" w:eastAsia="Times New Roman" w:hAnsi="Times New Roman" w:cs="Times New Roman"/>
      <w:b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C8721A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Hlavika">
    <w:name w:val="header"/>
    <w:basedOn w:val="Normlny"/>
    <w:link w:val="HlavikaChar"/>
    <w:rsid w:val="00C8721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C8721A"/>
    <w:rPr>
      <w:rFonts w:ascii="Helvetica" w:eastAsia="Times New Roman" w:hAnsi="Helvetica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C8721A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C8721A"/>
    <w:rPr>
      <w:rFonts w:ascii="Helvetica" w:eastAsia="Times New Roman" w:hAnsi="Helvetica" w:cs="Times New Roman"/>
      <w:sz w:val="16"/>
      <w:szCs w:val="20"/>
      <w:lang w:eastAsia="sk-SK"/>
    </w:rPr>
  </w:style>
  <w:style w:type="paragraph" w:styleId="Obsah9">
    <w:name w:val="toc 9"/>
    <w:basedOn w:val="Normlny"/>
    <w:next w:val="Normlny"/>
    <w:semiHidden/>
    <w:rsid w:val="00C8721A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C8721A"/>
    <w:rPr>
      <w:vertAlign w:val="superscript"/>
      <w:lang w:val="sk-SK" w:eastAsia="sk-SK"/>
    </w:rPr>
  </w:style>
  <w:style w:type="character" w:styleId="Odkaznapoznmkupodiarou">
    <w:name w:val="footnote reference"/>
    <w:semiHidden/>
    <w:rsid w:val="00C8721A"/>
    <w:rPr>
      <w:vertAlign w:val="superscript"/>
      <w:lang w:val="sk-SK" w:eastAsia="sk-SK"/>
    </w:rPr>
  </w:style>
  <w:style w:type="paragraph" w:styleId="Textpoznmkypodiarou">
    <w:name w:val="footnote text"/>
    <w:basedOn w:val="Normlny"/>
    <w:link w:val="TextpoznmkypodiarouChar"/>
    <w:rsid w:val="00C8721A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C8721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C8721A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uiPriority w:val="1"/>
    <w:rsid w:val="00C8721A"/>
    <w:rPr>
      <w:rFonts w:ascii="Times New Roman" w:eastAsia="Times New Roman" w:hAnsi="Times New Roman" w:cs="Times New Roman"/>
      <w:szCs w:val="20"/>
      <w:lang w:eastAsia="sk-SK"/>
    </w:rPr>
  </w:style>
  <w:style w:type="paragraph" w:styleId="Oznaitext">
    <w:name w:val="Block Text"/>
    <w:basedOn w:val="Normlny"/>
    <w:rsid w:val="00C8721A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rsid w:val="00C8721A"/>
    <w:pPr>
      <w:spacing w:line="240" w:lineRule="auto"/>
      <w:ind w:left="567" w:hanging="567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C8721A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3">
    <w:name w:val="Body Text 3"/>
    <w:basedOn w:val="Normlny"/>
    <w:link w:val="Zkladntext3Char"/>
    <w:rsid w:val="00C8721A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rsid w:val="00C8721A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Textvysvetlivky">
    <w:name w:val="endnote text"/>
    <w:basedOn w:val="Normlny"/>
    <w:link w:val="TextvysvetlivkyChar"/>
    <w:semiHidden/>
    <w:rsid w:val="00C8721A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C8721A"/>
    <w:rPr>
      <w:rFonts w:ascii="Times New Roman" w:eastAsia="Times New Roman" w:hAnsi="Times New Roman" w:cs="Times New Roman"/>
      <w:szCs w:val="20"/>
      <w:lang w:eastAsia="sk-SK"/>
    </w:rPr>
  </w:style>
  <w:style w:type="character" w:styleId="Odkaznakomentr">
    <w:name w:val="annotation reference"/>
    <w:semiHidden/>
    <w:rsid w:val="00C8721A"/>
    <w:rPr>
      <w:sz w:val="16"/>
      <w:lang w:val="sk-SK" w:eastAsia="sk-SK"/>
    </w:rPr>
  </w:style>
  <w:style w:type="paragraph" w:styleId="Zarkazkladnhotextu2">
    <w:name w:val="Body Text Indent 2"/>
    <w:basedOn w:val="Normlny"/>
    <w:link w:val="Zarkazkladnhotextu2Char"/>
    <w:rsid w:val="00C8721A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8721A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Textkomentra">
    <w:name w:val="annotation text"/>
    <w:basedOn w:val="Normlny"/>
    <w:link w:val="TextkomentraChar"/>
    <w:semiHidden/>
    <w:rsid w:val="00C8721A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8721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C8721A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C8721A"/>
    <w:rPr>
      <w:rFonts w:ascii="Times New Roman" w:eastAsia="Times New Roman" w:hAnsi="Times New Roman" w:cs="Times New Roman"/>
      <w:szCs w:val="20"/>
      <w:lang w:eastAsia="sk-SK"/>
    </w:rPr>
  </w:style>
  <w:style w:type="character" w:styleId="Hypertextovprepojenie">
    <w:name w:val="Hyperlink"/>
    <w:rsid w:val="00C8721A"/>
    <w:rPr>
      <w:color w:val="0000FF"/>
      <w:u w:val="single"/>
      <w:lang w:val="sk-SK" w:eastAsia="sk-SK"/>
    </w:rPr>
  </w:style>
  <w:style w:type="paragraph" w:customStyle="1" w:styleId="AHeader1">
    <w:name w:val="AHeader 1"/>
    <w:basedOn w:val="Normlny"/>
    <w:rsid w:val="00C8721A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C8721A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8721A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8721A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8721A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C8721A"/>
    <w:rPr>
      <w:color w:val="800080"/>
      <w:u w:val="single"/>
      <w:lang w:val="sk-SK" w:eastAsia="sk-SK"/>
    </w:rPr>
  </w:style>
  <w:style w:type="paragraph" w:styleId="Zarkazkladnhotextu">
    <w:name w:val="Body Text Indent"/>
    <w:basedOn w:val="Normlny"/>
    <w:link w:val="ZarkazkladnhotextuChar"/>
    <w:rsid w:val="00C8721A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C8721A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C872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721A"/>
    <w:rPr>
      <w:rFonts w:ascii="Tahoma" w:eastAsia="Times New Roman" w:hAnsi="Tahoma" w:cs="Tahoma"/>
      <w:sz w:val="16"/>
      <w:szCs w:val="1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872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8721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rsid w:val="00C87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C8721A"/>
    <w:pPr>
      <w:spacing w:after="0" w:line="240" w:lineRule="auto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Default">
    <w:name w:val="Default"/>
    <w:rsid w:val="00C8721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paragraph" w:customStyle="1" w:styleId="BodytextAgency">
    <w:name w:val="Body text (Agency)"/>
    <w:basedOn w:val="Normlny"/>
    <w:link w:val="BodytextAgencyChar"/>
    <w:rsid w:val="00C8721A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numbering" w:customStyle="1" w:styleId="BulletsAgency">
    <w:name w:val="Bullets (Agency)"/>
    <w:basedOn w:val="Bezzoznamu"/>
    <w:rsid w:val="00C8721A"/>
    <w:pPr>
      <w:numPr>
        <w:numId w:val="2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C8721A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C8721A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</w:rPr>
  </w:style>
  <w:style w:type="paragraph" w:customStyle="1" w:styleId="NormalAgency">
    <w:name w:val="Normal (Agency)"/>
    <w:link w:val="NormalAgencyChar"/>
    <w:rsid w:val="00C8721A"/>
    <w:pPr>
      <w:spacing w:after="0" w:line="240" w:lineRule="auto"/>
    </w:pPr>
    <w:rPr>
      <w:rFonts w:ascii="Verdana" w:eastAsia="Verdana" w:hAnsi="Verdana" w:cs="Verdana"/>
      <w:sz w:val="18"/>
      <w:szCs w:val="18"/>
      <w:lang w:eastAsia="sk-SK"/>
    </w:rPr>
  </w:style>
  <w:style w:type="table" w:customStyle="1" w:styleId="TablegridAgencyblack">
    <w:name w:val="Table grid (Agency) black"/>
    <w:basedOn w:val="Normlnatabuka"/>
    <w:semiHidden/>
    <w:rsid w:val="00C8721A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EUAlbertina" w:hAnsi="EUAlberti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C8721A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C8721A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C8721A"/>
    <w:rPr>
      <w:rFonts w:ascii="Verdana" w:eastAsia="Verdana" w:hAnsi="Verdana" w:cs="Verdana"/>
      <w:sz w:val="18"/>
      <w:szCs w:val="18"/>
      <w:lang w:eastAsia="sk-SK"/>
    </w:rPr>
  </w:style>
  <w:style w:type="character" w:customStyle="1" w:styleId="NormalAgencyChar">
    <w:name w:val="Normal (Agency) Char"/>
    <w:link w:val="NormalAgency"/>
    <w:rsid w:val="00C8721A"/>
    <w:rPr>
      <w:rFonts w:ascii="Verdana" w:eastAsia="Verdana" w:hAnsi="Verdana" w:cs="Verdana"/>
      <w:sz w:val="18"/>
      <w:szCs w:val="18"/>
      <w:lang w:eastAsia="sk-SK"/>
    </w:rPr>
  </w:style>
  <w:style w:type="character" w:customStyle="1" w:styleId="DraftingNotesAgencyChar">
    <w:name w:val="Drafting Notes (Agency) Char"/>
    <w:link w:val="DraftingNotesAgency"/>
    <w:rsid w:val="00C8721A"/>
    <w:rPr>
      <w:rFonts w:ascii="Courier New" w:eastAsia="Verdana" w:hAnsi="Courier New" w:cs="Times New Roman"/>
      <w:i/>
      <w:color w:val="339966"/>
      <w:szCs w:val="18"/>
      <w:lang w:eastAsia="sk-SK"/>
    </w:rPr>
  </w:style>
  <w:style w:type="character" w:customStyle="1" w:styleId="No-numheading3AgencyChar">
    <w:name w:val="No-num heading 3 (Agency) Char"/>
    <w:link w:val="No-numheading3Agency"/>
    <w:rsid w:val="00C8721A"/>
    <w:rPr>
      <w:rFonts w:ascii="Verdana" w:eastAsia="Verdana" w:hAnsi="Verdana" w:cs="Arial"/>
      <w:b/>
      <w:bCs/>
      <w:kern w:val="32"/>
      <w:lang w:eastAsia="sk-SK"/>
    </w:rPr>
  </w:style>
  <w:style w:type="paragraph" w:customStyle="1" w:styleId="Normalold">
    <w:name w:val="Normal (old)"/>
    <w:basedOn w:val="Normlny"/>
    <w:rsid w:val="00C8721A"/>
    <w:pPr>
      <w:tabs>
        <w:tab w:val="clear" w:pos="567"/>
      </w:tabs>
      <w:spacing w:line="240" w:lineRule="auto"/>
      <w:ind w:left="720" w:hanging="720"/>
    </w:pPr>
    <w:rPr>
      <w:rFonts w:eastAsia="SimSun"/>
      <w:szCs w:val="18"/>
    </w:rPr>
  </w:style>
  <w:style w:type="numbering" w:customStyle="1" w:styleId="NoList1">
    <w:name w:val="No List1"/>
    <w:next w:val="Bezzoznamu"/>
    <w:uiPriority w:val="99"/>
    <w:semiHidden/>
    <w:unhideWhenUsed/>
    <w:rsid w:val="00C8721A"/>
  </w:style>
  <w:style w:type="paragraph" w:customStyle="1" w:styleId="ListParagraph1">
    <w:name w:val="List Paragraph1"/>
    <w:basedOn w:val="Normlny"/>
    <w:next w:val="Odsekzoznamu"/>
    <w:uiPriority w:val="1"/>
    <w:qFormat/>
    <w:rsid w:val="00C8721A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</w:rPr>
  </w:style>
  <w:style w:type="paragraph" w:customStyle="1" w:styleId="TableParagraph">
    <w:name w:val="Table Paragraph"/>
    <w:basedOn w:val="Normlny"/>
    <w:uiPriority w:val="1"/>
    <w:qFormat/>
    <w:rsid w:val="00C8721A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</w:rPr>
  </w:style>
  <w:style w:type="paragraph" w:styleId="Odsekzoznamu">
    <w:name w:val="List Paragraph"/>
    <w:basedOn w:val="Normlny"/>
    <w:uiPriority w:val="34"/>
    <w:qFormat/>
    <w:rsid w:val="00C8721A"/>
    <w:pPr>
      <w:ind w:left="720"/>
    </w:pPr>
  </w:style>
  <w:style w:type="paragraph" w:customStyle="1" w:styleId="texte">
    <w:name w:val="texte"/>
    <w:basedOn w:val="Normlny"/>
    <w:rsid w:val="00C8721A"/>
    <w:pPr>
      <w:tabs>
        <w:tab w:val="clear" w:pos="567"/>
      </w:tabs>
      <w:spacing w:line="240" w:lineRule="auto"/>
      <w:ind w:left="426"/>
    </w:pPr>
    <w:rPr>
      <w:rFonts w:ascii="Palatino" w:hAnsi="Palatino"/>
      <w:noProof/>
      <w:sz w:val="24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721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1"/>
    <w:qFormat/>
    <w:rsid w:val="00C8721A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C8721A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C8721A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qFormat/>
    <w:rsid w:val="00C8721A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C8721A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rsid w:val="00C8721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C8721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C8721A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C8721A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C8721A"/>
    <w:rPr>
      <w:rFonts w:ascii="Times New Roman" w:eastAsia="Times New Roman" w:hAnsi="Times New Roman" w:cs="Times New Roman"/>
      <w:b/>
      <w:caps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C8721A"/>
    <w:rPr>
      <w:rFonts w:ascii="Helvetica" w:eastAsia="Times New Roman" w:hAnsi="Helvetica" w:cs="Times New Roman"/>
      <w:b/>
      <w:i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C8721A"/>
    <w:rPr>
      <w:rFonts w:ascii="Times New Roman" w:eastAsia="Times New Roman" w:hAnsi="Times New Roman" w:cs="Times New Roman"/>
      <w:b/>
      <w:kern w:val="28"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C8721A"/>
    <w:rPr>
      <w:rFonts w:ascii="Times New Roman" w:eastAsia="Times New Roman" w:hAnsi="Times New Roman" w:cs="Times New Roman"/>
      <w:b/>
      <w:noProof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C8721A"/>
    <w:rPr>
      <w:rFonts w:ascii="Times New Roman" w:eastAsia="Times New Roman" w:hAnsi="Times New Roman" w:cs="Times New Roman"/>
      <w:b/>
      <w:noProof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C8721A"/>
    <w:rPr>
      <w:rFonts w:ascii="Times New Roman" w:eastAsia="Times New Roman" w:hAnsi="Times New Roman" w:cs="Times New Roman"/>
      <w:i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C8721A"/>
    <w:rPr>
      <w:rFonts w:ascii="Times New Roman" w:eastAsia="Times New Roman" w:hAnsi="Times New Roman" w:cs="Times New Roman"/>
      <w:i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C8721A"/>
    <w:rPr>
      <w:rFonts w:ascii="Times New Roman" w:eastAsia="Times New Roman" w:hAnsi="Times New Roman" w:cs="Times New Roman"/>
      <w:b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C8721A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Hlavika">
    <w:name w:val="header"/>
    <w:basedOn w:val="Normlny"/>
    <w:link w:val="HlavikaChar"/>
    <w:rsid w:val="00C8721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C8721A"/>
    <w:rPr>
      <w:rFonts w:ascii="Helvetica" w:eastAsia="Times New Roman" w:hAnsi="Helvetica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C8721A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C8721A"/>
    <w:rPr>
      <w:rFonts w:ascii="Helvetica" w:eastAsia="Times New Roman" w:hAnsi="Helvetica" w:cs="Times New Roman"/>
      <w:sz w:val="16"/>
      <w:szCs w:val="20"/>
      <w:lang w:eastAsia="sk-SK"/>
    </w:rPr>
  </w:style>
  <w:style w:type="paragraph" w:styleId="Obsah9">
    <w:name w:val="toc 9"/>
    <w:basedOn w:val="Normlny"/>
    <w:next w:val="Normlny"/>
    <w:semiHidden/>
    <w:rsid w:val="00C8721A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C8721A"/>
    <w:rPr>
      <w:vertAlign w:val="superscript"/>
      <w:lang w:val="sk-SK" w:eastAsia="sk-SK"/>
    </w:rPr>
  </w:style>
  <w:style w:type="character" w:styleId="Odkaznapoznmkupodiarou">
    <w:name w:val="footnote reference"/>
    <w:semiHidden/>
    <w:rsid w:val="00C8721A"/>
    <w:rPr>
      <w:vertAlign w:val="superscript"/>
      <w:lang w:val="sk-SK" w:eastAsia="sk-SK"/>
    </w:rPr>
  </w:style>
  <w:style w:type="paragraph" w:styleId="Textpoznmkypodiarou">
    <w:name w:val="footnote text"/>
    <w:basedOn w:val="Normlny"/>
    <w:link w:val="TextpoznmkypodiarouChar"/>
    <w:rsid w:val="00C8721A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C8721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C8721A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uiPriority w:val="1"/>
    <w:rsid w:val="00C8721A"/>
    <w:rPr>
      <w:rFonts w:ascii="Times New Roman" w:eastAsia="Times New Roman" w:hAnsi="Times New Roman" w:cs="Times New Roman"/>
      <w:szCs w:val="20"/>
      <w:lang w:eastAsia="sk-SK"/>
    </w:rPr>
  </w:style>
  <w:style w:type="paragraph" w:styleId="Oznaitext">
    <w:name w:val="Block Text"/>
    <w:basedOn w:val="Normlny"/>
    <w:rsid w:val="00C8721A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rsid w:val="00C8721A"/>
    <w:pPr>
      <w:spacing w:line="240" w:lineRule="auto"/>
      <w:ind w:left="567" w:hanging="567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C8721A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3">
    <w:name w:val="Body Text 3"/>
    <w:basedOn w:val="Normlny"/>
    <w:link w:val="Zkladntext3Char"/>
    <w:rsid w:val="00C8721A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rsid w:val="00C8721A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Textvysvetlivky">
    <w:name w:val="endnote text"/>
    <w:basedOn w:val="Normlny"/>
    <w:link w:val="TextvysvetlivkyChar"/>
    <w:semiHidden/>
    <w:rsid w:val="00C8721A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C8721A"/>
    <w:rPr>
      <w:rFonts w:ascii="Times New Roman" w:eastAsia="Times New Roman" w:hAnsi="Times New Roman" w:cs="Times New Roman"/>
      <w:szCs w:val="20"/>
      <w:lang w:eastAsia="sk-SK"/>
    </w:rPr>
  </w:style>
  <w:style w:type="character" w:styleId="Odkaznakomentr">
    <w:name w:val="annotation reference"/>
    <w:semiHidden/>
    <w:rsid w:val="00C8721A"/>
    <w:rPr>
      <w:sz w:val="16"/>
      <w:lang w:val="sk-SK" w:eastAsia="sk-SK"/>
    </w:rPr>
  </w:style>
  <w:style w:type="paragraph" w:styleId="Zarkazkladnhotextu2">
    <w:name w:val="Body Text Indent 2"/>
    <w:basedOn w:val="Normlny"/>
    <w:link w:val="Zarkazkladnhotextu2Char"/>
    <w:rsid w:val="00C8721A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8721A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Textkomentra">
    <w:name w:val="annotation text"/>
    <w:basedOn w:val="Normlny"/>
    <w:link w:val="TextkomentraChar"/>
    <w:semiHidden/>
    <w:rsid w:val="00C8721A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8721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C8721A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C8721A"/>
    <w:rPr>
      <w:rFonts w:ascii="Times New Roman" w:eastAsia="Times New Roman" w:hAnsi="Times New Roman" w:cs="Times New Roman"/>
      <w:szCs w:val="20"/>
      <w:lang w:eastAsia="sk-SK"/>
    </w:rPr>
  </w:style>
  <w:style w:type="character" w:styleId="Hypertextovprepojenie">
    <w:name w:val="Hyperlink"/>
    <w:rsid w:val="00C8721A"/>
    <w:rPr>
      <w:color w:val="0000FF"/>
      <w:u w:val="single"/>
      <w:lang w:val="sk-SK" w:eastAsia="sk-SK"/>
    </w:rPr>
  </w:style>
  <w:style w:type="paragraph" w:customStyle="1" w:styleId="AHeader1">
    <w:name w:val="AHeader 1"/>
    <w:basedOn w:val="Normlny"/>
    <w:rsid w:val="00C8721A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C8721A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8721A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8721A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8721A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C8721A"/>
    <w:rPr>
      <w:color w:val="800080"/>
      <w:u w:val="single"/>
      <w:lang w:val="sk-SK" w:eastAsia="sk-SK"/>
    </w:rPr>
  </w:style>
  <w:style w:type="paragraph" w:styleId="Zarkazkladnhotextu">
    <w:name w:val="Body Text Indent"/>
    <w:basedOn w:val="Normlny"/>
    <w:link w:val="ZarkazkladnhotextuChar"/>
    <w:rsid w:val="00C8721A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C8721A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C872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721A"/>
    <w:rPr>
      <w:rFonts w:ascii="Tahoma" w:eastAsia="Times New Roman" w:hAnsi="Tahoma" w:cs="Tahoma"/>
      <w:sz w:val="16"/>
      <w:szCs w:val="1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872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8721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rsid w:val="00C87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C8721A"/>
    <w:pPr>
      <w:spacing w:after="0" w:line="240" w:lineRule="auto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Default">
    <w:name w:val="Default"/>
    <w:rsid w:val="00C8721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paragraph" w:customStyle="1" w:styleId="BodytextAgency">
    <w:name w:val="Body text (Agency)"/>
    <w:basedOn w:val="Normlny"/>
    <w:link w:val="BodytextAgencyChar"/>
    <w:rsid w:val="00C8721A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numbering" w:customStyle="1" w:styleId="BulletsAgency">
    <w:name w:val="Bullets (Agency)"/>
    <w:basedOn w:val="Bezzoznamu"/>
    <w:rsid w:val="00C8721A"/>
    <w:pPr>
      <w:numPr>
        <w:numId w:val="2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C8721A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C8721A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</w:rPr>
  </w:style>
  <w:style w:type="paragraph" w:customStyle="1" w:styleId="NormalAgency">
    <w:name w:val="Normal (Agency)"/>
    <w:link w:val="NormalAgencyChar"/>
    <w:rsid w:val="00C8721A"/>
    <w:pPr>
      <w:spacing w:after="0" w:line="240" w:lineRule="auto"/>
    </w:pPr>
    <w:rPr>
      <w:rFonts w:ascii="Verdana" w:eastAsia="Verdana" w:hAnsi="Verdana" w:cs="Verdana"/>
      <w:sz w:val="18"/>
      <w:szCs w:val="18"/>
      <w:lang w:eastAsia="sk-SK"/>
    </w:rPr>
  </w:style>
  <w:style w:type="table" w:customStyle="1" w:styleId="TablegridAgencyblack">
    <w:name w:val="Table grid (Agency) black"/>
    <w:basedOn w:val="Normlnatabuka"/>
    <w:semiHidden/>
    <w:rsid w:val="00C8721A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EUAlbertina" w:hAnsi="EUAlberti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C8721A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C8721A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C8721A"/>
    <w:rPr>
      <w:rFonts w:ascii="Verdana" w:eastAsia="Verdana" w:hAnsi="Verdana" w:cs="Verdana"/>
      <w:sz w:val="18"/>
      <w:szCs w:val="18"/>
      <w:lang w:eastAsia="sk-SK"/>
    </w:rPr>
  </w:style>
  <w:style w:type="character" w:customStyle="1" w:styleId="NormalAgencyChar">
    <w:name w:val="Normal (Agency) Char"/>
    <w:link w:val="NormalAgency"/>
    <w:rsid w:val="00C8721A"/>
    <w:rPr>
      <w:rFonts w:ascii="Verdana" w:eastAsia="Verdana" w:hAnsi="Verdana" w:cs="Verdana"/>
      <w:sz w:val="18"/>
      <w:szCs w:val="18"/>
      <w:lang w:eastAsia="sk-SK"/>
    </w:rPr>
  </w:style>
  <w:style w:type="character" w:customStyle="1" w:styleId="DraftingNotesAgencyChar">
    <w:name w:val="Drafting Notes (Agency) Char"/>
    <w:link w:val="DraftingNotesAgency"/>
    <w:rsid w:val="00C8721A"/>
    <w:rPr>
      <w:rFonts w:ascii="Courier New" w:eastAsia="Verdana" w:hAnsi="Courier New" w:cs="Times New Roman"/>
      <w:i/>
      <w:color w:val="339966"/>
      <w:szCs w:val="18"/>
      <w:lang w:eastAsia="sk-SK"/>
    </w:rPr>
  </w:style>
  <w:style w:type="character" w:customStyle="1" w:styleId="No-numheading3AgencyChar">
    <w:name w:val="No-num heading 3 (Agency) Char"/>
    <w:link w:val="No-numheading3Agency"/>
    <w:rsid w:val="00C8721A"/>
    <w:rPr>
      <w:rFonts w:ascii="Verdana" w:eastAsia="Verdana" w:hAnsi="Verdana" w:cs="Arial"/>
      <w:b/>
      <w:bCs/>
      <w:kern w:val="32"/>
      <w:lang w:eastAsia="sk-SK"/>
    </w:rPr>
  </w:style>
  <w:style w:type="paragraph" w:customStyle="1" w:styleId="Normalold">
    <w:name w:val="Normal (old)"/>
    <w:basedOn w:val="Normlny"/>
    <w:rsid w:val="00C8721A"/>
    <w:pPr>
      <w:tabs>
        <w:tab w:val="clear" w:pos="567"/>
      </w:tabs>
      <w:spacing w:line="240" w:lineRule="auto"/>
      <w:ind w:left="720" w:hanging="720"/>
    </w:pPr>
    <w:rPr>
      <w:rFonts w:eastAsia="SimSun"/>
      <w:szCs w:val="18"/>
    </w:rPr>
  </w:style>
  <w:style w:type="numbering" w:customStyle="1" w:styleId="NoList1">
    <w:name w:val="No List1"/>
    <w:next w:val="Bezzoznamu"/>
    <w:uiPriority w:val="99"/>
    <w:semiHidden/>
    <w:unhideWhenUsed/>
    <w:rsid w:val="00C8721A"/>
  </w:style>
  <w:style w:type="paragraph" w:customStyle="1" w:styleId="ListParagraph1">
    <w:name w:val="List Paragraph1"/>
    <w:basedOn w:val="Normlny"/>
    <w:next w:val="Odsekzoznamu"/>
    <w:uiPriority w:val="1"/>
    <w:qFormat/>
    <w:rsid w:val="00C8721A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</w:rPr>
  </w:style>
  <w:style w:type="paragraph" w:customStyle="1" w:styleId="TableParagraph">
    <w:name w:val="Table Paragraph"/>
    <w:basedOn w:val="Normlny"/>
    <w:uiPriority w:val="1"/>
    <w:qFormat/>
    <w:rsid w:val="00C8721A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</w:rPr>
  </w:style>
  <w:style w:type="paragraph" w:styleId="Odsekzoznamu">
    <w:name w:val="List Paragraph"/>
    <w:basedOn w:val="Normlny"/>
    <w:uiPriority w:val="34"/>
    <w:qFormat/>
    <w:rsid w:val="00C8721A"/>
    <w:pPr>
      <w:ind w:left="720"/>
    </w:pPr>
  </w:style>
  <w:style w:type="paragraph" w:customStyle="1" w:styleId="texte">
    <w:name w:val="texte"/>
    <w:basedOn w:val="Normlny"/>
    <w:rsid w:val="00C8721A"/>
    <w:pPr>
      <w:tabs>
        <w:tab w:val="clear" w:pos="567"/>
      </w:tabs>
      <w:spacing w:line="240" w:lineRule="auto"/>
      <w:ind w:left="426"/>
    </w:pPr>
    <w:rPr>
      <w:rFonts w:ascii="Palatino" w:hAnsi="Palatino"/>
      <w:noProof/>
      <w:sz w:val="24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12</cp:revision>
  <dcterms:created xsi:type="dcterms:W3CDTF">2020-03-22T18:01:00Z</dcterms:created>
  <dcterms:modified xsi:type="dcterms:W3CDTF">2022-10-17T07:16:00Z</dcterms:modified>
</cp:coreProperties>
</file>