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FE" w:rsidRPr="00B45B9A" w:rsidRDefault="00DD53FE" w:rsidP="00DD53FE">
      <w:pPr>
        <w:jc w:val="center"/>
        <w:rPr>
          <w:b/>
          <w:bCs/>
          <w:szCs w:val="22"/>
        </w:rPr>
      </w:pPr>
      <w:r w:rsidRPr="00B45B9A">
        <w:rPr>
          <w:b/>
          <w:bCs/>
          <w:szCs w:val="22"/>
        </w:rPr>
        <w:t>SÚHRN CHARAKTERISTICKÝCH VLASTNOSTÍ LIEKU</w:t>
      </w:r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1.</w:t>
      </w:r>
      <w:r w:rsidRPr="00B45B9A">
        <w:rPr>
          <w:rFonts w:ascii="Times New Roman" w:hAnsi="Times New Roman"/>
          <w:szCs w:val="22"/>
        </w:rPr>
        <w:tab/>
        <w:t xml:space="preserve">NÁZOV VETERINÁRNEHO LIEKU </w:t>
      </w:r>
    </w:p>
    <w:p w:rsidR="00DD53FE" w:rsidRPr="00B45B9A" w:rsidRDefault="00DD53FE" w:rsidP="00DD53FE">
      <w:pPr>
        <w:pStyle w:val="BODY"/>
        <w:rPr>
          <w:szCs w:val="22"/>
        </w:rPr>
      </w:pPr>
      <w:bookmarkStart w:id="0" w:name="_Hlk526251157"/>
      <w:proofErr w:type="spellStart"/>
      <w:r w:rsidRPr="00B45B9A">
        <w:rPr>
          <w:szCs w:val="22"/>
        </w:rPr>
        <w:t>Alfadexx</w:t>
      </w:r>
      <w:proofErr w:type="spellEnd"/>
      <w:r w:rsidRPr="00B45B9A">
        <w:rPr>
          <w:szCs w:val="22"/>
        </w:rPr>
        <w:t xml:space="preserve"> 2 mg/ml injekčný roztok pre kone, hovädzí dobytok, kozy, ošípané, psy a mačky</w:t>
      </w:r>
    </w:p>
    <w:bookmarkEnd w:id="0"/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2.</w:t>
      </w:r>
      <w:r w:rsidRPr="00B45B9A">
        <w:rPr>
          <w:rFonts w:ascii="Times New Roman" w:hAnsi="Times New Roman"/>
          <w:szCs w:val="22"/>
        </w:rPr>
        <w:tab/>
        <w:t xml:space="preserve">KVALITATÍVNE A KVANTITATÍVNE ZLOŽENIE </w:t>
      </w:r>
    </w:p>
    <w:p w:rsidR="00DD53FE" w:rsidRPr="00B45B9A" w:rsidRDefault="00DD53FE" w:rsidP="00DD53FE">
      <w:pPr>
        <w:pStyle w:val="Nadpis4"/>
        <w:rPr>
          <w:szCs w:val="22"/>
          <w:u w:val="none"/>
        </w:rPr>
      </w:pPr>
      <w:r w:rsidRPr="00B45B9A">
        <w:rPr>
          <w:szCs w:val="22"/>
          <w:u w:val="none"/>
        </w:rPr>
        <w:t xml:space="preserve">1 ml obsahuje: </w:t>
      </w:r>
    </w:p>
    <w:p w:rsidR="00DD53FE" w:rsidRPr="00B45B9A" w:rsidRDefault="00DD53FE" w:rsidP="00DD53FE">
      <w:pPr>
        <w:pStyle w:val="Nadpis5"/>
        <w:rPr>
          <w:szCs w:val="22"/>
          <w:lang w:val="fr-FR"/>
        </w:rPr>
      </w:pPr>
    </w:p>
    <w:p w:rsidR="00DD53FE" w:rsidRPr="00B45B9A" w:rsidRDefault="00DD53FE" w:rsidP="00DD53FE">
      <w:pPr>
        <w:pStyle w:val="Nadpis5"/>
        <w:rPr>
          <w:szCs w:val="22"/>
        </w:rPr>
      </w:pPr>
      <w:r w:rsidRPr="00B45B9A">
        <w:rPr>
          <w:szCs w:val="22"/>
        </w:rPr>
        <w:t>Účinná látka:</w:t>
      </w:r>
    </w:p>
    <w:p w:rsidR="00DD53FE" w:rsidRPr="00B45B9A" w:rsidRDefault="00DD53FE" w:rsidP="00DD53FE">
      <w:pPr>
        <w:pStyle w:val="BODY"/>
        <w:rPr>
          <w:szCs w:val="22"/>
        </w:rPr>
      </w:pP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</w:t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  <w:t>2,0 mg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(ako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fosforečnan sodný)</w:t>
      </w:r>
      <w:r w:rsidRPr="00B45B9A">
        <w:rPr>
          <w:szCs w:val="22"/>
        </w:rPr>
        <w:tab/>
        <w:t xml:space="preserve">             2,63 mg</w:t>
      </w:r>
      <w:r w:rsidRPr="00B45B9A">
        <w:rPr>
          <w:szCs w:val="22"/>
        </w:rPr>
        <w:tab/>
        <w:t xml:space="preserve"> </w:t>
      </w:r>
      <w:r w:rsidRPr="00B45B9A">
        <w:rPr>
          <w:szCs w:val="22"/>
        </w:rPr>
        <w:tab/>
      </w:r>
    </w:p>
    <w:p w:rsidR="00DD53FE" w:rsidRPr="00B45B9A" w:rsidRDefault="00DD53FE" w:rsidP="00DD53FE">
      <w:pPr>
        <w:pStyle w:val="Nadpis5"/>
        <w:rPr>
          <w:szCs w:val="22"/>
        </w:rPr>
      </w:pPr>
      <w:r w:rsidRPr="00B45B9A">
        <w:rPr>
          <w:szCs w:val="22"/>
        </w:rPr>
        <w:t xml:space="preserve">Pomocné látky: </w:t>
      </w:r>
    </w:p>
    <w:p w:rsidR="00DD53FE" w:rsidRPr="00B45B9A" w:rsidRDefault="00DD53FE" w:rsidP="00DD53FE">
      <w:pPr>
        <w:pStyle w:val="BODY"/>
        <w:tabs>
          <w:tab w:val="left" w:pos="2775"/>
        </w:tabs>
        <w:rPr>
          <w:szCs w:val="22"/>
        </w:rPr>
      </w:pPr>
      <w:proofErr w:type="spellStart"/>
      <w:r w:rsidRPr="00B45B9A">
        <w:rPr>
          <w:szCs w:val="22"/>
        </w:rPr>
        <w:t>Benzylalkohol</w:t>
      </w:r>
      <w:proofErr w:type="spellEnd"/>
      <w:r w:rsidRPr="00B45B9A">
        <w:rPr>
          <w:szCs w:val="22"/>
        </w:rPr>
        <w:t xml:space="preserve"> (E1519)</w:t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  <w:t>15,6 mg</w:t>
      </w:r>
    </w:p>
    <w:p w:rsidR="00DD53FE" w:rsidRPr="00B45B9A" w:rsidRDefault="00DD53FE" w:rsidP="00DD53FE">
      <w:pPr>
        <w:pStyle w:val="BODY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Úplný zoznam pomocných látok je uvedený v časti 6.1. </w:t>
      </w:r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3.</w:t>
      </w:r>
      <w:r w:rsidRPr="00B45B9A">
        <w:rPr>
          <w:rFonts w:ascii="Times New Roman" w:hAnsi="Times New Roman"/>
          <w:szCs w:val="22"/>
        </w:rPr>
        <w:tab/>
        <w:t xml:space="preserve">LIEKOVÁ FORMA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Injekčný roztok.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Číry, bezfarebný </w:t>
      </w:r>
      <w:bookmarkStart w:id="1" w:name="_Hlk59017589"/>
      <w:r w:rsidRPr="00B45B9A">
        <w:rPr>
          <w:szCs w:val="22"/>
        </w:rPr>
        <w:t>až mierne hnedastý</w:t>
      </w:r>
      <w:bookmarkEnd w:id="1"/>
      <w:r w:rsidRPr="00B45B9A">
        <w:rPr>
          <w:szCs w:val="22"/>
        </w:rPr>
        <w:t xml:space="preserve"> vodný roztok.</w:t>
      </w:r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4.</w:t>
      </w:r>
      <w:r w:rsidRPr="00B45B9A">
        <w:rPr>
          <w:rFonts w:ascii="Times New Roman" w:hAnsi="Times New Roman"/>
          <w:szCs w:val="22"/>
        </w:rPr>
        <w:tab/>
        <w:t xml:space="preserve">KLINICKÉ ÚDAJE </w:t>
      </w:r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4.1</w:t>
      </w:r>
      <w:r w:rsidRPr="00B45B9A">
        <w:rPr>
          <w:szCs w:val="22"/>
        </w:rPr>
        <w:tab/>
        <w:t xml:space="preserve">Cieľový druh </w:t>
      </w:r>
    </w:p>
    <w:p w:rsidR="00DD53FE" w:rsidRPr="00B45B9A" w:rsidRDefault="00DD53FE" w:rsidP="00DD53FE">
      <w:pPr>
        <w:pStyle w:val="Nadpis3"/>
        <w:rPr>
          <w:szCs w:val="22"/>
        </w:rPr>
      </w:pPr>
      <w:bookmarkStart w:id="2" w:name="_Hlk58317245"/>
      <w:r w:rsidRPr="00B45B9A">
        <w:rPr>
          <w:b w:val="0"/>
          <w:szCs w:val="22"/>
        </w:rPr>
        <w:t>Kone, hovädzí dobytok, kozy, ošípané, psy a mačky</w:t>
      </w:r>
    </w:p>
    <w:bookmarkEnd w:id="2"/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4.2</w:t>
      </w:r>
      <w:r w:rsidRPr="00B45B9A">
        <w:rPr>
          <w:szCs w:val="22"/>
        </w:rPr>
        <w:tab/>
        <w:t xml:space="preserve">Indikácie pre použitie so špecifikovaním cieľového druhu </w:t>
      </w:r>
    </w:p>
    <w:p w:rsidR="00DD53FE" w:rsidRPr="00B45B9A" w:rsidRDefault="00DD53FE" w:rsidP="00DD53FE">
      <w:pPr>
        <w:pStyle w:val="BODY"/>
        <w:rPr>
          <w:szCs w:val="22"/>
          <w:u w:val="single"/>
        </w:rPr>
      </w:pPr>
      <w:bookmarkStart w:id="3" w:name="_Hlk43114605"/>
      <w:r w:rsidRPr="00B45B9A">
        <w:rPr>
          <w:szCs w:val="22"/>
          <w:u w:val="single"/>
        </w:rPr>
        <w:t xml:space="preserve">Kone, hovädzí dobytok, kozy, ošípané, psy a mačky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Liečba zápalov a alergických reakcií. </w:t>
      </w:r>
    </w:p>
    <w:p w:rsidR="00DD53FE" w:rsidRPr="00B45B9A" w:rsidRDefault="00DD53FE" w:rsidP="00DD53FE">
      <w:pPr>
        <w:pStyle w:val="BODY"/>
        <w:rPr>
          <w:szCs w:val="22"/>
          <w:u w:val="single"/>
        </w:rPr>
      </w:pPr>
    </w:p>
    <w:p w:rsidR="00DD53FE" w:rsidRPr="00B45B9A" w:rsidRDefault="00DD53FE" w:rsidP="00DD53FE">
      <w:pPr>
        <w:pStyle w:val="BODY"/>
        <w:rPr>
          <w:szCs w:val="22"/>
          <w:u w:val="single"/>
        </w:rPr>
      </w:pPr>
      <w:r w:rsidRPr="00B45B9A">
        <w:rPr>
          <w:szCs w:val="22"/>
          <w:u w:val="single"/>
        </w:rPr>
        <w:t>Kone: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Liečba artritídy, </w:t>
      </w:r>
      <w:proofErr w:type="spellStart"/>
      <w:r w:rsidRPr="00B45B9A">
        <w:rPr>
          <w:szCs w:val="22"/>
        </w:rPr>
        <w:t>burzitídy</w:t>
      </w:r>
      <w:proofErr w:type="spellEnd"/>
      <w:r w:rsidRPr="00B45B9A">
        <w:rPr>
          <w:szCs w:val="22"/>
        </w:rPr>
        <w:t xml:space="preserve"> alebo </w:t>
      </w:r>
      <w:proofErr w:type="spellStart"/>
      <w:r w:rsidRPr="00B45B9A">
        <w:rPr>
          <w:szCs w:val="22"/>
        </w:rPr>
        <w:t>tenosynovitídy</w:t>
      </w:r>
      <w:proofErr w:type="spellEnd"/>
      <w:r w:rsidRPr="00B45B9A">
        <w:rPr>
          <w:szCs w:val="22"/>
        </w:rPr>
        <w:t xml:space="preserve">. </w:t>
      </w:r>
    </w:p>
    <w:p w:rsidR="00DD53FE" w:rsidRPr="00B45B9A" w:rsidRDefault="00DD53FE" w:rsidP="00DD53FE">
      <w:pPr>
        <w:pStyle w:val="BODY"/>
        <w:rPr>
          <w:szCs w:val="22"/>
          <w:u w:val="single"/>
        </w:rPr>
      </w:pPr>
    </w:p>
    <w:p w:rsidR="00DD53FE" w:rsidRPr="00B45B9A" w:rsidRDefault="00DD53FE" w:rsidP="00DD53FE">
      <w:pPr>
        <w:pStyle w:val="BODY"/>
        <w:rPr>
          <w:szCs w:val="22"/>
          <w:u w:val="single"/>
        </w:rPr>
      </w:pPr>
      <w:r w:rsidRPr="00B45B9A">
        <w:rPr>
          <w:szCs w:val="22"/>
          <w:u w:val="single"/>
        </w:rPr>
        <w:t>Hovädzí dobytok: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Liečba primárnej </w:t>
      </w:r>
      <w:proofErr w:type="spellStart"/>
      <w:r w:rsidRPr="00B45B9A">
        <w:rPr>
          <w:szCs w:val="22"/>
        </w:rPr>
        <w:t>ketózy</w:t>
      </w:r>
      <w:proofErr w:type="spellEnd"/>
      <w:r w:rsidRPr="00B45B9A">
        <w:rPr>
          <w:szCs w:val="22"/>
        </w:rPr>
        <w:t xml:space="preserve"> (</w:t>
      </w:r>
      <w:proofErr w:type="spellStart"/>
      <w:r w:rsidRPr="00B45B9A">
        <w:rPr>
          <w:szCs w:val="22"/>
        </w:rPr>
        <w:t>acetonémia</w:t>
      </w:r>
      <w:proofErr w:type="spellEnd"/>
      <w:r w:rsidRPr="00B45B9A">
        <w:rPr>
          <w:szCs w:val="22"/>
        </w:rPr>
        <w:t xml:space="preserve">).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Indukcia pôrodu. </w:t>
      </w:r>
    </w:p>
    <w:p w:rsidR="00DD53FE" w:rsidRPr="00B45B9A" w:rsidRDefault="00DD53FE" w:rsidP="00DD53FE">
      <w:pPr>
        <w:pStyle w:val="BODY"/>
        <w:rPr>
          <w:szCs w:val="22"/>
          <w:u w:val="single"/>
        </w:rPr>
      </w:pPr>
    </w:p>
    <w:p w:rsidR="00DD53FE" w:rsidRPr="00B45B9A" w:rsidRDefault="00DD53FE" w:rsidP="00DD53FE">
      <w:pPr>
        <w:pStyle w:val="BODY"/>
        <w:rPr>
          <w:szCs w:val="22"/>
          <w:u w:val="single"/>
        </w:rPr>
      </w:pPr>
      <w:r w:rsidRPr="00B45B9A">
        <w:rPr>
          <w:szCs w:val="22"/>
          <w:u w:val="single"/>
        </w:rPr>
        <w:t xml:space="preserve">Kozy: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Liečba primárnej </w:t>
      </w:r>
      <w:proofErr w:type="spellStart"/>
      <w:r w:rsidRPr="00B45B9A">
        <w:rPr>
          <w:szCs w:val="22"/>
        </w:rPr>
        <w:t>ketózy</w:t>
      </w:r>
      <w:proofErr w:type="spellEnd"/>
      <w:r w:rsidRPr="00B45B9A">
        <w:rPr>
          <w:szCs w:val="22"/>
        </w:rPr>
        <w:t xml:space="preserve"> (</w:t>
      </w:r>
      <w:proofErr w:type="spellStart"/>
      <w:r w:rsidRPr="00B45B9A">
        <w:rPr>
          <w:szCs w:val="22"/>
        </w:rPr>
        <w:t>acetonémia</w:t>
      </w:r>
      <w:proofErr w:type="spellEnd"/>
      <w:r w:rsidRPr="00B45B9A">
        <w:rPr>
          <w:szCs w:val="22"/>
        </w:rPr>
        <w:t>).</w:t>
      </w:r>
    </w:p>
    <w:bookmarkEnd w:id="3"/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4.3</w:t>
      </w:r>
      <w:r w:rsidRPr="00B45B9A">
        <w:rPr>
          <w:szCs w:val="22"/>
        </w:rPr>
        <w:tab/>
        <w:t>Kontraindikácie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bookmarkStart w:id="4" w:name="_Hlk43114769"/>
      <w:r w:rsidRPr="00B45B9A">
        <w:rPr>
          <w:szCs w:val="22"/>
        </w:rPr>
        <w:t xml:space="preserve">S výnimkou núdzových situácií nepoužívať u zvierat trpiacich diabetom mellitus, nedostatočnosťou obličiek, srdcovou nedostatočnosťou, </w:t>
      </w:r>
      <w:proofErr w:type="spellStart"/>
      <w:r w:rsidRPr="00B45B9A">
        <w:rPr>
          <w:szCs w:val="22"/>
        </w:rPr>
        <w:t>hyperadrenokorticizmom</w:t>
      </w:r>
      <w:proofErr w:type="spellEnd"/>
      <w:r w:rsidRPr="00B45B9A">
        <w:rPr>
          <w:szCs w:val="22"/>
        </w:rPr>
        <w:t xml:space="preserve"> alebo </w:t>
      </w:r>
      <w:proofErr w:type="spellStart"/>
      <w:r w:rsidRPr="00B45B9A">
        <w:rPr>
          <w:szCs w:val="22"/>
        </w:rPr>
        <w:t>osteoporózou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Nepoužívať pri vírusových infekciách počas </w:t>
      </w:r>
      <w:proofErr w:type="spellStart"/>
      <w:r w:rsidRPr="00B45B9A">
        <w:rPr>
          <w:szCs w:val="22"/>
        </w:rPr>
        <w:t>viremického</w:t>
      </w:r>
      <w:proofErr w:type="spellEnd"/>
      <w:r w:rsidRPr="00B45B9A">
        <w:rPr>
          <w:szCs w:val="22"/>
        </w:rPr>
        <w:t xml:space="preserve"> štádia ani v prípadoch systémových </w:t>
      </w:r>
      <w:proofErr w:type="spellStart"/>
      <w:r w:rsidRPr="00B45B9A">
        <w:rPr>
          <w:szCs w:val="22"/>
        </w:rPr>
        <w:t>mykotických</w:t>
      </w:r>
      <w:proofErr w:type="spellEnd"/>
      <w:r w:rsidRPr="00B45B9A">
        <w:rPr>
          <w:szCs w:val="22"/>
        </w:rPr>
        <w:t xml:space="preserve"> infekcií.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Nepoužívať u zvierat trpiacich </w:t>
      </w:r>
      <w:proofErr w:type="spellStart"/>
      <w:r w:rsidRPr="00B45B9A">
        <w:rPr>
          <w:szCs w:val="22"/>
        </w:rPr>
        <w:t>gastrointestinálnymi</w:t>
      </w:r>
      <w:proofErr w:type="spellEnd"/>
      <w:r w:rsidRPr="00B45B9A">
        <w:rPr>
          <w:szCs w:val="22"/>
        </w:rPr>
        <w:t xml:space="preserve"> vredmi alebo vredmi rohovky alebo </w:t>
      </w:r>
      <w:proofErr w:type="spellStart"/>
      <w:r w:rsidRPr="00B45B9A">
        <w:rPr>
          <w:szCs w:val="22"/>
        </w:rPr>
        <w:t>demodikózou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Nepodávať </w:t>
      </w:r>
      <w:proofErr w:type="spellStart"/>
      <w:r w:rsidRPr="00B45B9A">
        <w:rPr>
          <w:szCs w:val="22"/>
        </w:rPr>
        <w:t>intraartikulárne</w:t>
      </w:r>
      <w:proofErr w:type="spellEnd"/>
      <w:r w:rsidRPr="00B45B9A">
        <w:rPr>
          <w:szCs w:val="22"/>
        </w:rPr>
        <w:t xml:space="preserve"> pri potvrdených zlomeninách, bakteriálnych infekciách kĺbov a aseptickej </w:t>
      </w:r>
      <w:proofErr w:type="spellStart"/>
      <w:r w:rsidRPr="00B45B9A">
        <w:rPr>
          <w:szCs w:val="22"/>
        </w:rPr>
        <w:t>nekróze</w:t>
      </w:r>
      <w:proofErr w:type="spellEnd"/>
      <w:r w:rsidRPr="00B45B9A">
        <w:rPr>
          <w:szCs w:val="22"/>
        </w:rPr>
        <w:t xml:space="preserve"> kostí.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Nepoužívať v prípadoch známej precitlivenosti na účinnú látku, na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alebo na niektorú z pomocných látok.</w:t>
      </w:r>
    </w:p>
    <w:p w:rsidR="00DD53FE" w:rsidRPr="00B45B9A" w:rsidRDefault="00DD53FE" w:rsidP="00DD53FE">
      <w:pPr>
        <w:pStyle w:val="BODY"/>
        <w:ind w:right="-557"/>
        <w:rPr>
          <w:szCs w:val="22"/>
        </w:rPr>
      </w:pPr>
      <w:r w:rsidRPr="00B45B9A">
        <w:rPr>
          <w:szCs w:val="22"/>
        </w:rPr>
        <w:lastRenderedPageBreak/>
        <w:t>Pozri časť 4.7.</w:t>
      </w:r>
      <w:bookmarkEnd w:id="4"/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4.4</w:t>
      </w:r>
      <w:r w:rsidRPr="00B45B9A">
        <w:rPr>
          <w:szCs w:val="22"/>
        </w:rPr>
        <w:tab/>
        <w:t xml:space="preserve">Osobitné upozornenia pre každý cieľový druh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Nie sú. </w:t>
      </w:r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4.5</w:t>
      </w:r>
      <w:r w:rsidRPr="00B45B9A">
        <w:rPr>
          <w:szCs w:val="22"/>
        </w:rPr>
        <w:tab/>
        <w:t xml:space="preserve">Osobitné bezpečnostné opatrenia na používanie </w:t>
      </w:r>
    </w:p>
    <w:p w:rsidR="00DD53FE" w:rsidRPr="00B45B9A" w:rsidRDefault="00DD53FE" w:rsidP="00DD53FE">
      <w:pPr>
        <w:pStyle w:val="Nadpis3"/>
        <w:spacing w:after="0"/>
        <w:rPr>
          <w:b w:val="0"/>
          <w:szCs w:val="22"/>
          <w:u w:val="single"/>
        </w:rPr>
      </w:pPr>
      <w:r w:rsidRPr="00B45B9A">
        <w:rPr>
          <w:b w:val="0"/>
          <w:szCs w:val="22"/>
          <w:u w:val="single"/>
        </w:rPr>
        <w:t xml:space="preserve">Osobitné bezpečnostné opatrenia na používanie u zvierat </w:t>
      </w:r>
    </w:p>
    <w:p w:rsidR="00DD53FE" w:rsidRPr="00B45B9A" w:rsidRDefault="00DD53FE" w:rsidP="00DD53FE">
      <w:pPr>
        <w:pStyle w:val="BODY"/>
        <w:spacing w:after="0"/>
        <w:jc w:val="both"/>
        <w:rPr>
          <w:szCs w:val="22"/>
        </w:rPr>
      </w:pPr>
      <w:bookmarkStart w:id="5" w:name="_Hlk43114928"/>
      <w:bookmarkStart w:id="6" w:name="_Hlk3282068"/>
      <w:r w:rsidRPr="00B45B9A">
        <w:rPr>
          <w:szCs w:val="22"/>
        </w:rPr>
        <w:t xml:space="preserve">Odpoveď na dlhodobú liečbu má v pravidelných intervaloch sledovať veterinárny lekár. Pri používaní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u koní bol zaznamenaný rozvoj </w:t>
      </w:r>
      <w:proofErr w:type="spellStart"/>
      <w:r w:rsidRPr="00B45B9A">
        <w:rPr>
          <w:szCs w:val="22"/>
        </w:rPr>
        <w:t>laminitídy</w:t>
      </w:r>
      <w:proofErr w:type="spellEnd"/>
      <w:r w:rsidRPr="00B45B9A">
        <w:rPr>
          <w:szCs w:val="22"/>
        </w:rPr>
        <w:t xml:space="preserve">. Preto majú byť kone liečené takýmito liekmi počas liečby často sledované.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bookmarkStart w:id="7" w:name="_Hlk3284851"/>
      <w:r w:rsidRPr="00B45B9A">
        <w:rPr>
          <w:szCs w:val="22"/>
        </w:rPr>
        <w:t>Kvôli farmakologickým vlastnostiam účinnej látky sa má venovať špeciálna pozornosť prípadom, keď sa veterinárny liek používa u zvierat s oslabeným imunitným systémom.</w:t>
      </w:r>
      <w:bookmarkEnd w:id="7"/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Okrem prípadov </w:t>
      </w:r>
      <w:proofErr w:type="spellStart"/>
      <w:r w:rsidRPr="00B45B9A">
        <w:rPr>
          <w:szCs w:val="22"/>
        </w:rPr>
        <w:t>ketózy</w:t>
      </w:r>
      <w:proofErr w:type="spellEnd"/>
      <w:r w:rsidRPr="00B45B9A">
        <w:rPr>
          <w:szCs w:val="22"/>
        </w:rPr>
        <w:t xml:space="preserve"> a indukcie pôrodu je účelom podávania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skôr zahájenie zlepšenia klinických príznakov než  liečba. Základné ochorenie sa má ďalej vyšetriť.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Po </w:t>
      </w:r>
      <w:proofErr w:type="spellStart"/>
      <w:r w:rsidRPr="00B45B9A">
        <w:rPr>
          <w:szCs w:val="22"/>
        </w:rPr>
        <w:t>intraatikulárnom</w:t>
      </w:r>
      <w:proofErr w:type="spellEnd"/>
      <w:r w:rsidRPr="00B45B9A">
        <w:rPr>
          <w:szCs w:val="22"/>
        </w:rPr>
        <w:t xml:space="preserve"> podaní sa má používanie kĺbu minimalizovať počas jedného mesiaca a do ôsmich týždňov po použití tejto cesty podávania sa nemajú sa vykonávať chirurgické zákroky na tomto kĺbe.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Treba postupovať opatrne, aby nedošlo k predávkovaniu hovädzieho dobytka plemien </w:t>
      </w:r>
      <w:proofErr w:type="spellStart"/>
      <w:r w:rsidRPr="00B45B9A">
        <w:rPr>
          <w:szCs w:val="22"/>
        </w:rPr>
        <w:t>Channel</w:t>
      </w:r>
      <w:proofErr w:type="spellEnd"/>
      <w:r w:rsidRPr="00B45B9A">
        <w:rPr>
          <w:szCs w:val="22"/>
        </w:rPr>
        <w:t xml:space="preserve"> Island.</w:t>
      </w:r>
    </w:p>
    <w:bookmarkEnd w:id="5"/>
    <w:p w:rsidR="00DD53FE" w:rsidRPr="00B45B9A" w:rsidRDefault="00DD53FE" w:rsidP="00DD53FE">
      <w:pPr>
        <w:pStyle w:val="BODY"/>
        <w:ind w:right="-557"/>
        <w:rPr>
          <w:szCs w:val="22"/>
        </w:rPr>
      </w:pPr>
    </w:p>
    <w:bookmarkEnd w:id="6"/>
    <w:p w:rsidR="00DD53FE" w:rsidRPr="00B45B9A" w:rsidRDefault="00DD53FE" w:rsidP="00DD53FE">
      <w:pPr>
        <w:pStyle w:val="Nadpis3"/>
        <w:tabs>
          <w:tab w:val="clear" w:pos="567"/>
        </w:tabs>
        <w:spacing w:after="0"/>
        <w:ind w:left="0" w:firstLine="0"/>
        <w:rPr>
          <w:szCs w:val="22"/>
        </w:rPr>
      </w:pPr>
      <w:r w:rsidRPr="00B45B9A">
        <w:rPr>
          <w:b w:val="0"/>
          <w:szCs w:val="22"/>
          <w:u w:val="single"/>
        </w:rPr>
        <w:t>Osobitné bezpečnostné opatrenia, ktoré má urobiť osoba podávajúca liek zvieratám:</w:t>
      </w:r>
      <w:r w:rsidRPr="00B45B9A">
        <w:rPr>
          <w:szCs w:val="22"/>
        </w:rPr>
        <w:t xml:space="preserve"> </w:t>
      </w:r>
    </w:p>
    <w:p w:rsidR="00DD53FE" w:rsidRPr="00B45B9A" w:rsidRDefault="00DD53FE" w:rsidP="00DD53FE">
      <w:pPr>
        <w:pStyle w:val="BODY"/>
        <w:spacing w:after="0"/>
        <w:jc w:val="both"/>
        <w:rPr>
          <w:szCs w:val="22"/>
        </w:rPr>
      </w:pPr>
      <w:r w:rsidRPr="00B45B9A">
        <w:rPr>
          <w:szCs w:val="22"/>
        </w:rPr>
        <w:t xml:space="preserve">Tento veterinárny liek obsahuje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, ktorý môže u niektorých ľudí spôsobiť alergické reakcie. Treba postupovať opatrne, aby sa predišlo náhodnému </w:t>
      </w:r>
      <w:proofErr w:type="spellStart"/>
      <w:r w:rsidRPr="00B45B9A">
        <w:rPr>
          <w:szCs w:val="22"/>
        </w:rPr>
        <w:t>samoinjikovaniu</w:t>
      </w:r>
      <w:proofErr w:type="spellEnd"/>
      <w:r w:rsidRPr="00B45B9A">
        <w:rPr>
          <w:szCs w:val="22"/>
        </w:rPr>
        <w:t xml:space="preserve">. V prípade náhodného </w:t>
      </w:r>
      <w:proofErr w:type="spellStart"/>
      <w:r w:rsidRPr="00B45B9A">
        <w:rPr>
          <w:szCs w:val="22"/>
        </w:rPr>
        <w:t>samoinjikovania</w:t>
      </w:r>
      <w:proofErr w:type="spellEnd"/>
      <w:r w:rsidRPr="00B45B9A">
        <w:rPr>
          <w:szCs w:val="22"/>
        </w:rPr>
        <w:t xml:space="preserve"> vyhľadať ihneď lekársku pomoc a ukázať písomnú informáciu pre používateľov alebo obal lekárovi.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Ľudia so známou precitlivenosťou na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by sa mali vyhnúť kontaktu s veterinárnym liekom.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môže mať vplyv na </w:t>
      </w:r>
      <w:proofErr w:type="spellStart"/>
      <w:r w:rsidRPr="00B45B9A">
        <w:rPr>
          <w:szCs w:val="22"/>
        </w:rPr>
        <w:t>fertilitu</w:t>
      </w:r>
      <w:proofErr w:type="spellEnd"/>
      <w:r w:rsidRPr="00B45B9A">
        <w:rPr>
          <w:szCs w:val="22"/>
        </w:rPr>
        <w:t xml:space="preserve"> alebo na nenarodené dieťa. Aby sa zabránilo riziku </w:t>
      </w:r>
      <w:proofErr w:type="spellStart"/>
      <w:r w:rsidRPr="00B45B9A">
        <w:rPr>
          <w:szCs w:val="22"/>
        </w:rPr>
        <w:t>samoinjikovania</w:t>
      </w:r>
      <w:proofErr w:type="spellEnd"/>
      <w:r w:rsidRPr="00B45B9A">
        <w:rPr>
          <w:szCs w:val="22"/>
        </w:rPr>
        <w:t>, tehotné ženy by nemali manipulovať s týmto veterinárnym liekom.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Tento veterinárny liek dráždi kožu a oči. Treba sa vyhnúť kontaktu s kožou a očami. V prípade náhodného kontaktu s očami alebo kožou umyť/vypláchnuť zasiahnutú oblasť čistou tečúcou vodou. Ak podráždenie pretrváva, vyhľadať lekársku pomoc. Po použití si umyť ruky.</w:t>
      </w:r>
    </w:p>
    <w:p w:rsidR="00DD53FE" w:rsidRPr="00B45B9A" w:rsidRDefault="00DD53FE" w:rsidP="00DD53FE">
      <w:pPr>
        <w:pStyle w:val="BODY"/>
        <w:rPr>
          <w:szCs w:val="22"/>
        </w:rPr>
      </w:pPr>
    </w:p>
    <w:p w:rsidR="00DD53FE" w:rsidRPr="00B45B9A" w:rsidRDefault="00DD53FE" w:rsidP="00DD53FE">
      <w:pPr>
        <w:pStyle w:val="BODY"/>
        <w:spacing w:after="120"/>
        <w:rPr>
          <w:b/>
          <w:szCs w:val="22"/>
        </w:rPr>
      </w:pPr>
      <w:r w:rsidRPr="00B45B9A">
        <w:rPr>
          <w:b/>
          <w:szCs w:val="22"/>
        </w:rPr>
        <w:t>4.6</w:t>
      </w:r>
      <w:r w:rsidRPr="00B45B9A">
        <w:rPr>
          <w:b/>
          <w:szCs w:val="22"/>
        </w:rPr>
        <w:tab/>
        <w:t xml:space="preserve">Nežiaduce účinky (frekvencia výskytu a závažnosť) </w:t>
      </w:r>
    </w:p>
    <w:p w:rsidR="00DD53FE" w:rsidRPr="00B45B9A" w:rsidRDefault="00DD53FE" w:rsidP="00DD53FE">
      <w:pPr>
        <w:pStyle w:val="BODY"/>
        <w:spacing w:after="120"/>
        <w:rPr>
          <w:b/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bookmarkStart w:id="8" w:name="_Hlk58316884"/>
      <w:bookmarkStart w:id="9" w:name="_Hlk43115168"/>
      <w:r w:rsidRPr="00B45B9A">
        <w:rPr>
          <w:szCs w:val="22"/>
        </w:rPr>
        <w:t xml:space="preserve">Protizápalové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ako </w:t>
      </w:r>
      <w:proofErr w:type="spellStart"/>
      <w:r w:rsidRPr="00B45B9A">
        <w:rPr>
          <w:szCs w:val="22"/>
        </w:rPr>
        <w:t>dexametazón</w:t>
      </w:r>
      <w:bookmarkEnd w:id="8"/>
      <w:proofErr w:type="spellEnd"/>
      <w:r w:rsidRPr="00B45B9A">
        <w:rPr>
          <w:szCs w:val="22"/>
        </w:rPr>
        <w:t xml:space="preserve"> sú známe tým, že vyvolávajú širokú škálu vedľajších účinkov. Zatiaľ čo vysoké dávky podávané jednorazovo sú vo všeobecnosti dobre znášané, pri dlhodobom používaní a pri podávaní esterov s dlhodobým účinkom môžu vyvolať vážne vedľajšie účinky. Dávkovanie pri stredne dlhom alebo dlhodobom používaní sa má preto vo všeobecnosti udržiavať na minime potrebnom na kontrolu príznakov.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Samotné </w:t>
      </w:r>
      <w:proofErr w:type="spellStart"/>
      <w:r w:rsidRPr="00B45B9A">
        <w:rPr>
          <w:szCs w:val="22"/>
        </w:rPr>
        <w:t>steroidy</w:t>
      </w:r>
      <w:proofErr w:type="spellEnd"/>
      <w:r w:rsidRPr="00B45B9A">
        <w:rPr>
          <w:szCs w:val="22"/>
        </w:rPr>
        <w:t xml:space="preserve"> môžu počas liečby spôsobiť </w:t>
      </w:r>
      <w:bookmarkStart w:id="10" w:name="_Hlk4491901"/>
      <w:proofErr w:type="spellStart"/>
      <w:r w:rsidRPr="00B45B9A">
        <w:rPr>
          <w:szCs w:val="22"/>
        </w:rPr>
        <w:t>iatrogénny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hyperadrenokorticizmus</w:t>
      </w:r>
      <w:proofErr w:type="spellEnd"/>
      <w:r w:rsidRPr="00B45B9A">
        <w:rPr>
          <w:szCs w:val="22"/>
        </w:rPr>
        <w:t xml:space="preserve"> (</w:t>
      </w:r>
      <w:proofErr w:type="spellStart"/>
      <w:r w:rsidRPr="00B45B9A">
        <w:rPr>
          <w:szCs w:val="22"/>
        </w:rPr>
        <w:t>Cushingovu</w:t>
      </w:r>
      <w:proofErr w:type="spellEnd"/>
      <w:r w:rsidRPr="00B45B9A">
        <w:rPr>
          <w:szCs w:val="22"/>
        </w:rPr>
        <w:t xml:space="preserve"> chorobu) </w:t>
      </w:r>
      <w:bookmarkEnd w:id="10"/>
      <w:r w:rsidRPr="00B45B9A">
        <w:rPr>
          <w:szCs w:val="22"/>
        </w:rPr>
        <w:t>zahŕňajúci významné zmeny metabolizmu tukov, sacharidov, proteínov a minerálov, napr. môžu viesť k </w:t>
      </w:r>
      <w:proofErr w:type="spellStart"/>
      <w:r w:rsidRPr="00B45B9A">
        <w:rPr>
          <w:szCs w:val="22"/>
        </w:rPr>
        <w:t>redistribúcii</w:t>
      </w:r>
      <w:proofErr w:type="spellEnd"/>
      <w:r w:rsidRPr="00B45B9A">
        <w:rPr>
          <w:szCs w:val="22"/>
        </w:rPr>
        <w:t xml:space="preserve"> telesného tuku, svalovej slabosti a úbytku svalov a </w:t>
      </w:r>
      <w:proofErr w:type="spellStart"/>
      <w:r w:rsidRPr="00B45B9A">
        <w:rPr>
          <w:szCs w:val="22"/>
        </w:rPr>
        <w:t>osteoporóze</w:t>
      </w:r>
      <w:proofErr w:type="spellEnd"/>
      <w:r w:rsidRPr="00B45B9A">
        <w:rPr>
          <w:szCs w:val="22"/>
        </w:rPr>
        <w:t xml:space="preserve">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Počas liečby účinné dávky potláčajú os hypotalamus-hypofýza-nadobličky. Po skončení liečby sa môžu vyskytnúť príznaky nedostatočnosti nadobličiek, až ich atrofia a to môže spôsobiť u zvieraťa, že nebude schopné primerane reagovať na stresové situácie. Po skončení liečby sa preto majú zvážiť prostriedky na minimalizáciu problémov s nedostatočnosťou nadobličiek, napr. podávanie sa má zhodovať s časom maximálnych endogénnych koncentrácií </w:t>
      </w:r>
      <w:proofErr w:type="spellStart"/>
      <w:r w:rsidRPr="00B45B9A">
        <w:rPr>
          <w:szCs w:val="22"/>
        </w:rPr>
        <w:t>kortizolu</w:t>
      </w:r>
      <w:proofErr w:type="spellEnd"/>
      <w:r w:rsidRPr="00B45B9A">
        <w:rPr>
          <w:szCs w:val="22"/>
        </w:rPr>
        <w:t xml:space="preserve"> (</w:t>
      </w:r>
      <w:proofErr w:type="spellStart"/>
      <w:r w:rsidRPr="00B45B9A">
        <w:rPr>
          <w:szCs w:val="22"/>
        </w:rPr>
        <w:t>t.j</w:t>
      </w:r>
      <w:proofErr w:type="spellEnd"/>
      <w:r w:rsidRPr="00B45B9A">
        <w:rPr>
          <w:szCs w:val="22"/>
        </w:rPr>
        <w:t>. ráno u psov a večer u mačiek) a postupné znižovanie dávky.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Systémovo podávané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môžu spôsobiť </w:t>
      </w:r>
      <w:proofErr w:type="spellStart"/>
      <w:r w:rsidRPr="00B45B9A">
        <w:rPr>
          <w:szCs w:val="22"/>
        </w:rPr>
        <w:t>polyúriu</w:t>
      </w:r>
      <w:proofErr w:type="spellEnd"/>
      <w:r w:rsidRPr="00B45B9A">
        <w:rPr>
          <w:szCs w:val="22"/>
        </w:rPr>
        <w:t xml:space="preserve">, </w:t>
      </w:r>
      <w:proofErr w:type="spellStart"/>
      <w:r w:rsidRPr="00B45B9A">
        <w:rPr>
          <w:szCs w:val="22"/>
        </w:rPr>
        <w:t>polydipsiu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polyfágiu</w:t>
      </w:r>
      <w:proofErr w:type="spellEnd"/>
      <w:r w:rsidRPr="00B45B9A">
        <w:rPr>
          <w:szCs w:val="22"/>
        </w:rPr>
        <w:t xml:space="preserve">, najmä počas skorých štádií liečby. Niektoré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môžu pri dlhodobom používaní spôsobiť zadržiavanie sodíka a vody a </w:t>
      </w:r>
      <w:proofErr w:type="spellStart"/>
      <w:r w:rsidRPr="00B45B9A">
        <w:rPr>
          <w:szCs w:val="22"/>
        </w:rPr>
        <w:t>hypokaliémiu</w:t>
      </w:r>
      <w:proofErr w:type="spellEnd"/>
      <w:r w:rsidRPr="00B45B9A">
        <w:rPr>
          <w:szCs w:val="22"/>
        </w:rPr>
        <w:t xml:space="preserve">. Systémové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spôsobovali ukladanie vápnika v koži (</w:t>
      </w:r>
      <w:proofErr w:type="spellStart"/>
      <w:r w:rsidRPr="00B45B9A">
        <w:rPr>
          <w:i/>
          <w:iCs/>
          <w:szCs w:val="22"/>
        </w:rPr>
        <w:t>calcinosis</w:t>
      </w:r>
      <w:proofErr w:type="spellEnd"/>
      <w:r w:rsidRPr="00B45B9A">
        <w:rPr>
          <w:i/>
          <w:iCs/>
          <w:szCs w:val="22"/>
        </w:rPr>
        <w:t xml:space="preserve"> </w:t>
      </w:r>
      <w:proofErr w:type="spellStart"/>
      <w:r w:rsidRPr="00B45B9A">
        <w:rPr>
          <w:i/>
          <w:iCs/>
          <w:szCs w:val="22"/>
        </w:rPr>
        <w:t>cutis</w:t>
      </w:r>
      <w:proofErr w:type="spellEnd"/>
      <w:r w:rsidRPr="00B45B9A">
        <w:rPr>
          <w:szCs w:val="22"/>
        </w:rPr>
        <w:t xml:space="preserve">) </w:t>
      </w:r>
      <w:bookmarkStart w:id="11" w:name="_Hlk4492027"/>
      <w:r w:rsidRPr="00B45B9A">
        <w:rPr>
          <w:szCs w:val="22"/>
        </w:rPr>
        <w:t>a môžu spôsobiť atrofiu kože.</w:t>
      </w:r>
      <w:bookmarkEnd w:id="11"/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môžu predĺžiť hojenie rán a </w:t>
      </w:r>
      <w:proofErr w:type="spellStart"/>
      <w:r w:rsidRPr="00B45B9A">
        <w:rPr>
          <w:szCs w:val="22"/>
        </w:rPr>
        <w:t>imunosupresívne</w:t>
      </w:r>
      <w:proofErr w:type="spellEnd"/>
      <w:r w:rsidRPr="00B45B9A">
        <w:rPr>
          <w:szCs w:val="22"/>
        </w:rPr>
        <w:t xml:space="preserve"> účinky môžu oslabiť odolnosť alebo zhoršiť existujúce infekcie. V priebehu bakteriálnej infekcie sa pri používaní </w:t>
      </w:r>
      <w:proofErr w:type="spellStart"/>
      <w:r w:rsidRPr="00B45B9A">
        <w:rPr>
          <w:szCs w:val="22"/>
        </w:rPr>
        <w:t>steroidov</w:t>
      </w:r>
      <w:proofErr w:type="spellEnd"/>
      <w:r w:rsidRPr="00B45B9A">
        <w:rPr>
          <w:szCs w:val="22"/>
        </w:rPr>
        <w:t xml:space="preserve"> zvyčajne vyžaduje antibiotická liečba. V priebehu vírusových infekcií môžu </w:t>
      </w:r>
      <w:proofErr w:type="spellStart"/>
      <w:r w:rsidRPr="00B45B9A">
        <w:rPr>
          <w:szCs w:val="22"/>
        </w:rPr>
        <w:t>steroidy</w:t>
      </w:r>
      <w:proofErr w:type="spellEnd"/>
      <w:r w:rsidRPr="00B45B9A">
        <w:rPr>
          <w:szCs w:val="22"/>
        </w:rPr>
        <w:t xml:space="preserve"> zhoršiť alebo urýchliť priebeh ochorenia.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U zvierat liečených </w:t>
      </w:r>
      <w:proofErr w:type="spellStart"/>
      <w:r w:rsidRPr="00B45B9A">
        <w:rPr>
          <w:szCs w:val="22"/>
        </w:rPr>
        <w:t>kortikosteroidmi</w:t>
      </w:r>
      <w:proofErr w:type="spellEnd"/>
      <w:r w:rsidRPr="00B45B9A">
        <w:rPr>
          <w:szCs w:val="22"/>
        </w:rPr>
        <w:t xml:space="preserve"> sa zistili </w:t>
      </w:r>
      <w:proofErr w:type="spellStart"/>
      <w:r w:rsidRPr="00B45B9A">
        <w:rPr>
          <w:szCs w:val="22"/>
        </w:rPr>
        <w:t>gastrointestinálne</w:t>
      </w:r>
      <w:proofErr w:type="spellEnd"/>
      <w:r w:rsidRPr="00B45B9A">
        <w:rPr>
          <w:szCs w:val="22"/>
        </w:rPr>
        <w:t xml:space="preserve"> vredy a podávanie </w:t>
      </w:r>
      <w:proofErr w:type="spellStart"/>
      <w:r w:rsidRPr="00B45B9A">
        <w:rPr>
          <w:szCs w:val="22"/>
        </w:rPr>
        <w:t>steroidov</w:t>
      </w:r>
      <w:proofErr w:type="spellEnd"/>
      <w:r w:rsidRPr="00B45B9A">
        <w:rPr>
          <w:szCs w:val="22"/>
        </w:rPr>
        <w:t xml:space="preserve"> môže </w:t>
      </w:r>
      <w:proofErr w:type="spellStart"/>
      <w:r w:rsidRPr="00B45B9A">
        <w:rPr>
          <w:szCs w:val="22"/>
        </w:rPr>
        <w:t>gastrointestinálne</w:t>
      </w:r>
      <w:proofErr w:type="spellEnd"/>
      <w:r w:rsidRPr="00B45B9A">
        <w:rPr>
          <w:szCs w:val="22"/>
        </w:rPr>
        <w:t xml:space="preserve"> vredy zhoršiť u zvierat, ktorým sa podávajú </w:t>
      </w:r>
      <w:proofErr w:type="spellStart"/>
      <w:r w:rsidRPr="00B45B9A">
        <w:rPr>
          <w:szCs w:val="22"/>
        </w:rPr>
        <w:t>nesteroidné</w:t>
      </w:r>
      <w:proofErr w:type="spellEnd"/>
      <w:r w:rsidRPr="00B45B9A">
        <w:rPr>
          <w:szCs w:val="22"/>
        </w:rPr>
        <w:t xml:space="preserve"> protizápalové lieky (NSAID) a u zvierat s poranením miechy. </w:t>
      </w:r>
      <w:proofErr w:type="spellStart"/>
      <w:r w:rsidRPr="00B45B9A">
        <w:rPr>
          <w:szCs w:val="22"/>
        </w:rPr>
        <w:t>Steroidy</w:t>
      </w:r>
      <w:proofErr w:type="spellEnd"/>
      <w:r w:rsidRPr="00B45B9A">
        <w:rPr>
          <w:szCs w:val="22"/>
        </w:rPr>
        <w:t xml:space="preserve"> môžu spôsobiť zväčšenie pečene (</w:t>
      </w:r>
      <w:proofErr w:type="spellStart"/>
      <w:r w:rsidRPr="00B45B9A">
        <w:rPr>
          <w:szCs w:val="22"/>
        </w:rPr>
        <w:t>hepatomegáliu</w:t>
      </w:r>
      <w:proofErr w:type="spellEnd"/>
      <w:r w:rsidRPr="00B45B9A">
        <w:rPr>
          <w:szCs w:val="22"/>
        </w:rPr>
        <w:t>) so zvýšením sérových pečeňových enzýmov.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proofErr w:type="spellStart"/>
      <w:r w:rsidRPr="00B45B9A">
        <w:rPr>
          <w:szCs w:val="22"/>
        </w:rPr>
        <w:t>Steroidy</w:t>
      </w:r>
      <w:proofErr w:type="spellEnd"/>
      <w:r w:rsidRPr="00B45B9A">
        <w:rPr>
          <w:szCs w:val="22"/>
        </w:rPr>
        <w:t xml:space="preserve"> môžu súvisieť so zmenami správania u psov a mačiek (príležitostná depresia u mačiek a psov, agresivita u psov).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Používanie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môže spôsobiť zmeny biochemických a hematologických parametrov krvi. Môže sa vyskytnúť prechodná hyperglykémia.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spacing w:after="120"/>
        <w:jc w:val="both"/>
        <w:rPr>
          <w:szCs w:val="22"/>
        </w:rPr>
      </w:pPr>
      <w:r w:rsidRPr="00B45B9A">
        <w:rPr>
          <w:szCs w:val="22"/>
        </w:rPr>
        <w:t xml:space="preserve">Indukcia pôrodu pomocou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sa môže spájať so zníženou životaschopnosťou teliat, zvýšeným výskytom zadržania placenty a možnou následnou </w:t>
      </w:r>
      <w:proofErr w:type="spellStart"/>
      <w:r w:rsidRPr="00B45B9A">
        <w:rPr>
          <w:szCs w:val="22"/>
        </w:rPr>
        <w:t>metritídou</w:t>
      </w:r>
      <w:proofErr w:type="spellEnd"/>
      <w:r w:rsidRPr="00B45B9A">
        <w:rPr>
          <w:szCs w:val="22"/>
        </w:rPr>
        <w:t xml:space="preserve"> a/alebo </w:t>
      </w:r>
      <w:proofErr w:type="spellStart"/>
      <w:r w:rsidRPr="00B45B9A">
        <w:rPr>
          <w:szCs w:val="22"/>
        </w:rPr>
        <w:t>subfertilitou</w:t>
      </w:r>
      <w:proofErr w:type="spellEnd"/>
      <w:r w:rsidRPr="00B45B9A">
        <w:rPr>
          <w:szCs w:val="22"/>
        </w:rPr>
        <w:t xml:space="preserve"> u hovädzieho dobytka.</w:t>
      </w:r>
    </w:p>
    <w:p w:rsidR="00DD53FE" w:rsidRPr="00B45B9A" w:rsidRDefault="00DD53FE" w:rsidP="00DD53FE">
      <w:pPr>
        <w:pStyle w:val="BODY"/>
        <w:spacing w:after="120"/>
        <w:jc w:val="both"/>
        <w:rPr>
          <w:b/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Používanie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môže zvýšiť riziko akútnej </w:t>
      </w:r>
      <w:proofErr w:type="spellStart"/>
      <w:r w:rsidRPr="00B45B9A">
        <w:rPr>
          <w:szCs w:val="22"/>
        </w:rPr>
        <w:t>pankreatitídy</w:t>
      </w:r>
      <w:proofErr w:type="spellEnd"/>
      <w:r w:rsidRPr="00B45B9A">
        <w:rPr>
          <w:szCs w:val="22"/>
        </w:rPr>
        <w:t>. Ďalšie možné vedľajšie reakcie spojené s </w:t>
      </w:r>
      <w:proofErr w:type="spellStart"/>
      <w:r w:rsidRPr="00B45B9A">
        <w:rPr>
          <w:szCs w:val="22"/>
        </w:rPr>
        <w:t>kortikosteroidmi</w:t>
      </w:r>
      <w:proofErr w:type="spellEnd"/>
      <w:r w:rsidRPr="00B45B9A">
        <w:rPr>
          <w:szCs w:val="22"/>
        </w:rPr>
        <w:t xml:space="preserve"> zahŕňajú </w:t>
      </w:r>
      <w:proofErr w:type="spellStart"/>
      <w:r w:rsidRPr="00B45B9A">
        <w:rPr>
          <w:szCs w:val="22"/>
        </w:rPr>
        <w:t>laminitídu</w:t>
      </w:r>
      <w:proofErr w:type="spellEnd"/>
      <w:r w:rsidRPr="00B45B9A">
        <w:rPr>
          <w:szCs w:val="22"/>
        </w:rPr>
        <w:t xml:space="preserve"> a zníženie dojivosti.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Vo veľmi zriedkavých prípadoch sa môžu vyskytnúť reakcie z precitlivenosti.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Frekvencia výskytu nežiaducich účinkov sa definuje použitím nasledujúceho pravidla: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- veľmi časté (nežiaduce účinky sa prejavili u viac ako 1 z 10 liečených zvierat),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- časté (u viac ako 1 ale menej ako 10 zo 100 liečených zvierat),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- menej časté (u viac ako 1 ale menej ako 10 z 1 000 liečených zvierat),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- zriedkavé (u viac ako 1 ale menej ako 10 z 10 000 liečených zvierat),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- veľmi zriedkavé (u menej ako 1 z 10 000 liečených zvierat, vrátane ojedinelých hlásení).</w:t>
      </w:r>
    </w:p>
    <w:bookmarkEnd w:id="9"/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4.7</w:t>
      </w:r>
      <w:r w:rsidRPr="00B45B9A">
        <w:rPr>
          <w:szCs w:val="22"/>
        </w:rPr>
        <w:tab/>
        <w:t>Použitie počas gravidity, laktácie, znášky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bookmarkStart w:id="12" w:name="_Hlk43115264"/>
      <w:r w:rsidRPr="00B45B9A">
        <w:rPr>
          <w:szCs w:val="22"/>
        </w:rPr>
        <w:t xml:space="preserve">Okrem použitia veterinárneho lieku na indukciu pôrodu u hovädzieho dobytka sa používanie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u gravidných zvierat neodporúča. Pre podávanie v skorom štádiu gravidity je známe, že spôsobuje u laboratórnych zvierat abnormality plodu. Podávanie v neskorých štádiách gravidity môže spôsobiť predčasný pôrod alebo potrat.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Používanie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u </w:t>
      </w:r>
      <w:proofErr w:type="spellStart"/>
      <w:r w:rsidRPr="00B45B9A">
        <w:rPr>
          <w:szCs w:val="22"/>
        </w:rPr>
        <w:t>laktujúcich</w:t>
      </w:r>
      <w:proofErr w:type="spellEnd"/>
      <w:r w:rsidRPr="00B45B9A">
        <w:rPr>
          <w:szCs w:val="22"/>
        </w:rPr>
        <w:t xml:space="preserve"> kráv a kôz môže spôsobiť prechodné zníženie dojivosti.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U dojčených zvierat sa má veterinárny liek použiť len po zhodnotení prínosu/rizika zodpovedným veterinárnym lekárom.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Pozri časť 4.6. </w:t>
      </w:r>
    </w:p>
    <w:bookmarkEnd w:id="12"/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4.8</w:t>
      </w:r>
      <w:r w:rsidRPr="00B45B9A">
        <w:rPr>
          <w:szCs w:val="22"/>
        </w:rPr>
        <w:tab/>
        <w:t>Liekové interakcie a iné formy vzájomného pôsobenia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bookmarkStart w:id="13" w:name="_Hlk43115352"/>
      <w:r w:rsidRPr="00B45B9A">
        <w:rPr>
          <w:szCs w:val="22"/>
        </w:rPr>
        <w:t>Súbežné používanie s </w:t>
      </w:r>
      <w:proofErr w:type="spellStart"/>
      <w:r w:rsidRPr="00B45B9A">
        <w:rPr>
          <w:szCs w:val="22"/>
        </w:rPr>
        <w:t>nesteroidnými</w:t>
      </w:r>
      <w:proofErr w:type="spellEnd"/>
      <w:r w:rsidRPr="00B45B9A">
        <w:rPr>
          <w:szCs w:val="22"/>
        </w:rPr>
        <w:t xml:space="preserve"> protizápalovými liekmi (NSAID) môže zhoršiť vredy </w:t>
      </w:r>
      <w:proofErr w:type="spellStart"/>
      <w:r w:rsidRPr="00B45B9A">
        <w:rPr>
          <w:szCs w:val="22"/>
        </w:rPr>
        <w:t>gastrointestinálneho</w:t>
      </w:r>
      <w:proofErr w:type="spellEnd"/>
      <w:r w:rsidRPr="00B45B9A">
        <w:rPr>
          <w:szCs w:val="22"/>
        </w:rPr>
        <w:t xml:space="preserve"> traktu.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Keďže </w:t>
      </w:r>
      <w:proofErr w:type="spellStart"/>
      <w:r w:rsidRPr="00B45B9A">
        <w:rPr>
          <w:szCs w:val="22"/>
        </w:rPr>
        <w:t>kotrikosteroidy</w:t>
      </w:r>
      <w:proofErr w:type="spellEnd"/>
      <w:r w:rsidRPr="00B45B9A">
        <w:rPr>
          <w:szCs w:val="22"/>
        </w:rPr>
        <w:t xml:space="preserve"> môžu znižovať imunitnú odpoveď na očkovanie,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sa nemá používať v kombinácii s vakcínami ani do dvoch týždňov po očkovaní. Podávanie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 xml:space="preserve"> môže spôsobiť </w:t>
      </w:r>
      <w:proofErr w:type="spellStart"/>
      <w:r w:rsidRPr="00B45B9A">
        <w:rPr>
          <w:szCs w:val="22"/>
        </w:rPr>
        <w:t>hypokaliémiu</w:t>
      </w:r>
      <w:proofErr w:type="spellEnd"/>
      <w:r w:rsidRPr="00B45B9A">
        <w:rPr>
          <w:szCs w:val="22"/>
        </w:rPr>
        <w:t xml:space="preserve"> a tým zvýšiť riziko toxicity srdcových </w:t>
      </w:r>
      <w:proofErr w:type="spellStart"/>
      <w:r w:rsidRPr="00B45B9A">
        <w:rPr>
          <w:szCs w:val="22"/>
        </w:rPr>
        <w:t>glykozidov</w:t>
      </w:r>
      <w:proofErr w:type="spellEnd"/>
      <w:r w:rsidRPr="00B45B9A">
        <w:rPr>
          <w:szCs w:val="22"/>
        </w:rPr>
        <w:t xml:space="preserve">. Ak sa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podáva spolu s diuretikami vyčerpávajúcimi draslík, môže byť zvýšené riziko </w:t>
      </w:r>
      <w:proofErr w:type="spellStart"/>
      <w:r w:rsidRPr="00B45B9A">
        <w:rPr>
          <w:szCs w:val="22"/>
        </w:rPr>
        <w:t>hypokaliémie</w:t>
      </w:r>
      <w:proofErr w:type="spellEnd"/>
      <w:r w:rsidRPr="00B45B9A">
        <w:rPr>
          <w:szCs w:val="22"/>
        </w:rPr>
        <w:t xml:space="preserve">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Súbežné používanie </w:t>
      </w:r>
      <w:proofErr w:type="spellStart"/>
      <w:r w:rsidRPr="00B45B9A">
        <w:rPr>
          <w:szCs w:val="22"/>
        </w:rPr>
        <w:t>anticholinesterázy</w:t>
      </w:r>
      <w:proofErr w:type="spellEnd"/>
      <w:r w:rsidRPr="00B45B9A">
        <w:rPr>
          <w:szCs w:val="22"/>
        </w:rPr>
        <w:t xml:space="preserve"> môže viesť u zvierat s </w:t>
      </w:r>
      <w:proofErr w:type="spellStart"/>
      <w:r w:rsidRPr="00B45B9A">
        <w:rPr>
          <w:szCs w:val="22"/>
        </w:rPr>
        <w:t>myasténiou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gravis</w:t>
      </w:r>
      <w:proofErr w:type="spellEnd"/>
      <w:r w:rsidRPr="00B45B9A">
        <w:rPr>
          <w:szCs w:val="22"/>
        </w:rPr>
        <w:t xml:space="preserve"> k zvýšenej svalovej slabosti.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proofErr w:type="spellStart"/>
      <w:r w:rsidRPr="00B45B9A">
        <w:rPr>
          <w:szCs w:val="22"/>
        </w:rPr>
        <w:t>Glukokortikoidy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antagonizujú</w:t>
      </w:r>
      <w:proofErr w:type="spellEnd"/>
      <w:r w:rsidRPr="00B45B9A">
        <w:rPr>
          <w:szCs w:val="22"/>
        </w:rPr>
        <w:t xml:space="preserve"> účinky inzulínu.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Súbežné používanie s </w:t>
      </w:r>
      <w:proofErr w:type="spellStart"/>
      <w:r w:rsidRPr="00B45B9A">
        <w:rPr>
          <w:szCs w:val="22"/>
        </w:rPr>
        <w:t>fenobarbitalom</w:t>
      </w:r>
      <w:proofErr w:type="spellEnd"/>
      <w:r w:rsidRPr="00B45B9A">
        <w:rPr>
          <w:szCs w:val="22"/>
        </w:rPr>
        <w:t xml:space="preserve">, </w:t>
      </w:r>
      <w:proofErr w:type="spellStart"/>
      <w:r w:rsidRPr="00B45B9A">
        <w:rPr>
          <w:szCs w:val="22"/>
        </w:rPr>
        <w:t>fenytoínom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rifampicínom</w:t>
      </w:r>
      <w:proofErr w:type="spellEnd"/>
      <w:r w:rsidRPr="00B45B9A">
        <w:rPr>
          <w:szCs w:val="22"/>
        </w:rPr>
        <w:t xml:space="preserve"> znižuje účinky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DD53FE">
      <w:pPr>
        <w:pStyle w:val="Nadpis3"/>
        <w:rPr>
          <w:szCs w:val="22"/>
        </w:rPr>
      </w:pPr>
      <w:bookmarkStart w:id="14" w:name="_Hlk527549309"/>
      <w:bookmarkEnd w:id="13"/>
      <w:r w:rsidRPr="00B45B9A">
        <w:rPr>
          <w:szCs w:val="22"/>
        </w:rPr>
        <w:lastRenderedPageBreak/>
        <w:t>4.9</w:t>
      </w:r>
      <w:r w:rsidRPr="00B45B9A">
        <w:rPr>
          <w:szCs w:val="22"/>
        </w:rPr>
        <w:tab/>
        <w:t>Dávkovanie a spôsob podania lieku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  <w:u w:val="single"/>
        </w:rPr>
      </w:pPr>
      <w:bookmarkStart w:id="15" w:name="_Hlk43115429"/>
      <w:r w:rsidRPr="00B45B9A">
        <w:rPr>
          <w:szCs w:val="22"/>
          <w:u w:val="single"/>
        </w:rPr>
        <w:t>Kone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  <w:proofErr w:type="spellStart"/>
      <w:r w:rsidRPr="00B45B9A">
        <w:rPr>
          <w:szCs w:val="22"/>
        </w:rPr>
        <w:t>Intranvenózne</w:t>
      </w:r>
      <w:proofErr w:type="spellEnd"/>
      <w:r w:rsidRPr="00B45B9A">
        <w:rPr>
          <w:szCs w:val="22"/>
        </w:rPr>
        <w:t xml:space="preserve">, 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, </w:t>
      </w:r>
      <w:proofErr w:type="spellStart"/>
      <w:r w:rsidRPr="00B45B9A">
        <w:rPr>
          <w:szCs w:val="22"/>
        </w:rPr>
        <w:t>intraartikulárne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periartikulárne</w:t>
      </w:r>
      <w:proofErr w:type="spellEnd"/>
      <w:r w:rsidRPr="00B45B9A">
        <w:rPr>
          <w:szCs w:val="22"/>
        </w:rPr>
        <w:t xml:space="preserve"> podanie.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  <w:u w:val="single"/>
        </w:rPr>
      </w:pPr>
      <w:r w:rsidRPr="00B45B9A">
        <w:rPr>
          <w:szCs w:val="22"/>
          <w:u w:val="single"/>
        </w:rPr>
        <w:t>Psy a mačky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  <w:r w:rsidRPr="00B45B9A">
        <w:rPr>
          <w:szCs w:val="22"/>
        </w:rPr>
        <w:t xml:space="preserve">Intravenózne, 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subkutánne</w:t>
      </w:r>
      <w:proofErr w:type="spellEnd"/>
      <w:r w:rsidRPr="00B45B9A">
        <w:rPr>
          <w:szCs w:val="22"/>
        </w:rPr>
        <w:t xml:space="preserve"> podanie.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  <w:u w:val="single"/>
        </w:rPr>
      </w:pPr>
      <w:r w:rsidRPr="00B45B9A">
        <w:rPr>
          <w:szCs w:val="22"/>
          <w:u w:val="single"/>
        </w:rPr>
        <w:t>Hovädzí dobytok, kozy a ošípané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  <w:r w:rsidRPr="00B45B9A">
        <w:rPr>
          <w:szCs w:val="22"/>
        </w:rPr>
        <w:t>Intravenózne a 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 podanie.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</w:p>
    <w:bookmarkEnd w:id="14"/>
    <w:p w:rsidR="00DD53FE" w:rsidRPr="00B45B9A" w:rsidRDefault="00DD53FE" w:rsidP="00DD53FE">
      <w:pPr>
        <w:spacing w:line="240" w:lineRule="auto"/>
        <w:jc w:val="both"/>
        <w:rPr>
          <w:szCs w:val="22"/>
        </w:rPr>
      </w:pPr>
      <w:r w:rsidRPr="00B45B9A">
        <w:rPr>
          <w:szCs w:val="22"/>
          <w:u w:val="single"/>
        </w:rPr>
        <w:t>Na liečbu zápalových alebo alergických ochorení</w:t>
      </w:r>
      <w:r w:rsidRPr="00B45B9A">
        <w:rPr>
          <w:szCs w:val="22"/>
        </w:rPr>
        <w:t xml:space="preserve"> sa odporúčajú nasledujúce priemerné dávky. Skutočná dávka sa však má stanoviť podľa závažnosti prejavov a dĺžky ich trvania.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</w:p>
    <w:p w:rsidR="00DD53FE" w:rsidRPr="00B45B9A" w:rsidRDefault="00DD53FE" w:rsidP="00DD53FE">
      <w:pPr>
        <w:spacing w:line="240" w:lineRule="auto"/>
        <w:jc w:val="both"/>
        <w:rPr>
          <w:b/>
          <w:noProof/>
          <w:szCs w:val="22"/>
        </w:rPr>
      </w:pPr>
      <w:r w:rsidRPr="00B45B9A">
        <w:rPr>
          <w:b/>
          <w:szCs w:val="22"/>
        </w:rPr>
        <w:t xml:space="preserve">Druh </w:t>
      </w:r>
      <w:r w:rsidRPr="00B45B9A">
        <w:rPr>
          <w:b/>
          <w:szCs w:val="22"/>
        </w:rPr>
        <w:tab/>
      </w:r>
      <w:r w:rsidRPr="00B45B9A">
        <w:rPr>
          <w:b/>
          <w:szCs w:val="22"/>
        </w:rPr>
        <w:tab/>
      </w:r>
      <w:r w:rsidRPr="00B45B9A">
        <w:rPr>
          <w:b/>
          <w:szCs w:val="22"/>
        </w:rPr>
        <w:tab/>
      </w:r>
      <w:r w:rsidRPr="00B45B9A">
        <w:rPr>
          <w:b/>
          <w:szCs w:val="22"/>
        </w:rPr>
        <w:tab/>
      </w:r>
      <w:r w:rsidRPr="00B45B9A">
        <w:rPr>
          <w:b/>
          <w:szCs w:val="22"/>
        </w:rPr>
        <w:tab/>
        <w:t>Dávkovanie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  <w:r w:rsidRPr="00B45B9A">
        <w:rPr>
          <w:szCs w:val="22"/>
        </w:rPr>
        <w:t xml:space="preserve">Kone, hovädzí dobytok, kozy, ošípané </w:t>
      </w:r>
      <w:r w:rsidRPr="00B45B9A">
        <w:rPr>
          <w:szCs w:val="22"/>
        </w:rPr>
        <w:tab/>
        <w:t xml:space="preserve">0,06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 (1,5 ml veterinárneho lieku/50 kg živej hmotnosti).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  <w:r w:rsidRPr="00B45B9A">
        <w:rPr>
          <w:szCs w:val="22"/>
        </w:rPr>
        <w:t xml:space="preserve">Psy, mačky </w:t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  <w:t xml:space="preserve">0,1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 (0,5 ml veterinárneho lieku/10 kg telesnej hmotnosti).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  <w:u w:val="single"/>
        </w:rPr>
        <w:t xml:space="preserve">Na liečbu primárnej </w:t>
      </w:r>
      <w:proofErr w:type="spellStart"/>
      <w:r w:rsidRPr="00B45B9A">
        <w:rPr>
          <w:szCs w:val="22"/>
          <w:u w:val="single"/>
        </w:rPr>
        <w:t>ketózy</w:t>
      </w:r>
      <w:proofErr w:type="spellEnd"/>
      <w:r w:rsidRPr="00B45B9A">
        <w:rPr>
          <w:szCs w:val="22"/>
        </w:rPr>
        <w:t xml:space="preserve"> </w:t>
      </w:r>
      <w:bookmarkStart w:id="16" w:name="_Hlk525826804"/>
      <w:r w:rsidRPr="00B45B9A">
        <w:rPr>
          <w:szCs w:val="22"/>
        </w:rPr>
        <w:t xml:space="preserve"> dávka 0,02</w:t>
      </w:r>
      <w:r w:rsidRPr="00B45B9A">
        <w:rPr>
          <w:szCs w:val="22"/>
        </w:rPr>
        <w:noBreakHyphen/>
        <w:t xml:space="preserve">0,04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 (hovädzí dobytok: 5</w:t>
      </w:r>
      <w:r w:rsidRPr="00B45B9A">
        <w:rPr>
          <w:szCs w:val="22"/>
        </w:rPr>
        <w:noBreakHyphen/>
        <w:t xml:space="preserve">10 ml veterinárneho lieku na 500 kg živej hmotnosti;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kozy: 0,65</w:t>
      </w:r>
      <w:r w:rsidRPr="00B45B9A">
        <w:rPr>
          <w:szCs w:val="22"/>
        </w:rPr>
        <w:noBreakHyphen/>
        <w:t xml:space="preserve">1,3 ml veterinárneho lieku na 65 kg živej hmotnosti) odporúča sa podanie jednorazovou </w:t>
      </w:r>
      <w:proofErr w:type="spellStart"/>
      <w:r w:rsidRPr="00B45B9A">
        <w:rPr>
          <w:szCs w:val="22"/>
        </w:rPr>
        <w:t>intramuskulárnou</w:t>
      </w:r>
      <w:proofErr w:type="spellEnd"/>
      <w:r w:rsidRPr="00B45B9A">
        <w:rPr>
          <w:szCs w:val="22"/>
        </w:rPr>
        <w:t xml:space="preserve"> injekciou v závislosti od veľkosti zvieraťa a trvania príznakov. Ak boli príznaky prítomné dlhší čas alebo pri liečbe zvierat s recidívou budú potrebné vyššie dávky (</w:t>
      </w:r>
      <w:proofErr w:type="spellStart"/>
      <w:r w:rsidRPr="00B45B9A">
        <w:rPr>
          <w:szCs w:val="22"/>
        </w:rPr>
        <w:t>t.j</w:t>
      </w:r>
      <w:proofErr w:type="spellEnd"/>
      <w:r w:rsidRPr="00B45B9A">
        <w:rPr>
          <w:szCs w:val="22"/>
        </w:rPr>
        <w:t xml:space="preserve">. 0,04 mg/kg). 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</w:p>
    <w:bookmarkEnd w:id="16"/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  <w:u w:val="single"/>
        </w:rPr>
        <w:t>Na indukciu pôrodu u hovädzieho dobytka</w:t>
      </w:r>
      <w:r w:rsidRPr="00B45B9A">
        <w:rPr>
          <w:szCs w:val="22"/>
        </w:rPr>
        <w:t xml:space="preserve"> - na zabránenie nadmernej veľkosti plodu a edému vemena. </w:t>
      </w:r>
      <w:bookmarkStart w:id="17" w:name="_Hlk517164437"/>
      <w:r w:rsidRPr="00B45B9A">
        <w:rPr>
          <w:szCs w:val="22"/>
        </w:rPr>
        <w:t xml:space="preserve">Jednorazová </w:t>
      </w:r>
      <w:proofErr w:type="spellStart"/>
      <w:r w:rsidRPr="00B45B9A">
        <w:rPr>
          <w:szCs w:val="22"/>
        </w:rPr>
        <w:t>intramuskulárna</w:t>
      </w:r>
      <w:proofErr w:type="spellEnd"/>
      <w:r w:rsidRPr="00B45B9A">
        <w:rPr>
          <w:szCs w:val="22"/>
        </w:rPr>
        <w:t xml:space="preserve"> injekcia 0,04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 (čo zodpovedá 10 ml veterinárneho lieku pre kravu so živou hmotnosťou 500 kg) po 260. dni gravidity.</w:t>
      </w:r>
    </w:p>
    <w:p w:rsidR="00DD53FE" w:rsidRPr="00B45B9A" w:rsidRDefault="00DD53FE" w:rsidP="00DD53FE">
      <w:pPr>
        <w:pStyle w:val="BODY"/>
        <w:jc w:val="both"/>
        <w:rPr>
          <w:szCs w:val="22"/>
        </w:rPr>
      </w:pPr>
      <w:r w:rsidRPr="00B45B9A">
        <w:rPr>
          <w:szCs w:val="22"/>
        </w:rPr>
        <w:t>K pôrodu v normálnom prípade dochádza do 48</w:t>
      </w:r>
      <w:r w:rsidRPr="00B45B9A">
        <w:rPr>
          <w:szCs w:val="22"/>
        </w:rPr>
        <w:noBreakHyphen/>
        <w:t xml:space="preserve">72 hodín. </w:t>
      </w:r>
      <w:bookmarkEnd w:id="17"/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  <w:r w:rsidRPr="00B45B9A">
        <w:rPr>
          <w:szCs w:val="22"/>
          <w:u w:val="single"/>
        </w:rPr>
        <w:t xml:space="preserve">Na liečbu artritídy, </w:t>
      </w:r>
      <w:proofErr w:type="spellStart"/>
      <w:r w:rsidRPr="00B45B9A">
        <w:rPr>
          <w:szCs w:val="22"/>
          <w:u w:val="single"/>
        </w:rPr>
        <w:t>burzitídy</w:t>
      </w:r>
      <w:proofErr w:type="spellEnd"/>
      <w:r w:rsidRPr="00B45B9A">
        <w:rPr>
          <w:szCs w:val="22"/>
          <w:u w:val="single"/>
        </w:rPr>
        <w:t xml:space="preserve"> alebo </w:t>
      </w:r>
      <w:proofErr w:type="spellStart"/>
      <w:r w:rsidRPr="00B45B9A">
        <w:rPr>
          <w:szCs w:val="22"/>
          <w:u w:val="single"/>
        </w:rPr>
        <w:t>tenosynovitídy</w:t>
      </w:r>
      <w:proofErr w:type="spellEnd"/>
      <w:r w:rsidRPr="00B45B9A">
        <w:rPr>
          <w:szCs w:val="22"/>
        </w:rPr>
        <w:t xml:space="preserve"> u koní </w:t>
      </w:r>
      <w:proofErr w:type="spellStart"/>
      <w:r w:rsidRPr="00B45B9A">
        <w:rPr>
          <w:szCs w:val="22"/>
        </w:rPr>
        <w:t>intraartikulárnou</w:t>
      </w:r>
      <w:proofErr w:type="spellEnd"/>
      <w:r w:rsidRPr="00B45B9A">
        <w:rPr>
          <w:szCs w:val="22"/>
        </w:rPr>
        <w:t xml:space="preserve"> alebo </w:t>
      </w:r>
      <w:proofErr w:type="spellStart"/>
      <w:r w:rsidRPr="00B45B9A">
        <w:rPr>
          <w:szCs w:val="22"/>
        </w:rPr>
        <w:t>periartikulárnou</w:t>
      </w:r>
      <w:proofErr w:type="spellEnd"/>
      <w:r w:rsidRPr="00B45B9A">
        <w:rPr>
          <w:szCs w:val="22"/>
        </w:rPr>
        <w:t xml:space="preserve"> injekciou.</w:t>
      </w:r>
    </w:p>
    <w:p w:rsidR="00DD53FE" w:rsidRPr="00B45B9A" w:rsidRDefault="00DD53FE" w:rsidP="00DD53FE">
      <w:pPr>
        <w:spacing w:line="240" w:lineRule="auto"/>
        <w:jc w:val="both"/>
        <w:rPr>
          <w:i/>
          <w:noProof/>
          <w:szCs w:val="22"/>
        </w:rPr>
      </w:pPr>
      <w:r w:rsidRPr="00B45B9A">
        <w:rPr>
          <w:szCs w:val="22"/>
        </w:rPr>
        <w:t xml:space="preserve">Dávka </w:t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  <w:t>1</w:t>
      </w:r>
      <w:r w:rsidRPr="00B45B9A">
        <w:rPr>
          <w:szCs w:val="22"/>
        </w:rPr>
        <w:noBreakHyphen/>
        <w:t xml:space="preserve">5 ml veterinárneho lieku na každú liečbu </w:t>
      </w: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</w:p>
    <w:p w:rsidR="00DD53FE" w:rsidRPr="00B45B9A" w:rsidRDefault="00DD53FE" w:rsidP="00DD53FE">
      <w:pPr>
        <w:spacing w:line="240" w:lineRule="auto"/>
        <w:jc w:val="both"/>
        <w:rPr>
          <w:noProof/>
          <w:szCs w:val="22"/>
        </w:rPr>
      </w:pPr>
      <w:r w:rsidRPr="00B45B9A">
        <w:rPr>
          <w:szCs w:val="22"/>
        </w:rPr>
        <w:t xml:space="preserve">Tieto množstvá nie sú špecifické a uvádzajú sa jedine ako pomôcka. Injekcii do kĺbového priestoru alebo burzy má predchádzať odobratie zodpovedajúceho objemu </w:t>
      </w:r>
      <w:proofErr w:type="spellStart"/>
      <w:r w:rsidRPr="00B45B9A">
        <w:rPr>
          <w:szCs w:val="22"/>
        </w:rPr>
        <w:t>synoviálnej</w:t>
      </w:r>
      <w:proofErr w:type="spellEnd"/>
      <w:r w:rsidRPr="00B45B9A">
        <w:rPr>
          <w:szCs w:val="22"/>
        </w:rPr>
        <w:t xml:space="preserve"> tekutiny. U koní, ktorých mäso je určené na ľudskú spotrebu  sa nemá prekročiť celková dávka 0,06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hmotnosti. Nevyhnutná je prísna sterilita.</w:t>
      </w:r>
    </w:p>
    <w:bookmarkEnd w:id="15"/>
    <w:p w:rsidR="00DD53FE" w:rsidRPr="00B45B9A" w:rsidRDefault="00DD53FE" w:rsidP="00DD53FE">
      <w:pPr>
        <w:pStyle w:val="BODY"/>
        <w:rPr>
          <w:szCs w:val="22"/>
        </w:rPr>
      </w:pPr>
    </w:p>
    <w:p w:rsidR="00DD53FE" w:rsidRPr="00B45B9A" w:rsidRDefault="00DD53FE" w:rsidP="00DD53FE">
      <w:pPr>
        <w:pStyle w:val="BODY"/>
        <w:rPr>
          <w:b/>
          <w:szCs w:val="22"/>
        </w:rPr>
      </w:pPr>
      <w:r w:rsidRPr="00B45B9A">
        <w:rPr>
          <w:b/>
          <w:szCs w:val="22"/>
        </w:rPr>
        <w:t>4.10</w:t>
      </w:r>
      <w:r w:rsidRPr="00B45B9A">
        <w:rPr>
          <w:b/>
          <w:szCs w:val="22"/>
        </w:rPr>
        <w:tab/>
        <w:t xml:space="preserve">Predávkovanie (príznaky, núdzové postupy, </w:t>
      </w:r>
      <w:proofErr w:type="spellStart"/>
      <w:r w:rsidRPr="00B45B9A">
        <w:rPr>
          <w:b/>
          <w:szCs w:val="22"/>
        </w:rPr>
        <w:t>antidotá</w:t>
      </w:r>
      <w:proofErr w:type="spellEnd"/>
      <w:r w:rsidRPr="00B45B9A">
        <w:rPr>
          <w:b/>
          <w:szCs w:val="22"/>
        </w:rPr>
        <w:t>), ak sú potrebné</w:t>
      </w:r>
    </w:p>
    <w:p w:rsidR="00DD53FE" w:rsidRPr="00B45B9A" w:rsidRDefault="00DD53FE" w:rsidP="00DD53FE">
      <w:pPr>
        <w:autoSpaceDE w:val="0"/>
        <w:autoSpaceDN w:val="0"/>
        <w:adjustRightInd w:val="0"/>
        <w:rPr>
          <w:rFonts w:cs="Segoe UI"/>
          <w:szCs w:val="22"/>
        </w:rPr>
      </w:pPr>
      <w:bookmarkStart w:id="18" w:name="_Hlk43115510"/>
      <w:r w:rsidRPr="00B45B9A">
        <w:rPr>
          <w:szCs w:val="22"/>
        </w:rPr>
        <w:t>Predávkovanie môže u koní spôsobiť ospalosť a letargiu.</w:t>
      </w:r>
    </w:p>
    <w:p w:rsidR="00DD53FE" w:rsidRPr="00B45B9A" w:rsidRDefault="00DD53FE" w:rsidP="00DD53FE">
      <w:pPr>
        <w:pStyle w:val="Nadpis3"/>
        <w:tabs>
          <w:tab w:val="clear" w:pos="567"/>
        </w:tabs>
        <w:ind w:left="0" w:firstLine="0"/>
        <w:rPr>
          <w:b w:val="0"/>
          <w:kern w:val="0"/>
          <w:szCs w:val="22"/>
        </w:rPr>
      </w:pPr>
      <w:r w:rsidRPr="00B45B9A">
        <w:rPr>
          <w:b w:val="0"/>
          <w:szCs w:val="22"/>
        </w:rPr>
        <w:t>Pozri časť 4.6.</w:t>
      </w:r>
    </w:p>
    <w:p w:rsidR="00DD53FE" w:rsidRPr="00B45B9A" w:rsidRDefault="00DD53FE" w:rsidP="00DD53FE">
      <w:pPr>
        <w:pStyle w:val="Nadpis3"/>
        <w:rPr>
          <w:szCs w:val="22"/>
        </w:rPr>
      </w:pPr>
      <w:bookmarkStart w:id="19" w:name="_Hlk43113824"/>
      <w:bookmarkEnd w:id="18"/>
      <w:r w:rsidRPr="00B45B9A">
        <w:rPr>
          <w:szCs w:val="22"/>
        </w:rPr>
        <w:t>4.11</w:t>
      </w:r>
      <w:r w:rsidRPr="00B45B9A">
        <w:rPr>
          <w:szCs w:val="22"/>
        </w:rPr>
        <w:tab/>
        <w:t>Ochranná (-é) lehota (-y)</w:t>
      </w:r>
    </w:p>
    <w:p w:rsidR="00DD53FE" w:rsidRPr="00B45B9A" w:rsidRDefault="00DD53FE" w:rsidP="00DD53FE">
      <w:pPr>
        <w:pStyle w:val="Default"/>
        <w:rPr>
          <w:b/>
          <w:color w:val="auto"/>
          <w:sz w:val="22"/>
          <w:szCs w:val="22"/>
        </w:rPr>
      </w:pPr>
      <w:bookmarkStart w:id="20" w:name="_Hlk43115667"/>
      <w:r w:rsidRPr="00B45B9A">
        <w:rPr>
          <w:b/>
          <w:color w:val="auto"/>
          <w:sz w:val="22"/>
          <w:szCs w:val="22"/>
        </w:rPr>
        <w:t xml:space="preserve">Hovädzí dobytok a kozy: </w:t>
      </w:r>
    </w:p>
    <w:p w:rsidR="00DD53FE" w:rsidRPr="00B45B9A" w:rsidRDefault="00DD53FE" w:rsidP="00DD53FE">
      <w:pPr>
        <w:pStyle w:val="Default"/>
        <w:rPr>
          <w:color w:val="auto"/>
          <w:sz w:val="22"/>
          <w:szCs w:val="22"/>
        </w:rPr>
      </w:pPr>
      <w:bookmarkStart w:id="21" w:name="_Hlk517164735"/>
      <w:r w:rsidRPr="00B45B9A">
        <w:rPr>
          <w:color w:val="auto"/>
          <w:sz w:val="22"/>
          <w:szCs w:val="22"/>
        </w:rPr>
        <w:t xml:space="preserve">Mäso a vnútornosti: 8 dní </w:t>
      </w:r>
    </w:p>
    <w:p w:rsidR="00DD53FE" w:rsidRPr="00B45B9A" w:rsidRDefault="00DD53FE" w:rsidP="00DD53FE">
      <w:pPr>
        <w:pStyle w:val="Default"/>
        <w:rPr>
          <w:color w:val="auto"/>
          <w:sz w:val="22"/>
          <w:szCs w:val="22"/>
        </w:rPr>
      </w:pPr>
      <w:r w:rsidRPr="00B45B9A">
        <w:rPr>
          <w:color w:val="auto"/>
          <w:sz w:val="22"/>
          <w:szCs w:val="22"/>
        </w:rPr>
        <w:t xml:space="preserve">Mlieko: 72 hodín </w:t>
      </w:r>
    </w:p>
    <w:bookmarkEnd w:id="21"/>
    <w:p w:rsidR="00DD53FE" w:rsidRPr="00B45B9A" w:rsidRDefault="00DD53FE" w:rsidP="00DD53FE">
      <w:pPr>
        <w:pStyle w:val="Default"/>
        <w:rPr>
          <w:color w:val="auto"/>
          <w:sz w:val="22"/>
          <w:szCs w:val="22"/>
          <w:lang w:val="en-GB" w:eastAsia="en-US"/>
        </w:rPr>
      </w:pPr>
    </w:p>
    <w:p w:rsidR="00DD53FE" w:rsidRPr="00B45B9A" w:rsidRDefault="00DD53FE" w:rsidP="00DD53FE">
      <w:pPr>
        <w:pStyle w:val="Default"/>
        <w:rPr>
          <w:b/>
          <w:color w:val="auto"/>
          <w:sz w:val="22"/>
          <w:szCs w:val="22"/>
        </w:rPr>
      </w:pPr>
      <w:r w:rsidRPr="00B45B9A">
        <w:rPr>
          <w:b/>
          <w:color w:val="auto"/>
          <w:sz w:val="22"/>
          <w:szCs w:val="22"/>
        </w:rPr>
        <w:t xml:space="preserve">Ošípané: </w:t>
      </w:r>
    </w:p>
    <w:p w:rsidR="00DD53FE" w:rsidRPr="00B45B9A" w:rsidRDefault="00DD53FE" w:rsidP="00DD53FE">
      <w:pPr>
        <w:pStyle w:val="Default"/>
        <w:rPr>
          <w:color w:val="auto"/>
          <w:sz w:val="22"/>
          <w:szCs w:val="22"/>
        </w:rPr>
      </w:pPr>
      <w:r w:rsidRPr="00B45B9A">
        <w:rPr>
          <w:color w:val="auto"/>
          <w:sz w:val="22"/>
          <w:szCs w:val="22"/>
        </w:rPr>
        <w:t xml:space="preserve">Mäso a vnútornosti: 2 dni po </w:t>
      </w:r>
      <w:proofErr w:type="spellStart"/>
      <w:r w:rsidRPr="00B45B9A">
        <w:rPr>
          <w:color w:val="auto"/>
          <w:sz w:val="22"/>
          <w:szCs w:val="22"/>
        </w:rPr>
        <w:t>intramuskulárnom</w:t>
      </w:r>
      <w:proofErr w:type="spellEnd"/>
      <w:r w:rsidRPr="00B45B9A">
        <w:rPr>
          <w:color w:val="auto"/>
          <w:sz w:val="22"/>
          <w:szCs w:val="22"/>
        </w:rPr>
        <w:t xml:space="preserve"> podaní</w:t>
      </w:r>
    </w:p>
    <w:p w:rsidR="00DD53FE" w:rsidRPr="00B45B9A" w:rsidRDefault="00DD53FE" w:rsidP="00DD53FE">
      <w:pPr>
        <w:pStyle w:val="Default"/>
        <w:rPr>
          <w:color w:val="auto"/>
          <w:sz w:val="22"/>
          <w:szCs w:val="22"/>
        </w:rPr>
      </w:pPr>
      <w:r w:rsidRPr="00B45B9A">
        <w:rPr>
          <w:color w:val="auto"/>
          <w:sz w:val="22"/>
          <w:szCs w:val="22"/>
        </w:rPr>
        <w:t xml:space="preserve">Mäso a vnútornosti: 6 dní po intravenóznom podaní </w:t>
      </w:r>
    </w:p>
    <w:p w:rsidR="00DD53FE" w:rsidRPr="00B45B9A" w:rsidRDefault="00DD53FE" w:rsidP="00DD53FE">
      <w:pPr>
        <w:pStyle w:val="Default"/>
        <w:rPr>
          <w:color w:val="auto"/>
          <w:sz w:val="22"/>
          <w:szCs w:val="22"/>
        </w:rPr>
      </w:pPr>
    </w:p>
    <w:p w:rsidR="00DD53FE" w:rsidRPr="00B45B9A" w:rsidRDefault="00DD53FE" w:rsidP="00DD53FE">
      <w:pPr>
        <w:pStyle w:val="Default"/>
        <w:rPr>
          <w:b/>
          <w:color w:val="auto"/>
          <w:sz w:val="22"/>
          <w:szCs w:val="22"/>
        </w:rPr>
      </w:pPr>
      <w:r w:rsidRPr="00B45B9A">
        <w:rPr>
          <w:b/>
          <w:color w:val="auto"/>
          <w:sz w:val="22"/>
          <w:szCs w:val="22"/>
        </w:rPr>
        <w:lastRenderedPageBreak/>
        <w:t xml:space="preserve">Kone: </w:t>
      </w:r>
    </w:p>
    <w:p w:rsidR="00DD53FE" w:rsidRPr="00B45B9A" w:rsidRDefault="00DD53FE" w:rsidP="00DD53FE">
      <w:pPr>
        <w:pStyle w:val="Default"/>
        <w:rPr>
          <w:color w:val="auto"/>
          <w:sz w:val="22"/>
          <w:szCs w:val="22"/>
        </w:rPr>
      </w:pPr>
      <w:r w:rsidRPr="00B45B9A">
        <w:rPr>
          <w:color w:val="auto"/>
          <w:sz w:val="22"/>
          <w:szCs w:val="22"/>
        </w:rPr>
        <w:t xml:space="preserve">Mäso a vnútornosti: 8 dní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Nie je registrovaný na použitie u koní produkujúcich mlieko na ľudskú spotrebu. </w:t>
      </w:r>
      <w:bookmarkEnd w:id="19"/>
      <w:bookmarkEnd w:id="20"/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5.</w:t>
      </w:r>
      <w:r w:rsidRPr="00B45B9A">
        <w:rPr>
          <w:rFonts w:ascii="Times New Roman" w:hAnsi="Times New Roman"/>
          <w:szCs w:val="22"/>
        </w:rPr>
        <w:tab/>
        <w:t>FARMAKOLOGICKÉ VLASTNOSTI</w:t>
      </w:r>
    </w:p>
    <w:p w:rsidR="00DD53FE" w:rsidRPr="00B45B9A" w:rsidRDefault="00DD53FE" w:rsidP="00DD53FE">
      <w:pPr>
        <w:pStyle w:val="Nadpis3"/>
        <w:spacing w:after="0"/>
        <w:rPr>
          <w:b w:val="0"/>
          <w:kern w:val="0"/>
          <w:szCs w:val="22"/>
        </w:rPr>
      </w:pPr>
      <w:proofErr w:type="spellStart"/>
      <w:r w:rsidRPr="00B45B9A">
        <w:rPr>
          <w:b w:val="0"/>
          <w:szCs w:val="22"/>
        </w:rPr>
        <w:t>Farmakoterapeutická</w:t>
      </w:r>
      <w:proofErr w:type="spellEnd"/>
      <w:r w:rsidRPr="00B45B9A">
        <w:rPr>
          <w:b w:val="0"/>
          <w:szCs w:val="22"/>
        </w:rPr>
        <w:t xml:space="preserve"> skupina: </w:t>
      </w:r>
      <w:proofErr w:type="spellStart"/>
      <w:r w:rsidRPr="00B45B9A">
        <w:rPr>
          <w:b w:val="0"/>
          <w:szCs w:val="22"/>
        </w:rPr>
        <w:t>Kortikosteroidy</w:t>
      </w:r>
      <w:proofErr w:type="spellEnd"/>
      <w:r w:rsidRPr="00B45B9A">
        <w:rPr>
          <w:b w:val="0"/>
          <w:szCs w:val="22"/>
        </w:rPr>
        <w:t xml:space="preserve"> na systémové použitie, </w:t>
      </w:r>
      <w:proofErr w:type="spellStart"/>
      <w:r w:rsidRPr="00B45B9A">
        <w:rPr>
          <w:b w:val="0"/>
          <w:szCs w:val="22"/>
        </w:rPr>
        <w:t>dexametazón</w:t>
      </w:r>
      <w:proofErr w:type="spellEnd"/>
      <w:r w:rsidRPr="00B45B9A">
        <w:rPr>
          <w:b w:val="0"/>
          <w:szCs w:val="22"/>
        </w:rPr>
        <w:t>.</w:t>
      </w:r>
    </w:p>
    <w:p w:rsidR="00DD53FE" w:rsidRPr="00B45B9A" w:rsidRDefault="00DD53FE" w:rsidP="00DD53FE">
      <w:pPr>
        <w:pStyle w:val="Nadpis3"/>
        <w:spacing w:after="0"/>
        <w:rPr>
          <w:b w:val="0"/>
          <w:szCs w:val="22"/>
        </w:rPr>
      </w:pPr>
      <w:proofErr w:type="spellStart"/>
      <w:r w:rsidRPr="00B45B9A">
        <w:rPr>
          <w:b w:val="0"/>
          <w:szCs w:val="22"/>
        </w:rPr>
        <w:t>ATCvet</w:t>
      </w:r>
      <w:proofErr w:type="spellEnd"/>
      <w:r w:rsidRPr="00B45B9A">
        <w:rPr>
          <w:b w:val="0"/>
          <w:szCs w:val="22"/>
        </w:rPr>
        <w:t xml:space="preserve"> kód: QH02AB02.</w:t>
      </w:r>
    </w:p>
    <w:p w:rsidR="00DD53FE" w:rsidRPr="00B45B9A" w:rsidRDefault="00DD53FE" w:rsidP="00DD53FE">
      <w:pPr>
        <w:pStyle w:val="BODY"/>
        <w:rPr>
          <w:szCs w:val="22"/>
        </w:rPr>
      </w:pPr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5.1</w:t>
      </w:r>
      <w:r w:rsidRPr="00B45B9A">
        <w:rPr>
          <w:szCs w:val="22"/>
        </w:rPr>
        <w:tab/>
      </w:r>
      <w:proofErr w:type="spellStart"/>
      <w:r w:rsidRPr="00B45B9A">
        <w:rPr>
          <w:szCs w:val="22"/>
        </w:rPr>
        <w:t>Farmakodynamické</w:t>
      </w:r>
      <w:proofErr w:type="spellEnd"/>
      <w:r w:rsidRPr="00B45B9A">
        <w:rPr>
          <w:szCs w:val="22"/>
        </w:rPr>
        <w:t xml:space="preserve"> vlastnosti</w:t>
      </w:r>
    </w:p>
    <w:p w:rsidR="00DD53FE" w:rsidRPr="00B45B9A" w:rsidRDefault="00DD53FE" w:rsidP="00DD53FE">
      <w:pPr>
        <w:pStyle w:val="Nadpis3"/>
        <w:tabs>
          <w:tab w:val="clear" w:pos="567"/>
        </w:tabs>
        <w:ind w:left="0" w:firstLine="0"/>
        <w:jc w:val="both"/>
        <w:rPr>
          <w:szCs w:val="22"/>
          <w:highlight w:val="yellow"/>
        </w:rPr>
      </w:pPr>
      <w:proofErr w:type="spellStart"/>
      <w:r w:rsidRPr="00B45B9A">
        <w:rPr>
          <w:b w:val="0"/>
          <w:szCs w:val="22"/>
        </w:rPr>
        <w:t>Dexametazón</w:t>
      </w:r>
      <w:proofErr w:type="spellEnd"/>
      <w:r w:rsidRPr="00B45B9A">
        <w:rPr>
          <w:b w:val="0"/>
          <w:szCs w:val="22"/>
        </w:rPr>
        <w:t xml:space="preserve"> je účinný syntetický </w:t>
      </w:r>
      <w:proofErr w:type="spellStart"/>
      <w:r w:rsidRPr="00B45B9A">
        <w:rPr>
          <w:b w:val="0"/>
          <w:szCs w:val="22"/>
        </w:rPr>
        <w:t>glukokortikoid</w:t>
      </w:r>
      <w:proofErr w:type="spellEnd"/>
      <w:r w:rsidRPr="00B45B9A">
        <w:rPr>
          <w:b w:val="0"/>
          <w:szCs w:val="22"/>
        </w:rPr>
        <w:t xml:space="preserve"> s nízkou </w:t>
      </w:r>
      <w:proofErr w:type="spellStart"/>
      <w:r w:rsidRPr="00B45B9A">
        <w:rPr>
          <w:b w:val="0"/>
          <w:szCs w:val="22"/>
        </w:rPr>
        <w:t>mineralokortikoidnou</w:t>
      </w:r>
      <w:proofErr w:type="spellEnd"/>
      <w:r w:rsidRPr="00B45B9A">
        <w:rPr>
          <w:b w:val="0"/>
          <w:szCs w:val="22"/>
        </w:rPr>
        <w:t xml:space="preserve"> aktivitou. </w:t>
      </w:r>
      <w:proofErr w:type="spellStart"/>
      <w:r w:rsidRPr="00B45B9A">
        <w:rPr>
          <w:b w:val="0"/>
          <w:szCs w:val="22"/>
        </w:rPr>
        <w:t>Dexametazón</w:t>
      </w:r>
      <w:proofErr w:type="spellEnd"/>
      <w:r w:rsidRPr="00B45B9A">
        <w:rPr>
          <w:b w:val="0"/>
          <w:szCs w:val="22"/>
        </w:rPr>
        <w:t xml:space="preserve"> má desať až dvadsať násobne vyšší protizápalový účinok ako </w:t>
      </w:r>
      <w:proofErr w:type="spellStart"/>
      <w:r w:rsidRPr="00B45B9A">
        <w:rPr>
          <w:b w:val="0"/>
          <w:szCs w:val="22"/>
        </w:rPr>
        <w:t>prendizolón</w:t>
      </w:r>
      <w:proofErr w:type="spellEnd"/>
      <w:r w:rsidRPr="00B45B9A">
        <w:rPr>
          <w:b w:val="0"/>
          <w:szCs w:val="22"/>
        </w:rPr>
        <w:t xml:space="preserve"> v zodpovedajúcej </w:t>
      </w:r>
      <w:proofErr w:type="spellStart"/>
      <w:r w:rsidRPr="00B45B9A">
        <w:rPr>
          <w:b w:val="0"/>
          <w:szCs w:val="22"/>
        </w:rPr>
        <w:t>molárnej</w:t>
      </w:r>
      <w:proofErr w:type="spellEnd"/>
      <w:r w:rsidRPr="00B45B9A">
        <w:rPr>
          <w:b w:val="0"/>
          <w:szCs w:val="22"/>
        </w:rPr>
        <w:t xml:space="preserve"> dávke. </w:t>
      </w:r>
      <w:proofErr w:type="spellStart"/>
      <w:r w:rsidRPr="00B45B9A">
        <w:rPr>
          <w:b w:val="0"/>
          <w:szCs w:val="22"/>
        </w:rPr>
        <w:t>Kortikosteroidy</w:t>
      </w:r>
      <w:proofErr w:type="spellEnd"/>
      <w:r w:rsidRPr="00B45B9A">
        <w:rPr>
          <w:b w:val="0"/>
          <w:szCs w:val="22"/>
        </w:rPr>
        <w:t xml:space="preserve"> môžu znižovať imunitnú odpoveď. V skutočnosti </w:t>
      </w:r>
      <w:proofErr w:type="spellStart"/>
      <w:r w:rsidRPr="00B45B9A">
        <w:rPr>
          <w:b w:val="0"/>
          <w:szCs w:val="22"/>
        </w:rPr>
        <w:t>inhibujú</w:t>
      </w:r>
      <w:proofErr w:type="spellEnd"/>
      <w:r w:rsidRPr="00B45B9A">
        <w:rPr>
          <w:b w:val="0"/>
          <w:szCs w:val="22"/>
        </w:rPr>
        <w:t xml:space="preserve"> dilatáciu kapilár, migráciu leukocytov a fagocytózu. </w:t>
      </w:r>
      <w:proofErr w:type="spellStart"/>
      <w:r w:rsidRPr="00B45B9A">
        <w:rPr>
          <w:b w:val="0"/>
          <w:szCs w:val="22"/>
        </w:rPr>
        <w:t>Glukokortikoidy</w:t>
      </w:r>
      <w:proofErr w:type="spellEnd"/>
      <w:r w:rsidRPr="00B45B9A">
        <w:rPr>
          <w:b w:val="0"/>
          <w:szCs w:val="22"/>
        </w:rPr>
        <w:t xml:space="preserve"> majú účinok na metabolizmus zvyšovaním </w:t>
      </w:r>
      <w:proofErr w:type="spellStart"/>
      <w:r w:rsidRPr="00B45B9A">
        <w:rPr>
          <w:b w:val="0"/>
          <w:szCs w:val="22"/>
        </w:rPr>
        <w:t>glukoneogenézy</w:t>
      </w:r>
      <w:proofErr w:type="spellEnd"/>
      <w:r w:rsidRPr="00B45B9A">
        <w:rPr>
          <w:b w:val="0"/>
          <w:szCs w:val="22"/>
        </w:rPr>
        <w:t xml:space="preserve">. Podávanie </w:t>
      </w:r>
      <w:proofErr w:type="spellStart"/>
      <w:r w:rsidRPr="00B45B9A">
        <w:rPr>
          <w:b w:val="0"/>
          <w:szCs w:val="22"/>
        </w:rPr>
        <w:t>dexametazónu</w:t>
      </w:r>
      <w:proofErr w:type="spellEnd"/>
      <w:r w:rsidRPr="00B45B9A">
        <w:rPr>
          <w:b w:val="0"/>
          <w:szCs w:val="22"/>
        </w:rPr>
        <w:t xml:space="preserve"> napodobňuje účinky </w:t>
      </w:r>
      <w:proofErr w:type="spellStart"/>
      <w:r w:rsidRPr="00B45B9A">
        <w:rPr>
          <w:b w:val="0"/>
          <w:szCs w:val="22"/>
        </w:rPr>
        <w:t>kortizolu</w:t>
      </w:r>
      <w:proofErr w:type="spellEnd"/>
      <w:r w:rsidRPr="00B45B9A">
        <w:rPr>
          <w:b w:val="0"/>
          <w:szCs w:val="22"/>
        </w:rPr>
        <w:t xml:space="preserve"> a preto vytvára signál, ktorý zahajuje indukciu pôrodu u prežúvavcov, ak je plod živý.</w:t>
      </w:r>
    </w:p>
    <w:p w:rsidR="00DD53FE" w:rsidRPr="00B45B9A" w:rsidRDefault="00DD53FE" w:rsidP="00DD53FE">
      <w:pPr>
        <w:pStyle w:val="Nadpis3"/>
        <w:tabs>
          <w:tab w:val="clear" w:pos="567"/>
        </w:tabs>
        <w:ind w:left="0" w:firstLine="0"/>
        <w:jc w:val="both"/>
        <w:rPr>
          <w:szCs w:val="22"/>
        </w:rPr>
      </w:pPr>
      <w:r w:rsidRPr="00B45B9A">
        <w:rPr>
          <w:szCs w:val="22"/>
        </w:rPr>
        <w:t>5.2</w:t>
      </w:r>
      <w:r w:rsidRPr="00B45B9A">
        <w:rPr>
          <w:szCs w:val="22"/>
        </w:rPr>
        <w:tab/>
      </w:r>
      <w:proofErr w:type="spellStart"/>
      <w:r w:rsidRPr="00B45B9A">
        <w:rPr>
          <w:szCs w:val="22"/>
        </w:rPr>
        <w:t>Farmakokinetické</w:t>
      </w:r>
      <w:proofErr w:type="spellEnd"/>
      <w:r w:rsidRPr="00B45B9A">
        <w:rPr>
          <w:szCs w:val="22"/>
        </w:rPr>
        <w:t xml:space="preserve"> údaje</w:t>
      </w:r>
    </w:p>
    <w:p w:rsidR="00DD53FE" w:rsidRPr="00B45B9A" w:rsidRDefault="00DD53FE" w:rsidP="00DD53FE">
      <w:pPr>
        <w:pStyle w:val="Nadpis2"/>
        <w:jc w:val="both"/>
        <w:rPr>
          <w:rFonts w:ascii="Times New Roman" w:hAnsi="Times New Roman"/>
          <w:b w:val="0"/>
          <w:caps w:val="0"/>
          <w:szCs w:val="22"/>
        </w:rPr>
      </w:pPr>
      <w:r w:rsidRPr="00B45B9A">
        <w:rPr>
          <w:rFonts w:ascii="Times New Roman" w:hAnsi="Times New Roman"/>
          <w:b w:val="0"/>
          <w:caps w:val="0"/>
          <w:szCs w:val="22"/>
        </w:rPr>
        <w:t xml:space="preserve">Po podaní veterinárneho lieku </w:t>
      </w:r>
      <w:proofErr w:type="spellStart"/>
      <w:r w:rsidRPr="00B45B9A">
        <w:rPr>
          <w:rFonts w:ascii="Times New Roman" w:hAnsi="Times New Roman"/>
          <w:b w:val="0"/>
          <w:caps w:val="0"/>
          <w:szCs w:val="22"/>
        </w:rPr>
        <w:t>intramuskulárne</w:t>
      </w:r>
      <w:proofErr w:type="spellEnd"/>
      <w:r w:rsidRPr="00B45B9A">
        <w:rPr>
          <w:rFonts w:ascii="Times New Roman" w:hAnsi="Times New Roman"/>
          <w:b w:val="0"/>
          <w:caps w:val="0"/>
          <w:szCs w:val="22"/>
        </w:rPr>
        <w:t xml:space="preserve"> sa </w:t>
      </w:r>
      <w:proofErr w:type="spellStart"/>
      <w:r w:rsidRPr="00B45B9A">
        <w:rPr>
          <w:rFonts w:ascii="Times New Roman" w:hAnsi="Times New Roman"/>
          <w:b w:val="0"/>
          <w:caps w:val="0"/>
          <w:szCs w:val="22"/>
        </w:rPr>
        <w:t>dexametazón</w:t>
      </w:r>
      <w:proofErr w:type="spellEnd"/>
      <w:r w:rsidRPr="00B45B9A">
        <w:rPr>
          <w:rFonts w:ascii="Times New Roman" w:hAnsi="Times New Roman"/>
          <w:b w:val="0"/>
          <w:caps w:val="0"/>
          <w:szCs w:val="22"/>
        </w:rPr>
        <w:t xml:space="preserve"> fosforečnan sodný rýchlo absorbuje a hydrolyzuje na </w:t>
      </w:r>
      <w:proofErr w:type="spellStart"/>
      <w:r w:rsidRPr="00B45B9A">
        <w:rPr>
          <w:rFonts w:ascii="Times New Roman" w:hAnsi="Times New Roman"/>
          <w:b w:val="0"/>
          <w:caps w:val="0"/>
          <w:szCs w:val="22"/>
        </w:rPr>
        <w:t>dexametazón</w:t>
      </w:r>
      <w:proofErr w:type="spellEnd"/>
      <w:r w:rsidRPr="00B45B9A">
        <w:rPr>
          <w:rFonts w:ascii="Times New Roman" w:hAnsi="Times New Roman"/>
          <w:b w:val="0"/>
          <w:caps w:val="0"/>
          <w:szCs w:val="22"/>
        </w:rPr>
        <w:t xml:space="preserve"> (báza) poskytujúci rýchlu a krátkodobú odpoveď (približne 48 hodín). </w:t>
      </w:r>
      <w:proofErr w:type="spellStart"/>
      <w:r w:rsidRPr="00B45B9A">
        <w:rPr>
          <w:rFonts w:ascii="Times New Roman" w:hAnsi="Times New Roman"/>
          <w:b w:val="0"/>
          <w:caps w:val="0"/>
          <w:szCs w:val="22"/>
        </w:rPr>
        <w:t>T</w:t>
      </w:r>
      <w:r w:rsidRPr="00B45B9A">
        <w:rPr>
          <w:rFonts w:ascii="Times New Roman" w:hAnsi="Times New Roman"/>
          <w:b w:val="0"/>
          <w:caps w:val="0"/>
          <w:szCs w:val="22"/>
          <w:vertAlign w:val="subscript"/>
        </w:rPr>
        <w:t>max</w:t>
      </w:r>
      <w:proofErr w:type="spellEnd"/>
      <w:r w:rsidRPr="00B45B9A">
        <w:rPr>
          <w:rFonts w:ascii="Times New Roman" w:hAnsi="Times New Roman"/>
          <w:b w:val="0"/>
          <w:caps w:val="0"/>
          <w:szCs w:val="22"/>
        </w:rPr>
        <w:t xml:space="preserve"> u hovädzieho dobytka, kôz, koní, ošípaných, psov a mačiek sa dosahuje do 30 minút po </w:t>
      </w:r>
      <w:proofErr w:type="spellStart"/>
      <w:r w:rsidRPr="00B45B9A">
        <w:rPr>
          <w:rFonts w:ascii="Times New Roman" w:hAnsi="Times New Roman"/>
          <w:b w:val="0"/>
          <w:caps w:val="0"/>
          <w:szCs w:val="22"/>
        </w:rPr>
        <w:t>intramuskulárnom</w:t>
      </w:r>
      <w:proofErr w:type="spellEnd"/>
      <w:r w:rsidRPr="00B45B9A">
        <w:rPr>
          <w:rFonts w:ascii="Times New Roman" w:hAnsi="Times New Roman"/>
          <w:b w:val="0"/>
          <w:caps w:val="0"/>
          <w:szCs w:val="22"/>
        </w:rPr>
        <w:t xml:space="preserve"> podaní. T</w:t>
      </w:r>
      <w:r w:rsidRPr="00B45B9A">
        <w:rPr>
          <w:rFonts w:ascii="Times New Roman" w:hAnsi="Times New Roman"/>
          <w:b w:val="0"/>
          <w:caps w:val="0"/>
          <w:szCs w:val="22"/>
          <w:vertAlign w:val="subscript"/>
        </w:rPr>
        <w:t>½</w:t>
      </w:r>
      <w:r w:rsidRPr="00B45B9A">
        <w:rPr>
          <w:rFonts w:ascii="Times New Roman" w:hAnsi="Times New Roman"/>
          <w:b w:val="0"/>
          <w:caps w:val="0"/>
          <w:szCs w:val="22"/>
        </w:rPr>
        <w:t xml:space="preserve"> (polčas) je rôzny, medzi 5 a 20 hodinami v závislosti od druhu. Biologická dostupnosť po </w:t>
      </w:r>
      <w:proofErr w:type="spellStart"/>
      <w:r w:rsidRPr="00B45B9A">
        <w:rPr>
          <w:rFonts w:ascii="Times New Roman" w:hAnsi="Times New Roman"/>
          <w:b w:val="0"/>
          <w:caps w:val="0"/>
          <w:szCs w:val="22"/>
        </w:rPr>
        <w:t>intramuskulárnom</w:t>
      </w:r>
      <w:proofErr w:type="spellEnd"/>
      <w:r w:rsidRPr="00B45B9A">
        <w:rPr>
          <w:rFonts w:ascii="Times New Roman" w:hAnsi="Times New Roman"/>
          <w:b w:val="0"/>
          <w:caps w:val="0"/>
          <w:szCs w:val="22"/>
        </w:rPr>
        <w:t xml:space="preserve"> podaní je približne 100 %.</w:t>
      </w:r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6.</w:t>
      </w:r>
      <w:r w:rsidRPr="00B45B9A">
        <w:rPr>
          <w:rFonts w:ascii="Times New Roman" w:hAnsi="Times New Roman"/>
          <w:szCs w:val="22"/>
        </w:rPr>
        <w:tab/>
        <w:t>FARMACEUTICKÉ ÚDAJE</w:t>
      </w:r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6.1</w:t>
      </w:r>
      <w:r w:rsidRPr="00B45B9A">
        <w:rPr>
          <w:szCs w:val="22"/>
        </w:rPr>
        <w:tab/>
        <w:t>Zoznam pomocných látok</w:t>
      </w:r>
    </w:p>
    <w:p w:rsidR="00DD53FE" w:rsidRPr="00B45B9A" w:rsidRDefault="00DD53FE" w:rsidP="00DD53FE">
      <w:pPr>
        <w:pStyle w:val="Nadpis3"/>
        <w:spacing w:after="0"/>
        <w:rPr>
          <w:b w:val="0"/>
          <w:kern w:val="0"/>
          <w:szCs w:val="22"/>
        </w:rPr>
      </w:pPr>
      <w:proofErr w:type="spellStart"/>
      <w:r w:rsidRPr="00B45B9A">
        <w:rPr>
          <w:b w:val="0"/>
          <w:szCs w:val="22"/>
        </w:rPr>
        <w:t>Benzylalkohol</w:t>
      </w:r>
      <w:proofErr w:type="spellEnd"/>
      <w:r w:rsidRPr="00B45B9A">
        <w:rPr>
          <w:b w:val="0"/>
          <w:szCs w:val="22"/>
        </w:rPr>
        <w:t xml:space="preserve"> (E1519)</w:t>
      </w:r>
    </w:p>
    <w:p w:rsidR="00DD53FE" w:rsidRPr="00B45B9A" w:rsidRDefault="00DD53FE" w:rsidP="00DD53FE">
      <w:pPr>
        <w:pStyle w:val="Nadpis3"/>
        <w:spacing w:after="0"/>
        <w:rPr>
          <w:b w:val="0"/>
          <w:kern w:val="0"/>
          <w:szCs w:val="22"/>
        </w:rPr>
      </w:pPr>
      <w:r w:rsidRPr="00B45B9A">
        <w:rPr>
          <w:b w:val="0"/>
          <w:szCs w:val="22"/>
        </w:rPr>
        <w:t>Chlorid sodný</w:t>
      </w:r>
    </w:p>
    <w:p w:rsidR="00DD53FE" w:rsidRPr="00B45B9A" w:rsidRDefault="00DD53FE" w:rsidP="00DD53FE">
      <w:pPr>
        <w:pStyle w:val="Nadpis3"/>
        <w:spacing w:after="0"/>
        <w:rPr>
          <w:b w:val="0"/>
          <w:kern w:val="0"/>
          <w:szCs w:val="22"/>
        </w:rPr>
      </w:pPr>
      <w:proofErr w:type="spellStart"/>
      <w:r w:rsidRPr="00B45B9A">
        <w:rPr>
          <w:b w:val="0"/>
          <w:szCs w:val="22"/>
        </w:rPr>
        <w:t>Citrát</w:t>
      </w:r>
      <w:proofErr w:type="spellEnd"/>
      <w:r w:rsidRPr="00B45B9A">
        <w:rPr>
          <w:b w:val="0"/>
          <w:szCs w:val="22"/>
        </w:rPr>
        <w:t xml:space="preserve"> sodný </w:t>
      </w:r>
    </w:p>
    <w:p w:rsidR="00DD53FE" w:rsidRPr="00B45B9A" w:rsidRDefault="00DD53FE" w:rsidP="00DD53FE">
      <w:pPr>
        <w:pStyle w:val="Nadpis3"/>
        <w:spacing w:after="0"/>
        <w:rPr>
          <w:b w:val="0"/>
          <w:kern w:val="0"/>
          <w:szCs w:val="22"/>
        </w:rPr>
      </w:pPr>
      <w:r w:rsidRPr="00B45B9A">
        <w:rPr>
          <w:b w:val="0"/>
          <w:szCs w:val="22"/>
        </w:rPr>
        <w:t>Kyselina citrónová (na úpravu pH)</w:t>
      </w:r>
    </w:p>
    <w:p w:rsidR="00DD53FE" w:rsidRPr="00B45B9A" w:rsidRDefault="00DD53FE" w:rsidP="00DD53FE">
      <w:pPr>
        <w:pStyle w:val="Nadpis3"/>
        <w:spacing w:after="0"/>
        <w:rPr>
          <w:b w:val="0"/>
          <w:kern w:val="0"/>
          <w:szCs w:val="22"/>
        </w:rPr>
      </w:pPr>
      <w:r w:rsidRPr="00B45B9A">
        <w:rPr>
          <w:b w:val="0"/>
          <w:szCs w:val="22"/>
        </w:rPr>
        <w:t>Hydroxid sodný (na úpravu pH)</w:t>
      </w:r>
    </w:p>
    <w:p w:rsidR="00DD53FE" w:rsidRPr="00B45B9A" w:rsidRDefault="00DD53FE" w:rsidP="00DD53FE">
      <w:pPr>
        <w:pStyle w:val="Nadpis3"/>
        <w:spacing w:after="0"/>
        <w:rPr>
          <w:b w:val="0"/>
          <w:szCs w:val="22"/>
        </w:rPr>
      </w:pPr>
      <w:r w:rsidRPr="00B45B9A">
        <w:rPr>
          <w:b w:val="0"/>
          <w:szCs w:val="22"/>
        </w:rPr>
        <w:t>Voda na injekciu</w:t>
      </w:r>
    </w:p>
    <w:p w:rsidR="00DD53FE" w:rsidRPr="00B45B9A" w:rsidRDefault="00DD53FE" w:rsidP="00DD53FE">
      <w:pPr>
        <w:pStyle w:val="Nadpis3"/>
        <w:spacing w:after="0"/>
        <w:rPr>
          <w:b w:val="0"/>
          <w:szCs w:val="22"/>
        </w:rPr>
      </w:pPr>
    </w:p>
    <w:p w:rsidR="00DD53FE" w:rsidRDefault="00DD53FE" w:rsidP="00DD53FE">
      <w:pPr>
        <w:pStyle w:val="Nadpis3"/>
        <w:spacing w:after="0"/>
        <w:rPr>
          <w:szCs w:val="22"/>
        </w:rPr>
      </w:pPr>
      <w:r w:rsidRPr="00B45B9A">
        <w:rPr>
          <w:szCs w:val="22"/>
        </w:rPr>
        <w:t>6.2</w:t>
      </w:r>
      <w:r w:rsidRPr="00B45B9A">
        <w:rPr>
          <w:szCs w:val="22"/>
        </w:rPr>
        <w:tab/>
        <w:t>Závažné inkompatibility</w:t>
      </w:r>
    </w:p>
    <w:p w:rsidR="007878E2" w:rsidRPr="007878E2" w:rsidRDefault="007878E2" w:rsidP="007878E2">
      <w:pPr>
        <w:pStyle w:val="BODY"/>
      </w:pP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Z dôvodu chýbania štúdií kompatibility, sa tento veterinárny liek nesmie miešať s inými veterinárnymi liekmi.</w:t>
      </w:r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6.3</w:t>
      </w:r>
      <w:r w:rsidRPr="00B45B9A">
        <w:rPr>
          <w:szCs w:val="22"/>
        </w:rPr>
        <w:tab/>
        <w:t>Čas použiteľnosti</w:t>
      </w:r>
    </w:p>
    <w:p w:rsidR="00DD53FE" w:rsidRPr="00B45B9A" w:rsidRDefault="00DD53FE" w:rsidP="00DD53FE">
      <w:pPr>
        <w:pStyle w:val="Nadpis3"/>
        <w:spacing w:after="0"/>
        <w:rPr>
          <w:b w:val="0"/>
          <w:kern w:val="0"/>
          <w:szCs w:val="22"/>
        </w:rPr>
      </w:pPr>
      <w:r w:rsidRPr="00B45B9A">
        <w:rPr>
          <w:b w:val="0"/>
          <w:szCs w:val="22"/>
        </w:rPr>
        <w:t>Čas použiteľnosti veterinárneho lieku zabaleného v neporušenom obale: 3 roky.</w:t>
      </w:r>
    </w:p>
    <w:p w:rsidR="00DD53FE" w:rsidRPr="00B45B9A" w:rsidRDefault="00DD53FE" w:rsidP="00DD53FE">
      <w:pPr>
        <w:pStyle w:val="Nadpis3"/>
        <w:spacing w:after="0"/>
        <w:rPr>
          <w:b w:val="0"/>
          <w:kern w:val="0"/>
          <w:szCs w:val="22"/>
        </w:rPr>
      </w:pPr>
      <w:r w:rsidRPr="00B45B9A">
        <w:rPr>
          <w:b w:val="0"/>
          <w:szCs w:val="22"/>
        </w:rPr>
        <w:t>Čas použiteľnosti po prvom otvorení vnútorného obalu: 28 dní.</w:t>
      </w:r>
    </w:p>
    <w:p w:rsidR="00DD53FE" w:rsidRPr="00B45B9A" w:rsidRDefault="00DD53FE" w:rsidP="00DD53FE">
      <w:pPr>
        <w:pStyle w:val="BODY"/>
        <w:spacing w:after="0"/>
        <w:rPr>
          <w:szCs w:val="22"/>
        </w:rPr>
      </w:pPr>
    </w:p>
    <w:p w:rsidR="00DD53FE" w:rsidRPr="00B45B9A" w:rsidRDefault="00DD53FE" w:rsidP="00DD53FE">
      <w:pPr>
        <w:pStyle w:val="Nadpis3"/>
        <w:spacing w:after="0"/>
        <w:rPr>
          <w:szCs w:val="22"/>
        </w:rPr>
      </w:pPr>
      <w:r w:rsidRPr="00B45B9A">
        <w:rPr>
          <w:szCs w:val="22"/>
        </w:rPr>
        <w:t>6.4</w:t>
      </w:r>
      <w:r w:rsidRPr="00B45B9A">
        <w:rPr>
          <w:szCs w:val="22"/>
        </w:rPr>
        <w:tab/>
        <w:t>Osobitné bezpečnostné opatrenia na uchovávanie</w:t>
      </w:r>
    </w:p>
    <w:p w:rsidR="00DD53FE" w:rsidRPr="00B45B9A" w:rsidRDefault="00DD53FE" w:rsidP="00DD53FE">
      <w:pPr>
        <w:pStyle w:val="BODY"/>
        <w:spacing w:after="0"/>
        <w:rPr>
          <w:szCs w:val="22"/>
        </w:rPr>
      </w:pPr>
    </w:p>
    <w:p w:rsidR="00DD53FE" w:rsidRPr="00B45B9A" w:rsidRDefault="00DD53FE" w:rsidP="00DD53FE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bookmarkStart w:id="22" w:name="_Hlk527708409"/>
      <w:r w:rsidRPr="00B45B9A">
        <w:rPr>
          <w:szCs w:val="22"/>
        </w:rPr>
        <w:t xml:space="preserve">Liekovku uchovávať v pôvodnej škatuli </w:t>
      </w:r>
      <w:bookmarkStart w:id="23" w:name="_Hlk5201622"/>
      <w:r w:rsidRPr="00B45B9A">
        <w:rPr>
          <w:szCs w:val="22"/>
        </w:rPr>
        <w:t>aby bola chránená pred svetlom.</w:t>
      </w:r>
      <w:bookmarkEnd w:id="23"/>
    </w:p>
    <w:bookmarkEnd w:id="22"/>
    <w:p w:rsidR="00DD53FE" w:rsidRPr="00B45B9A" w:rsidRDefault="00DD53FE" w:rsidP="00DD53FE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  <w:lang w:eastAsia="nl-NL"/>
        </w:rPr>
      </w:pPr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lastRenderedPageBreak/>
        <w:t>6.5</w:t>
      </w:r>
      <w:r w:rsidRPr="00B45B9A">
        <w:rPr>
          <w:szCs w:val="22"/>
        </w:rPr>
        <w:tab/>
        <w:t>Charakter a zloženie vnútorného obalu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50 ml a 100 ml injekčné liekovky z číreho skla typu I uzavreté poťahovanou </w:t>
      </w:r>
      <w:proofErr w:type="spellStart"/>
      <w:r w:rsidRPr="00B45B9A">
        <w:rPr>
          <w:szCs w:val="22"/>
        </w:rPr>
        <w:t>brómbutylovou</w:t>
      </w:r>
      <w:proofErr w:type="spellEnd"/>
      <w:r w:rsidRPr="00B45B9A">
        <w:rPr>
          <w:szCs w:val="22"/>
        </w:rPr>
        <w:t xml:space="preserve"> gumovou zátkou a hliníkovým viečkom v kartónovej škatuli. </w:t>
      </w:r>
      <w:r w:rsidRPr="00B45B9A">
        <w:rPr>
          <w:szCs w:val="22"/>
        </w:rPr>
        <w:br/>
      </w:r>
      <w:bookmarkStart w:id="24" w:name="_Hlk527547906"/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Nie všetky veľkosti balenia sa musia uvádzať na trh.</w:t>
      </w:r>
      <w:bookmarkEnd w:id="24"/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6.6</w:t>
      </w:r>
      <w:r w:rsidRPr="00B45B9A">
        <w:rPr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Každý nepoužitý veterinárny liek alebo odpadové materiály z tohto veterinárneho lieku musia byť zlikvidované v súlade s miestnymi požiadavkami. </w:t>
      </w:r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7.</w:t>
      </w:r>
      <w:r w:rsidRPr="00B45B9A">
        <w:rPr>
          <w:rFonts w:ascii="Times New Roman" w:hAnsi="Times New Roman"/>
          <w:szCs w:val="22"/>
        </w:rPr>
        <w:tab/>
        <w:t>DRŽITEĽ ROZHODNUTIA O REGISTRÁCII</w:t>
      </w:r>
    </w:p>
    <w:p w:rsidR="00DD53FE" w:rsidRPr="00B45B9A" w:rsidRDefault="00DD53FE" w:rsidP="00DD53FE">
      <w:pPr>
        <w:rPr>
          <w:szCs w:val="22"/>
        </w:rPr>
      </w:pPr>
      <w:bookmarkStart w:id="25" w:name="_Hlk64029003"/>
      <w:proofErr w:type="spellStart"/>
      <w:r w:rsidRPr="00B45B9A">
        <w:rPr>
          <w:szCs w:val="22"/>
        </w:rPr>
        <w:t>Alfasan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Nederland</w:t>
      </w:r>
      <w:proofErr w:type="spellEnd"/>
      <w:r w:rsidRPr="00B45B9A">
        <w:rPr>
          <w:szCs w:val="22"/>
        </w:rPr>
        <w:t xml:space="preserve"> B.V.</w:t>
      </w:r>
    </w:p>
    <w:p w:rsidR="00DD53FE" w:rsidRPr="00B45B9A" w:rsidRDefault="00DD53FE" w:rsidP="00DD53FE">
      <w:pPr>
        <w:rPr>
          <w:szCs w:val="22"/>
        </w:rPr>
      </w:pPr>
      <w:proofErr w:type="spellStart"/>
      <w:r w:rsidRPr="00B45B9A">
        <w:rPr>
          <w:szCs w:val="22"/>
        </w:rPr>
        <w:t>Kuipersweg</w:t>
      </w:r>
      <w:proofErr w:type="spellEnd"/>
      <w:r w:rsidRPr="00B45B9A">
        <w:rPr>
          <w:szCs w:val="22"/>
        </w:rPr>
        <w:t xml:space="preserve"> 9</w:t>
      </w:r>
    </w:p>
    <w:p w:rsidR="00DD53FE" w:rsidRPr="00B45B9A" w:rsidRDefault="00DD53FE" w:rsidP="00DD53FE">
      <w:pPr>
        <w:rPr>
          <w:szCs w:val="22"/>
        </w:rPr>
      </w:pPr>
      <w:r w:rsidRPr="00B45B9A">
        <w:rPr>
          <w:szCs w:val="22"/>
        </w:rPr>
        <w:t xml:space="preserve">3449 JA </w:t>
      </w:r>
      <w:proofErr w:type="spellStart"/>
      <w:r w:rsidRPr="00B45B9A">
        <w:rPr>
          <w:szCs w:val="22"/>
        </w:rPr>
        <w:t>Woerden</w:t>
      </w:r>
      <w:proofErr w:type="spellEnd"/>
    </w:p>
    <w:bookmarkEnd w:id="25"/>
    <w:p w:rsidR="00DD53FE" w:rsidRPr="00B45B9A" w:rsidRDefault="00DD53FE" w:rsidP="00DD53FE">
      <w:pPr>
        <w:spacing w:line="240" w:lineRule="auto"/>
        <w:rPr>
          <w:bCs/>
          <w:szCs w:val="22"/>
        </w:rPr>
      </w:pPr>
      <w:r w:rsidRPr="00B45B9A">
        <w:rPr>
          <w:szCs w:val="22"/>
        </w:rPr>
        <w:t>Holandsko</w:t>
      </w:r>
    </w:p>
    <w:p w:rsidR="00DD53FE" w:rsidRPr="00B45B9A" w:rsidRDefault="00DD53FE" w:rsidP="00DD53FE">
      <w:pPr>
        <w:spacing w:line="240" w:lineRule="auto"/>
        <w:rPr>
          <w:bCs/>
          <w:szCs w:val="22"/>
          <w:highlight w:val="yellow"/>
        </w:rPr>
      </w:pPr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8.</w:t>
      </w:r>
      <w:r w:rsidRPr="00B45B9A">
        <w:rPr>
          <w:rFonts w:ascii="Times New Roman" w:hAnsi="Times New Roman"/>
          <w:szCs w:val="22"/>
        </w:rPr>
        <w:tab/>
        <w:t>REGISTRAČNÉ ČÍSLO (A)</w:t>
      </w:r>
    </w:p>
    <w:p w:rsidR="00DD53FE" w:rsidRPr="00B45B9A" w:rsidRDefault="00B45B9A" w:rsidP="00DD53FE">
      <w:pPr>
        <w:pStyle w:val="BODY"/>
        <w:rPr>
          <w:szCs w:val="22"/>
        </w:rPr>
      </w:pPr>
      <w:r>
        <w:rPr>
          <w:szCs w:val="22"/>
        </w:rPr>
        <w:t>96/031/DC/21-S</w:t>
      </w:r>
    </w:p>
    <w:p w:rsidR="00DD53FE" w:rsidRPr="00B45B9A" w:rsidRDefault="00DD53FE" w:rsidP="00DD53FE">
      <w:pPr>
        <w:pStyle w:val="Nadpis2"/>
        <w:rPr>
          <w:rFonts w:ascii="Times New Roman" w:hAnsi="Times New Roman"/>
          <w:szCs w:val="22"/>
        </w:rPr>
      </w:pPr>
      <w:r w:rsidRPr="00B45B9A">
        <w:rPr>
          <w:rFonts w:ascii="Times New Roman" w:hAnsi="Times New Roman"/>
          <w:szCs w:val="22"/>
        </w:rPr>
        <w:t>9.</w:t>
      </w:r>
      <w:r w:rsidRPr="00B45B9A">
        <w:rPr>
          <w:rFonts w:ascii="Times New Roman" w:hAnsi="Times New Roman"/>
          <w:szCs w:val="22"/>
        </w:rPr>
        <w:tab/>
        <w:t>DÁTUM PRVEJ REGISTRÁCIE/PREDĹŽENIA REGISTRÁCIE</w:t>
      </w:r>
    </w:p>
    <w:p w:rsidR="00DD53FE" w:rsidRPr="00B45B9A" w:rsidRDefault="00EE5994" w:rsidP="00DD53FE">
      <w:pPr>
        <w:pStyle w:val="BODY"/>
        <w:rPr>
          <w:szCs w:val="22"/>
        </w:rPr>
      </w:pPr>
      <w:r>
        <w:rPr>
          <w:szCs w:val="22"/>
        </w:rPr>
        <w:t>11.01.2022</w:t>
      </w:r>
      <w:bookmarkStart w:id="26" w:name="_GoBack"/>
      <w:bookmarkEnd w:id="26"/>
    </w:p>
    <w:p w:rsidR="00DD53FE" w:rsidRPr="00B45B9A" w:rsidRDefault="00DD53FE" w:rsidP="00DD53FE">
      <w:pPr>
        <w:pStyle w:val="Nadpis3"/>
        <w:rPr>
          <w:szCs w:val="22"/>
        </w:rPr>
      </w:pPr>
      <w:r w:rsidRPr="00B45B9A">
        <w:rPr>
          <w:szCs w:val="22"/>
        </w:rPr>
        <w:t>10.</w:t>
      </w:r>
      <w:r w:rsidRPr="00B45B9A">
        <w:rPr>
          <w:szCs w:val="22"/>
        </w:rPr>
        <w:tab/>
        <w:t>DÁTUM REVÍZIE TEXTU</w:t>
      </w:r>
    </w:p>
    <w:p w:rsidR="00DD53FE" w:rsidRPr="00B45B9A" w:rsidRDefault="00DD53FE" w:rsidP="00DD53FE">
      <w:pPr>
        <w:pStyle w:val="BODY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Len pre zvieratá. Výdaj lieku je viazaný na veterinárny predpis.</w:t>
      </w:r>
    </w:p>
    <w:p w:rsidR="005578FD" w:rsidRPr="00B45B9A" w:rsidRDefault="005578FD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p w:rsidR="00DD53FE" w:rsidRPr="00B45B9A" w:rsidRDefault="00DD53F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DD53FE" w:rsidRPr="00B45B9A" w:rsidTr="00213E0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DD53FE" w:rsidRPr="00B45B9A" w:rsidRDefault="00DD53FE" w:rsidP="00213E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B45B9A">
              <w:rPr>
                <w:b/>
                <w:szCs w:val="22"/>
              </w:rPr>
              <w:lastRenderedPageBreak/>
              <w:t xml:space="preserve">ÚDAJE, KTORÉ MAJÚ BYŤ UVEDENÉ NA VONKAJŠOM OBALE  </w:t>
            </w:r>
          </w:p>
          <w:p w:rsidR="00DD53FE" w:rsidRPr="00B45B9A" w:rsidRDefault="00DD53FE" w:rsidP="00213E0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DD53FE" w:rsidRPr="00B45B9A" w:rsidRDefault="00DD53FE" w:rsidP="00213E0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:rsidR="00DD53FE" w:rsidRPr="00B45B9A" w:rsidRDefault="00DD53FE" w:rsidP="00213E0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5B9A">
              <w:rPr>
                <w:b/>
                <w:szCs w:val="22"/>
              </w:rPr>
              <w:t>Vonkajšia škatuľa + 100 ml injekčné liekovky</w:t>
            </w:r>
          </w:p>
        </w:tc>
      </w:tr>
    </w:tbl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1.</w:t>
      </w:r>
      <w:r w:rsidRPr="00B45B9A">
        <w:rPr>
          <w:b/>
          <w:szCs w:val="22"/>
        </w:rPr>
        <w:tab/>
        <w:t>NÁZOV VETERINÁRNEHO LIEKU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bookmarkStart w:id="27" w:name="_Hlk17710673"/>
      <w:proofErr w:type="spellStart"/>
      <w:r w:rsidRPr="00B45B9A">
        <w:rPr>
          <w:szCs w:val="22"/>
        </w:rPr>
        <w:t>Alfadexx</w:t>
      </w:r>
      <w:proofErr w:type="spellEnd"/>
      <w:r w:rsidRPr="00B45B9A">
        <w:rPr>
          <w:szCs w:val="22"/>
        </w:rPr>
        <w:t xml:space="preserve"> 2 mg/ml injekčný roztok pre kone, hovädzí dobytok, kozy, ošípané, psy a mačky</w:t>
      </w:r>
    </w:p>
    <w:bookmarkEnd w:id="27"/>
    <w:p w:rsidR="00DD53FE" w:rsidRPr="00B45B9A" w:rsidRDefault="00DD53FE" w:rsidP="00DD53FE">
      <w:pPr>
        <w:pStyle w:val="BODY"/>
        <w:rPr>
          <w:szCs w:val="22"/>
        </w:rPr>
      </w:pP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(ako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fosforečnan sodný)</w:t>
      </w: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2.</w:t>
      </w:r>
      <w:r w:rsidRPr="00B45B9A">
        <w:rPr>
          <w:b/>
          <w:szCs w:val="22"/>
        </w:rPr>
        <w:tab/>
        <w:t>ÚČINNÉ LÁTKY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5B9A">
        <w:rPr>
          <w:szCs w:val="22"/>
          <w:u w:val="single"/>
        </w:rPr>
        <w:t>1 ml obsahuje:</w:t>
      </w:r>
    </w:p>
    <w:p w:rsidR="00DD53FE" w:rsidRPr="00B45B9A" w:rsidRDefault="00DD53FE" w:rsidP="00DD53FE">
      <w:pPr>
        <w:pStyle w:val="BODY"/>
        <w:rPr>
          <w:szCs w:val="22"/>
        </w:rPr>
      </w:pP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</w:t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  <w:t>2 mg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(ako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fosforečnan sodný</w:t>
      </w:r>
      <w:r w:rsidRPr="00B45B9A">
        <w:rPr>
          <w:szCs w:val="22"/>
        </w:rPr>
        <w:tab/>
        <w:t>2,63 mg)</w:t>
      </w: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3.</w:t>
      </w:r>
      <w:r w:rsidRPr="00B45B9A">
        <w:rPr>
          <w:b/>
          <w:szCs w:val="22"/>
        </w:rPr>
        <w:tab/>
        <w:t>LIEKOVÁ FORMA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highlight w:val="lightGray"/>
        </w:rPr>
        <w:t>Injekčný roztok.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4.</w:t>
      </w:r>
      <w:r w:rsidRPr="00B45B9A">
        <w:rPr>
          <w:b/>
          <w:szCs w:val="22"/>
        </w:rPr>
        <w:tab/>
        <w:t>VEĽKOSŤ BALENIA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50 ml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highlight w:val="lightGray"/>
        </w:rPr>
        <w:t>100 ml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5.</w:t>
      </w:r>
      <w:r w:rsidRPr="00B45B9A">
        <w:rPr>
          <w:b/>
          <w:szCs w:val="22"/>
        </w:rPr>
        <w:tab/>
        <w:t>CIEĽOVÉ DRUHY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Style w:val="Bezriadkovania1"/>
        <w:rPr>
          <w:rFonts w:ascii="Times New Roman" w:hAnsi="Times New Roman"/>
          <w:sz w:val="22"/>
          <w:szCs w:val="22"/>
        </w:rPr>
      </w:pPr>
      <w:r w:rsidRPr="00B45B9A">
        <w:rPr>
          <w:rFonts w:ascii="Times New Roman" w:hAnsi="Times New Roman"/>
          <w:sz w:val="22"/>
          <w:szCs w:val="22"/>
        </w:rPr>
        <w:t>Kone, hovädzí dobytok, kozy, ošípané, psy a mačky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6.</w:t>
      </w:r>
      <w:r w:rsidRPr="00B45B9A">
        <w:rPr>
          <w:b/>
          <w:szCs w:val="22"/>
        </w:rPr>
        <w:tab/>
        <w:t>INDIKÁCIA(-IE)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7.</w:t>
      </w:r>
      <w:r w:rsidRPr="00B45B9A">
        <w:rPr>
          <w:b/>
          <w:szCs w:val="22"/>
        </w:rPr>
        <w:tab/>
        <w:t>SPÔSOB A CESTA PODANIA LIEKU</w:t>
      </w:r>
    </w:p>
    <w:p w:rsidR="00DD53FE" w:rsidRPr="00B45B9A" w:rsidRDefault="00DD53FE" w:rsidP="00DD53FE">
      <w:pPr>
        <w:pStyle w:val="BODY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Kone: </w:t>
      </w:r>
      <w:bookmarkStart w:id="28" w:name="_Hlk526749159"/>
      <w:r w:rsidRPr="00B45B9A">
        <w:rPr>
          <w:szCs w:val="22"/>
        </w:rPr>
        <w:t xml:space="preserve">intravenózne, 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, </w:t>
      </w:r>
      <w:bookmarkEnd w:id="28"/>
      <w:proofErr w:type="spellStart"/>
      <w:r w:rsidRPr="00B45B9A">
        <w:rPr>
          <w:szCs w:val="22"/>
        </w:rPr>
        <w:t>intraartikulárne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periartikulárne</w:t>
      </w:r>
      <w:proofErr w:type="spellEnd"/>
      <w:r w:rsidRPr="00B45B9A">
        <w:rPr>
          <w:szCs w:val="22"/>
        </w:rPr>
        <w:t xml:space="preserve"> podanie.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Psy a mačky: intravenózne, 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subkutánne</w:t>
      </w:r>
      <w:proofErr w:type="spellEnd"/>
      <w:r w:rsidRPr="00B45B9A">
        <w:rPr>
          <w:szCs w:val="22"/>
        </w:rPr>
        <w:t xml:space="preserve"> podanie.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Hovädzí dobytok, kozy a ošípané: intravenózne a 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 podanie.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r w:rsidRPr="00B45B9A">
        <w:rPr>
          <w:szCs w:val="22"/>
        </w:rPr>
        <w:t>Pred použitím si prečítajte písomnú informáciu pre používateľov.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8.</w:t>
      </w:r>
      <w:r w:rsidRPr="00B45B9A">
        <w:rPr>
          <w:b/>
          <w:szCs w:val="22"/>
        </w:rPr>
        <w:tab/>
        <w:t>OCHRANNÁ(-É) LEHOTA(-Y)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Ochranné lehoty: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 xml:space="preserve">Hovädzí dobytok a kozy: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Mäso a vnútornosti: 8 dní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Mlieko: 72 hodín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 xml:space="preserve">Ošípané: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Mäso a vnútornosti: 2 dni po </w:t>
      </w:r>
      <w:proofErr w:type="spellStart"/>
      <w:r w:rsidRPr="00B45B9A">
        <w:rPr>
          <w:szCs w:val="22"/>
        </w:rPr>
        <w:t>intramuskulárnom</w:t>
      </w:r>
      <w:proofErr w:type="spellEnd"/>
      <w:r w:rsidRPr="00B45B9A">
        <w:rPr>
          <w:szCs w:val="22"/>
        </w:rPr>
        <w:t xml:space="preserve"> podaní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Mäso a vnútornosti: 6 dní po intravenóznom podaní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 xml:space="preserve">Kone: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Mäso a vnútornosti: 8 dní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lastRenderedPageBreak/>
        <w:t>Nie je registrovaný na použitie u koní produkujúcich mlieko na ľudskú spotrebu.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9.</w:t>
      </w:r>
      <w:r w:rsidRPr="00B45B9A">
        <w:rPr>
          <w:b/>
          <w:szCs w:val="22"/>
        </w:rPr>
        <w:tab/>
        <w:t>OSOBITNÉ UPOZORNENIE(-A), AK JE POTREBNÉ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Tehotné ženy by nemali manipulovať s týmto veterinárnym liekom.</w:t>
      </w:r>
      <w:r w:rsidRPr="00B45B9A">
        <w:rPr>
          <w:szCs w:val="22"/>
          <w:highlight w:val="lightGray"/>
        </w:rPr>
        <w:t xml:space="preserve"> Pred použitím si prečítajte písomnú informáciu pre používateľov.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10.</w:t>
      </w:r>
      <w:r w:rsidRPr="00B45B9A">
        <w:rPr>
          <w:b/>
          <w:szCs w:val="22"/>
        </w:rPr>
        <w:tab/>
        <w:t>DÁTUM EXSPIRÁCIE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EXP {mesiac/rok}</w:t>
      </w:r>
    </w:p>
    <w:p w:rsidR="00DD53FE" w:rsidRPr="00B45B9A" w:rsidRDefault="00DD53FE" w:rsidP="00DD53FE">
      <w:pPr>
        <w:numPr>
          <w:ilvl w:val="12"/>
          <w:numId w:val="0"/>
        </w:numPr>
        <w:rPr>
          <w:szCs w:val="22"/>
        </w:rPr>
      </w:pPr>
      <w:r w:rsidRPr="00B45B9A">
        <w:rPr>
          <w:szCs w:val="22"/>
        </w:rPr>
        <w:t>Čas použiteľnosti po prvom otvorení vnútorného obalu: 28 dní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Po prvom prepichnutí zátky použiť do...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11.</w:t>
      </w:r>
      <w:r w:rsidRPr="00B45B9A">
        <w:rPr>
          <w:b/>
          <w:szCs w:val="22"/>
        </w:rPr>
        <w:tab/>
        <w:t>OSOBITNÉ PODMIENKY NA UCHOVÁVANIE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r w:rsidRPr="00B45B9A">
        <w:rPr>
          <w:color w:val="000000"/>
          <w:szCs w:val="22"/>
        </w:rPr>
        <w:t>Liekovku uchovávať vo vonkajšej škatuli aby bola chránená pred svetlom.</w:t>
      </w:r>
    </w:p>
    <w:p w:rsidR="00DD53FE" w:rsidRPr="00B45B9A" w:rsidRDefault="00DD53FE" w:rsidP="00DD53FE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  <w:lang w:eastAsia="nl-NL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B45B9A">
        <w:rPr>
          <w:b/>
          <w:szCs w:val="22"/>
        </w:rPr>
        <w:t>12.</w:t>
      </w:r>
      <w:r w:rsidRPr="00B45B9A">
        <w:rPr>
          <w:b/>
          <w:szCs w:val="22"/>
        </w:rPr>
        <w:tab/>
        <w:t>OSOBITNÉ BEZPEČNOSTNÉ OPATRENIA NA ZNEŠKODNENIE NEPOUŽITÉHO LIEKU(-OV) ALEBO ODPADOVÉHO MATERIÁLU, V PRÍPADE POTREBY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Likvidácia: prečítajte si písomnú informáciu pre používateľov.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B45B9A">
        <w:rPr>
          <w:b/>
          <w:szCs w:val="22"/>
        </w:rPr>
        <w:t>13.</w:t>
      </w:r>
      <w:r w:rsidRPr="00B45B9A">
        <w:rPr>
          <w:b/>
          <w:szCs w:val="22"/>
        </w:rPr>
        <w:tab/>
        <w:t>OZNAČENIE „LEN PRE ZVIERATÁ“ A PODMIENKY ALEBO OBMEDZENIA TÝKAJÚCE SA DODÁVKY A POUŽITIA, ak sa uplatňujú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Len pre zvieratá. Výdaj lieku je viazaný na veterinárny predpis.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14.</w:t>
      </w:r>
      <w:r w:rsidRPr="00B45B9A">
        <w:rPr>
          <w:b/>
          <w:szCs w:val="22"/>
        </w:rPr>
        <w:tab/>
        <w:t>OZNAČENIE „UCHOVÁVAŤ MIMO DOHĽADU A DOSAHU DETÍ“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Uchovávať mimo dohľadu a dosahu detí.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15.</w:t>
      </w:r>
      <w:r w:rsidRPr="00B45B9A">
        <w:rPr>
          <w:b/>
          <w:szCs w:val="22"/>
        </w:rPr>
        <w:tab/>
        <w:t>NÁZOV A ADRESA DRŽITEĽA ROZHODNUTIA O REGISTRÁCII</w:t>
      </w:r>
    </w:p>
    <w:p w:rsidR="00DD53FE" w:rsidRPr="00B45B9A" w:rsidRDefault="00DD53FE" w:rsidP="00DD53FE">
      <w:pPr>
        <w:spacing w:line="240" w:lineRule="auto"/>
        <w:rPr>
          <w:szCs w:val="22"/>
        </w:rPr>
      </w:pPr>
    </w:p>
    <w:p w:rsidR="00DD53FE" w:rsidRPr="00B45B9A" w:rsidRDefault="00DD53FE" w:rsidP="00DD53FE">
      <w:pPr>
        <w:rPr>
          <w:szCs w:val="22"/>
        </w:rPr>
      </w:pPr>
      <w:proofErr w:type="spellStart"/>
      <w:r w:rsidRPr="00B45B9A">
        <w:rPr>
          <w:szCs w:val="22"/>
        </w:rPr>
        <w:t>Alfasan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Nederland</w:t>
      </w:r>
      <w:proofErr w:type="spellEnd"/>
      <w:r w:rsidRPr="00B45B9A">
        <w:rPr>
          <w:szCs w:val="22"/>
        </w:rPr>
        <w:t xml:space="preserve"> BV</w:t>
      </w:r>
    </w:p>
    <w:p w:rsidR="00DD53FE" w:rsidRPr="00B45B9A" w:rsidRDefault="00DD53FE" w:rsidP="00DD53FE">
      <w:pPr>
        <w:rPr>
          <w:szCs w:val="22"/>
        </w:rPr>
      </w:pPr>
      <w:proofErr w:type="spellStart"/>
      <w:r w:rsidRPr="00B45B9A">
        <w:rPr>
          <w:szCs w:val="22"/>
        </w:rPr>
        <w:t>Kuipersweg</w:t>
      </w:r>
      <w:proofErr w:type="spellEnd"/>
      <w:r w:rsidRPr="00B45B9A">
        <w:rPr>
          <w:szCs w:val="22"/>
        </w:rPr>
        <w:t xml:space="preserve"> 9</w:t>
      </w:r>
    </w:p>
    <w:p w:rsidR="00DD53FE" w:rsidRPr="00B45B9A" w:rsidRDefault="00DD53FE" w:rsidP="00DD53FE">
      <w:pPr>
        <w:rPr>
          <w:szCs w:val="22"/>
        </w:rPr>
      </w:pPr>
      <w:r w:rsidRPr="00B45B9A">
        <w:rPr>
          <w:szCs w:val="22"/>
        </w:rPr>
        <w:t xml:space="preserve">3449 JA </w:t>
      </w:r>
      <w:proofErr w:type="spellStart"/>
      <w:r w:rsidRPr="00B45B9A">
        <w:rPr>
          <w:szCs w:val="22"/>
        </w:rPr>
        <w:t>Woerden</w:t>
      </w:r>
      <w:proofErr w:type="spellEnd"/>
    </w:p>
    <w:p w:rsidR="00DD53FE" w:rsidRPr="00B45B9A" w:rsidRDefault="00DD53FE" w:rsidP="00DD53FE">
      <w:pPr>
        <w:spacing w:line="240" w:lineRule="auto"/>
        <w:rPr>
          <w:bCs/>
          <w:szCs w:val="22"/>
        </w:rPr>
      </w:pPr>
      <w:r w:rsidRPr="00B45B9A">
        <w:rPr>
          <w:szCs w:val="22"/>
        </w:rPr>
        <w:t>Holandsko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16.</w:t>
      </w:r>
      <w:r w:rsidRPr="00B45B9A">
        <w:rPr>
          <w:b/>
          <w:szCs w:val="22"/>
        </w:rPr>
        <w:tab/>
        <w:t>REGISTRAČNÉ ČÍSLO (ČÍSLA)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B45B9A" w:rsidP="00B45B9A">
      <w:pPr>
        <w:pStyle w:val="BODY"/>
        <w:rPr>
          <w:szCs w:val="22"/>
        </w:rPr>
      </w:pPr>
      <w:r>
        <w:rPr>
          <w:szCs w:val="22"/>
        </w:rPr>
        <w:t>96/031/DC/21-S</w:t>
      </w: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17.</w:t>
      </w:r>
      <w:r w:rsidRPr="00B45B9A">
        <w:rPr>
          <w:b/>
          <w:szCs w:val="22"/>
        </w:rPr>
        <w:tab/>
        <w:t>ČÍSLO VÝROBNEJ ŠARŽE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45B9A">
        <w:rPr>
          <w:szCs w:val="22"/>
        </w:rPr>
        <w:t>Lot</w:t>
      </w:r>
      <w:proofErr w:type="spellEnd"/>
      <w:r w:rsidRPr="00B45B9A">
        <w:rPr>
          <w:szCs w:val="22"/>
        </w:rPr>
        <w:t xml:space="preserve"> {číslo}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br w:type="page"/>
      </w: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lastRenderedPageBreak/>
        <w:t>MINIMÁLNE ÚDAJE, KTORÉ MAJÚ BYŤ UVEDENÉ NA MALOM VNÚTORNOM OBALE</w:t>
      </w: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50 ml injekčné liekovky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1.</w:t>
      </w:r>
      <w:r w:rsidRPr="00B45B9A">
        <w:rPr>
          <w:b/>
          <w:szCs w:val="22"/>
        </w:rPr>
        <w:tab/>
        <w:t>NÁZOV VETERINÁRNEHO LIEKU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bookmarkStart w:id="29" w:name="_Hlk517439653"/>
      <w:proofErr w:type="spellStart"/>
      <w:r w:rsidRPr="00B45B9A">
        <w:rPr>
          <w:szCs w:val="22"/>
        </w:rPr>
        <w:t>Alfadexx</w:t>
      </w:r>
      <w:proofErr w:type="spellEnd"/>
      <w:r w:rsidRPr="00B45B9A">
        <w:rPr>
          <w:szCs w:val="22"/>
        </w:rPr>
        <w:t xml:space="preserve"> 2 mg/ml injekčný roztok</w:t>
      </w:r>
    </w:p>
    <w:p w:rsidR="00DD53FE" w:rsidRPr="00B45B9A" w:rsidRDefault="00DD53FE" w:rsidP="00DD53FE">
      <w:pPr>
        <w:pStyle w:val="BODY"/>
        <w:rPr>
          <w:szCs w:val="22"/>
        </w:rPr>
      </w:pP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(ako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fosforečnan sodný)</w:t>
      </w:r>
    </w:p>
    <w:bookmarkEnd w:id="29"/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noProof/>
          <w:szCs w:val="22"/>
          <w:lang w:eastAsia="sk-SK"/>
        </w:rPr>
        <w:drawing>
          <wp:inline distT="0" distB="0" distL="0" distR="0">
            <wp:extent cx="928370" cy="720725"/>
            <wp:effectExtent l="0" t="0" r="5080" b="3175"/>
            <wp:docPr id="12" name="Obrázok 12" descr="horse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se_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Cs w:val="22"/>
          <w:lang w:eastAsia="sk-SK"/>
        </w:rPr>
        <w:drawing>
          <wp:inline distT="0" distB="0" distL="0" distR="0">
            <wp:extent cx="727075" cy="478155"/>
            <wp:effectExtent l="0" t="0" r="0" b="0"/>
            <wp:docPr id="11" name="Obrázok 1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Cs w:val="22"/>
          <w:lang w:eastAsia="sk-SK"/>
        </w:rPr>
        <w:drawing>
          <wp:inline distT="0" distB="0" distL="0" distR="0">
            <wp:extent cx="568325" cy="478155"/>
            <wp:effectExtent l="0" t="0" r="3175" b="0"/>
            <wp:docPr id="10" name="Obrázok 10" descr="G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Go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Cs w:val="22"/>
          <w:lang w:eastAsia="sk-SK"/>
        </w:rPr>
        <w:drawing>
          <wp:inline distT="0" distB="0" distL="0" distR="0">
            <wp:extent cx="734060" cy="381000"/>
            <wp:effectExtent l="0" t="0" r="8890" b="0"/>
            <wp:docPr id="9" name="Obrázok 9" descr="http://www.ema.europa.eu/ema/images/pictograms/pig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http://www.ema.europa.eu/ema/images/pictograms/pig_t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Cs w:val="22"/>
          <w:lang w:eastAsia="sk-SK"/>
        </w:rPr>
        <w:drawing>
          <wp:inline distT="0" distB="0" distL="0" distR="0">
            <wp:extent cx="595630" cy="429260"/>
            <wp:effectExtent l="0" t="0" r="0" b="8890"/>
            <wp:docPr id="8" name="Obrázok 8" descr="do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g_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Cs w:val="22"/>
          <w:lang w:eastAsia="sk-SK"/>
        </w:rPr>
        <w:drawing>
          <wp:inline distT="0" distB="0" distL="0" distR="0">
            <wp:extent cx="311785" cy="374015"/>
            <wp:effectExtent l="0" t="0" r="0" b="6985"/>
            <wp:docPr id="7" name="Obrázok 7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2.</w:t>
      </w:r>
      <w:r w:rsidRPr="00B45B9A">
        <w:rPr>
          <w:b/>
          <w:szCs w:val="22"/>
        </w:rPr>
        <w:tab/>
        <w:t>MNOŽSTVO ÚČINNEJ LÁTKY(-OK)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highlight w:val="lightGray"/>
        </w:rPr>
        <w:t>2 mg/ml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3.</w:t>
      </w:r>
      <w:r w:rsidRPr="00B45B9A">
        <w:rPr>
          <w:b/>
          <w:szCs w:val="22"/>
        </w:rPr>
        <w:tab/>
        <w:t>OBSAH V HMOTNOSTNÝCH, OBJEMOVÝCH JEDNOTKÁCH ALEBO POČET DÁVOK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50 ml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4.</w:t>
      </w:r>
      <w:r w:rsidRPr="00B45B9A">
        <w:rPr>
          <w:b/>
          <w:szCs w:val="22"/>
        </w:rPr>
        <w:tab/>
        <w:t>SPÔSOB(-Y) PODANIA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Kone: </w:t>
      </w:r>
      <w:proofErr w:type="spellStart"/>
      <w:r w:rsidRPr="00B45B9A">
        <w:rPr>
          <w:szCs w:val="22"/>
        </w:rPr>
        <w:t>i.v</w:t>
      </w:r>
      <w:proofErr w:type="spellEnd"/>
      <w:r w:rsidRPr="00B45B9A">
        <w:rPr>
          <w:szCs w:val="22"/>
        </w:rPr>
        <w:t xml:space="preserve">., </w:t>
      </w:r>
      <w:proofErr w:type="spellStart"/>
      <w:r w:rsidRPr="00B45B9A">
        <w:rPr>
          <w:szCs w:val="22"/>
        </w:rPr>
        <w:t>i.m</w:t>
      </w:r>
      <w:proofErr w:type="spellEnd"/>
      <w:r w:rsidRPr="00B45B9A">
        <w:rPr>
          <w:szCs w:val="22"/>
        </w:rPr>
        <w:t xml:space="preserve">., </w:t>
      </w:r>
      <w:proofErr w:type="spellStart"/>
      <w:r w:rsidRPr="00B45B9A">
        <w:rPr>
          <w:szCs w:val="22"/>
        </w:rPr>
        <w:t>i.a</w:t>
      </w:r>
      <w:proofErr w:type="spellEnd"/>
      <w:r w:rsidRPr="00B45B9A">
        <w:rPr>
          <w:szCs w:val="22"/>
        </w:rPr>
        <w:t>. a </w:t>
      </w:r>
      <w:proofErr w:type="spellStart"/>
      <w:r w:rsidRPr="00B45B9A">
        <w:rPr>
          <w:szCs w:val="22"/>
        </w:rPr>
        <w:t>p.a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Psy a mačky: </w:t>
      </w:r>
      <w:proofErr w:type="spellStart"/>
      <w:r w:rsidRPr="00B45B9A">
        <w:rPr>
          <w:szCs w:val="22"/>
        </w:rPr>
        <w:t>i.v</w:t>
      </w:r>
      <w:proofErr w:type="spellEnd"/>
      <w:r w:rsidRPr="00B45B9A">
        <w:rPr>
          <w:szCs w:val="22"/>
        </w:rPr>
        <w:t xml:space="preserve">., </w:t>
      </w:r>
      <w:proofErr w:type="spellStart"/>
      <w:r w:rsidRPr="00B45B9A">
        <w:rPr>
          <w:szCs w:val="22"/>
        </w:rPr>
        <w:t>i.m</w:t>
      </w:r>
      <w:proofErr w:type="spellEnd"/>
      <w:r w:rsidRPr="00B45B9A">
        <w:rPr>
          <w:szCs w:val="22"/>
        </w:rPr>
        <w:t xml:space="preserve">. a </w:t>
      </w:r>
      <w:proofErr w:type="spellStart"/>
      <w:r w:rsidRPr="00B45B9A">
        <w:rPr>
          <w:szCs w:val="22"/>
        </w:rPr>
        <w:t>s.c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Hovädzí dobytok, kozy a ošípané: </w:t>
      </w:r>
      <w:proofErr w:type="spellStart"/>
      <w:r w:rsidRPr="00B45B9A">
        <w:rPr>
          <w:szCs w:val="22"/>
        </w:rPr>
        <w:t>i.v</w:t>
      </w:r>
      <w:proofErr w:type="spellEnd"/>
      <w:r w:rsidRPr="00B45B9A">
        <w:rPr>
          <w:szCs w:val="22"/>
        </w:rPr>
        <w:t>. a </w:t>
      </w:r>
      <w:proofErr w:type="spellStart"/>
      <w:r w:rsidRPr="00B45B9A">
        <w:rPr>
          <w:szCs w:val="22"/>
        </w:rPr>
        <w:t>i.m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5.</w:t>
      </w:r>
      <w:r w:rsidRPr="00B45B9A">
        <w:rPr>
          <w:b/>
          <w:szCs w:val="22"/>
        </w:rPr>
        <w:tab/>
        <w:t>OCHRANNÁ(-É) LEHOTA(-Y)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Ochranné lehoty: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 xml:space="preserve">Hovädzí dobytok a kozy: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Mäso a vnútornosti: 8 dní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Mlieko: 72 hodín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 xml:space="preserve">Ošípané: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Mäso a vnútorn</w:t>
      </w:r>
      <w:r w:rsidR="007878E2">
        <w:rPr>
          <w:szCs w:val="22"/>
        </w:rPr>
        <w:t xml:space="preserve">osti: </w:t>
      </w:r>
      <w:proofErr w:type="spellStart"/>
      <w:r w:rsidR="007878E2">
        <w:rPr>
          <w:szCs w:val="22"/>
        </w:rPr>
        <w:t>i.m</w:t>
      </w:r>
      <w:proofErr w:type="spellEnd"/>
      <w:r w:rsidR="007878E2">
        <w:rPr>
          <w:szCs w:val="22"/>
        </w:rPr>
        <w:t xml:space="preserve">.: 2 dni; </w:t>
      </w:r>
      <w:proofErr w:type="spellStart"/>
      <w:r w:rsidR="007878E2">
        <w:rPr>
          <w:szCs w:val="22"/>
        </w:rPr>
        <w:t>i.v</w:t>
      </w:r>
      <w:proofErr w:type="spellEnd"/>
      <w:r w:rsidR="007878E2">
        <w:rPr>
          <w:szCs w:val="22"/>
        </w:rPr>
        <w:t>.:  6 dní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 xml:space="preserve">Kone: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Mäso a vnútornosti: 8 dní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Nie je registrovaný na použitie u koní produkujúcich mlieko na ľudskú spotrebu.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</w:rPr>
        <w:t>6.</w:t>
      </w:r>
      <w:r w:rsidRPr="00B45B9A">
        <w:rPr>
          <w:b/>
          <w:szCs w:val="22"/>
        </w:rPr>
        <w:tab/>
        <w:t>ČÍSLO ŠARŽE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45B9A">
        <w:rPr>
          <w:szCs w:val="22"/>
        </w:rPr>
        <w:t>Lot</w:t>
      </w:r>
      <w:proofErr w:type="spellEnd"/>
      <w:r w:rsidRPr="00B45B9A">
        <w:rPr>
          <w:szCs w:val="22"/>
        </w:rPr>
        <w:t xml:space="preserve"> {číslo}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7.</w:t>
      </w:r>
      <w:r w:rsidRPr="00B45B9A">
        <w:rPr>
          <w:b/>
          <w:szCs w:val="22"/>
        </w:rPr>
        <w:tab/>
        <w:t>DÁTUM EXSPIRÁCIE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EXP {mesiac/rok}</w:t>
      </w:r>
    </w:p>
    <w:p w:rsidR="00DD53FE" w:rsidRPr="00B45B9A" w:rsidRDefault="00DD53FE" w:rsidP="00DD53FE">
      <w:pPr>
        <w:numPr>
          <w:ilvl w:val="12"/>
          <w:numId w:val="0"/>
        </w:numPr>
        <w:rPr>
          <w:szCs w:val="22"/>
        </w:rPr>
      </w:pPr>
      <w:r w:rsidRPr="00B45B9A">
        <w:rPr>
          <w:szCs w:val="22"/>
        </w:rPr>
        <w:t>Čas použiteľnosti po prvom otvorení vnútorného obalu: 28 dní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Po prvom prepichnutí zátky použiť do...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</w:rPr>
        <w:t>8.</w:t>
      </w:r>
      <w:r w:rsidRPr="00B45B9A">
        <w:rPr>
          <w:b/>
          <w:szCs w:val="22"/>
        </w:rPr>
        <w:tab/>
        <w:t>OZNAČENIE „LEN PRE ZVIERATÁ“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Len pre zvieratá.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5B9A">
        <w:rPr>
          <w:b/>
          <w:szCs w:val="22"/>
        </w:rPr>
        <w:lastRenderedPageBreak/>
        <w:t>PÍSOMNÁ INFORMÁCIA PRE POUŽÍVATEĽOV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30" w:name="_Hlk517439728"/>
      <w:proofErr w:type="spellStart"/>
      <w:r w:rsidRPr="00B45B9A">
        <w:rPr>
          <w:b/>
          <w:szCs w:val="22"/>
        </w:rPr>
        <w:t>Alfadexx</w:t>
      </w:r>
      <w:proofErr w:type="spellEnd"/>
      <w:r w:rsidRPr="00B45B9A">
        <w:rPr>
          <w:b/>
          <w:szCs w:val="22"/>
        </w:rPr>
        <w:t xml:space="preserve"> 2 mg/ml injekčný roztok pre kone, hovädzí dobytok, kozy, ošípané, psy a mačky</w:t>
      </w:r>
    </w:p>
    <w:bookmarkEnd w:id="30"/>
    <w:p w:rsidR="00DD53FE" w:rsidRPr="00B45B9A" w:rsidRDefault="00DD53FE" w:rsidP="00DD53FE">
      <w:pPr>
        <w:tabs>
          <w:tab w:val="clear" w:pos="567"/>
        </w:tabs>
        <w:spacing w:line="240" w:lineRule="auto"/>
        <w:rPr>
          <w:b/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B45B9A">
        <w:rPr>
          <w:b/>
          <w:szCs w:val="22"/>
          <w:highlight w:val="lightGray"/>
        </w:rPr>
        <w:t>1.</w:t>
      </w:r>
      <w:r w:rsidRPr="00B45B9A">
        <w:rPr>
          <w:b/>
          <w:szCs w:val="22"/>
        </w:rPr>
        <w:tab/>
        <w:t>NÁZOV A ADRESA DRŽITEĽA ROZHODNUTIA O REGISTRÁCII A DRŽITEĽA POVOLENIA NA VÝROBU ZODPOVEDNÉHO ZA UVOĽNENIE ŠARŽE, AK NIE SÚ IDENTICKÍ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iCs/>
          <w:szCs w:val="22"/>
        </w:rPr>
      </w:pPr>
      <w:r w:rsidRPr="00B45B9A">
        <w:rPr>
          <w:szCs w:val="22"/>
          <w:u w:val="single"/>
        </w:rPr>
        <w:t>Držiteľ rozhodnutia o registrácii</w:t>
      </w:r>
      <w:r w:rsidRPr="00B45B9A">
        <w:rPr>
          <w:szCs w:val="22"/>
        </w:rPr>
        <w:t>:</w:t>
      </w:r>
    </w:p>
    <w:p w:rsidR="00DD53FE" w:rsidRPr="00B45B9A" w:rsidRDefault="00DD53FE" w:rsidP="00DD53FE">
      <w:pPr>
        <w:rPr>
          <w:szCs w:val="22"/>
        </w:rPr>
      </w:pPr>
      <w:proofErr w:type="spellStart"/>
      <w:r w:rsidRPr="00B45B9A">
        <w:rPr>
          <w:szCs w:val="22"/>
        </w:rPr>
        <w:t>Alfasan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Nederland</w:t>
      </w:r>
      <w:proofErr w:type="spellEnd"/>
      <w:r w:rsidRPr="00B45B9A">
        <w:rPr>
          <w:szCs w:val="22"/>
        </w:rPr>
        <w:t xml:space="preserve"> B.V.</w:t>
      </w:r>
    </w:p>
    <w:p w:rsidR="00DD53FE" w:rsidRPr="00B45B9A" w:rsidRDefault="00DD53FE" w:rsidP="00DD53FE">
      <w:pPr>
        <w:rPr>
          <w:szCs w:val="22"/>
        </w:rPr>
      </w:pPr>
      <w:proofErr w:type="spellStart"/>
      <w:r w:rsidRPr="00B45B9A">
        <w:rPr>
          <w:szCs w:val="22"/>
        </w:rPr>
        <w:t>Kuipersweg</w:t>
      </w:r>
      <w:proofErr w:type="spellEnd"/>
      <w:r w:rsidRPr="00B45B9A">
        <w:rPr>
          <w:szCs w:val="22"/>
        </w:rPr>
        <w:t xml:space="preserve"> 9</w:t>
      </w:r>
    </w:p>
    <w:p w:rsidR="00DD53FE" w:rsidRPr="00B45B9A" w:rsidRDefault="00DD53FE" w:rsidP="00DD53FE">
      <w:pPr>
        <w:rPr>
          <w:szCs w:val="22"/>
        </w:rPr>
      </w:pPr>
      <w:r w:rsidRPr="00B45B9A">
        <w:rPr>
          <w:szCs w:val="22"/>
        </w:rPr>
        <w:t xml:space="preserve">3449 JA </w:t>
      </w:r>
      <w:proofErr w:type="spellStart"/>
      <w:r w:rsidRPr="00B45B9A">
        <w:rPr>
          <w:szCs w:val="22"/>
        </w:rPr>
        <w:t>Woerden</w:t>
      </w:r>
      <w:proofErr w:type="spellEnd"/>
    </w:p>
    <w:p w:rsidR="00DD53FE" w:rsidRPr="00B45B9A" w:rsidRDefault="00DD53FE" w:rsidP="00DD53FE">
      <w:pPr>
        <w:spacing w:line="240" w:lineRule="auto"/>
        <w:rPr>
          <w:bCs/>
          <w:szCs w:val="22"/>
        </w:rPr>
      </w:pPr>
      <w:r w:rsidRPr="00B45B9A">
        <w:rPr>
          <w:szCs w:val="22"/>
        </w:rPr>
        <w:t>Holandsko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Cs/>
          <w:szCs w:val="22"/>
        </w:rPr>
      </w:pPr>
      <w:r w:rsidRPr="00B45B9A">
        <w:rPr>
          <w:szCs w:val="22"/>
          <w:u w:val="single"/>
        </w:rPr>
        <w:t>Výrobca zodpovedný za uvoľnenie šarže: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B45B9A">
        <w:rPr>
          <w:szCs w:val="22"/>
        </w:rPr>
        <w:t>Produlab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Pharma</w:t>
      </w:r>
      <w:proofErr w:type="spellEnd"/>
      <w:r w:rsidRPr="00B45B9A">
        <w:rPr>
          <w:szCs w:val="22"/>
        </w:rPr>
        <w:t xml:space="preserve"> B.V.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B45B9A">
        <w:rPr>
          <w:szCs w:val="22"/>
        </w:rPr>
        <w:t>Forellenweg</w:t>
      </w:r>
      <w:proofErr w:type="spellEnd"/>
      <w:r w:rsidRPr="00B45B9A">
        <w:rPr>
          <w:szCs w:val="22"/>
        </w:rPr>
        <w:t xml:space="preserve"> 16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Cs/>
          <w:szCs w:val="22"/>
        </w:rPr>
      </w:pPr>
      <w:r w:rsidRPr="00B45B9A">
        <w:rPr>
          <w:szCs w:val="22"/>
        </w:rPr>
        <w:t xml:space="preserve">4941 SJ </w:t>
      </w:r>
      <w:proofErr w:type="spellStart"/>
      <w:r w:rsidRPr="00B45B9A">
        <w:rPr>
          <w:szCs w:val="22"/>
        </w:rPr>
        <w:t>Raamsdonksveer</w:t>
      </w:r>
      <w:proofErr w:type="spellEnd"/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Cs/>
          <w:szCs w:val="22"/>
        </w:rPr>
      </w:pPr>
      <w:r w:rsidRPr="00B45B9A">
        <w:rPr>
          <w:szCs w:val="22"/>
        </w:rPr>
        <w:t>Holandsko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Cs/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Cs/>
          <w:szCs w:val="22"/>
        </w:rPr>
      </w:pPr>
      <w:r w:rsidRPr="00B45B9A">
        <w:rPr>
          <w:szCs w:val="22"/>
        </w:rPr>
        <w:t>alebo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bCs/>
          <w:szCs w:val="22"/>
        </w:rPr>
      </w:pPr>
    </w:p>
    <w:p w:rsidR="00DD53FE" w:rsidRPr="00B45B9A" w:rsidRDefault="00DD53FE" w:rsidP="00DD53FE">
      <w:pPr>
        <w:rPr>
          <w:szCs w:val="22"/>
        </w:rPr>
      </w:pPr>
      <w:proofErr w:type="spellStart"/>
      <w:r w:rsidRPr="00B45B9A">
        <w:rPr>
          <w:szCs w:val="22"/>
        </w:rPr>
        <w:t>Alfasan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Nederland</w:t>
      </w:r>
      <w:proofErr w:type="spellEnd"/>
      <w:r w:rsidRPr="00B45B9A">
        <w:rPr>
          <w:szCs w:val="22"/>
        </w:rPr>
        <w:t xml:space="preserve"> B.V.</w:t>
      </w:r>
    </w:p>
    <w:p w:rsidR="00DD53FE" w:rsidRPr="00B45B9A" w:rsidRDefault="00DD53FE" w:rsidP="00DD53FE">
      <w:pPr>
        <w:rPr>
          <w:szCs w:val="22"/>
        </w:rPr>
      </w:pPr>
      <w:proofErr w:type="spellStart"/>
      <w:r w:rsidRPr="00B45B9A">
        <w:rPr>
          <w:szCs w:val="22"/>
        </w:rPr>
        <w:t>Kuipersweg</w:t>
      </w:r>
      <w:proofErr w:type="spellEnd"/>
      <w:r w:rsidRPr="00B45B9A">
        <w:rPr>
          <w:szCs w:val="22"/>
        </w:rPr>
        <w:t xml:space="preserve"> 9</w:t>
      </w:r>
    </w:p>
    <w:p w:rsidR="00DD53FE" w:rsidRPr="00B45B9A" w:rsidRDefault="00DD53FE" w:rsidP="00DD53FE">
      <w:pPr>
        <w:rPr>
          <w:szCs w:val="22"/>
        </w:rPr>
      </w:pPr>
      <w:r w:rsidRPr="00B45B9A">
        <w:rPr>
          <w:szCs w:val="22"/>
        </w:rPr>
        <w:t xml:space="preserve">3449 JA </w:t>
      </w:r>
      <w:proofErr w:type="spellStart"/>
      <w:r w:rsidRPr="00B45B9A">
        <w:rPr>
          <w:szCs w:val="22"/>
        </w:rPr>
        <w:t>Woerden</w:t>
      </w:r>
      <w:proofErr w:type="spellEnd"/>
    </w:p>
    <w:p w:rsidR="00DD53FE" w:rsidRPr="00B45B9A" w:rsidRDefault="00DD53FE" w:rsidP="00DD53FE">
      <w:pPr>
        <w:spacing w:line="240" w:lineRule="auto"/>
        <w:rPr>
          <w:bCs/>
          <w:szCs w:val="22"/>
          <w:u w:val="single"/>
        </w:rPr>
      </w:pPr>
      <w:r w:rsidRPr="00B45B9A">
        <w:rPr>
          <w:szCs w:val="22"/>
        </w:rPr>
        <w:t>Holandsko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  <w:highlight w:val="lightGray"/>
        </w:rPr>
        <w:t>2.</w:t>
      </w:r>
      <w:r w:rsidRPr="00B45B9A">
        <w:rPr>
          <w:b/>
          <w:szCs w:val="22"/>
        </w:rPr>
        <w:tab/>
        <w:t>NÁZOV VETERINÁRNEHO LIEKU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proofErr w:type="spellStart"/>
      <w:r w:rsidRPr="00B45B9A">
        <w:rPr>
          <w:szCs w:val="22"/>
        </w:rPr>
        <w:t>Alfadexx</w:t>
      </w:r>
      <w:proofErr w:type="spellEnd"/>
      <w:r w:rsidRPr="00B45B9A">
        <w:rPr>
          <w:szCs w:val="22"/>
        </w:rPr>
        <w:t xml:space="preserve"> 2 mg/ml injekčný roztok pre kone, hovädzí dobytok, kozy, ošípané, psy a mačky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B45B9A">
        <w:rPr>
          <w:b/>
          <w:szCs w:val="22"/>
          <w:highlight w:val="lightGray"/>
        </w:rPr>
        <w:t>3.</w:t>
      </w:r>
      <w:r w:rsidRPr="00B45B9A">
        <w:rPr>
          <w:b/>
          <w:szCs w:val="22"/>
        </w:rPr>
        <w:tab/>
        <w:t>OBSAH ÚČINNEJ LÁTKY(-OK) A INEJ LÁTKY(-OK)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iCs/>
          <w:szCs w:val="22"/>
        </w:rPr>
      </w:pPr>
    </w:p>
    <w:p w:rsidR="00DD53FE" w:rsidRPr="00B45B9A" w:rsidRDefault="00DD53FE" w:rsidP="00DD53FE">
      <w:pPr>
        <w:keepNext/>
        <w:spacing w:line="240" w:lineRule="auto"/>
        <w:outlineLvl w:val="3"/>
        <w:rPr>
          <w:szCs w:val="22"/>
        </w:rPr>
      </w:pPr>
      <w:r w:rsidRPr="00B45B9A">
        <w:rPr>
          <w:szCs w:val="22"/>
        </w:rPr>
        <w:t xml:space="preserve">1 ml obsahuje: </w:t>
      </w: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  <w:r w:rsidRPr="00B45B9A">
        <w:rPr>
          <w:b/>
          <w:szCs w:val="22"/>
        </w:rPr>
        <w:t>Účinná látka:</w:t>
      </w:r>
    </w:p>
    <w:p w:rsidR="00DD53FE" w:rsidRPr="00B45B9A" w:rsidRDefault="00DD53FE" w:rsidP="00DD53FE">
      <w:pPr>
        <w:spacing w:after="220" w:line="240" w:lineRule="auto"/>
        <w:contextualSpacing/>
        <w:rPr>
          <w:szCs w:val="22"/>
        </w:rPr>
      </w:pPr>
      <w:proofErr w:type="spellStart"/>
      <w:r w:rsidRPr="00B45B9A">
        <w:rPr>
          <w:szCs w:val="22"/>
        </w:rPr>
        <w:t>D</w:t>
      </w:r>
      <w:r w:rsidR="003942C6" w:rsidRPr="00B45B9A">
        <w:rPr>
          <w:szCs w:val="22"/>
        </w:rPr>
        <w:t>exametazón</w:t>
      </w:r>
      <w:proofErr w:type="spellEnd"/>
      <w:r w:rsidR="003942C6" w:rsidRPr="00B45B9A">
        <w:rPr>
          <w:szCs w:val="22"/>
        </w:rPr>
        <w:t xml:space="preserve"> </w:t>
      </w:r>
      <w:r w:rsidR="003942C6" w:rsidRPr="00B45B9A">
        <w:rPr>
          <w:szCs w:val="22"/>
        </w:rPr>
        <w:tab/>
      </w:r>
      <w:r w:rsidR="003942C6" w:rsidRPr="00B45B9A">
        <w:rPr>
          <w:szCs w:val="22"/>
        </w:rPr>
        <w:tab/>
      </w:r>
      <w:r w:rsidR="003942C6" w:rsidRPr="00B45B9A">
        <w:rPr>
          <w:szCs w:val="22"/>
        </w:rPr>
        <w:tab/>
      </w:r>
      <w:r w:rsidR="003942C6" w:rsidRPr="00B45B9A">
        <w:rPr>
          <w:szCs w:val="22"/>
        </w:rPr>
        <w:tab/>
      </w:r>
      <w:r w:rsidRPr="00B45B9A">
        <w:rPr>
          <w:szCs w:val="22"/>
        </w:rPr>
        <w:t>2,0 mg</w:t>
      </w:r>
    </w:p>
    <w:p w:rsidR="00DD53FE" w:rsidRPr="00B45B9A" w:rsidRDefault="00DD53FE" w:rsidP="00DD53FE">
      <w:pPr>
        <w:spacing w:after="220" w:line="240" w:lineRule="auto"/>
        <w:contextualSpacing/>
        <w:rPr>
          <w:szCs w:val="22"/>
        </w:rPr>
      </w:pPr>
      <w:r w:rsidRPr="00B45B9A">
        <w:rPr>
          <w:szCs w:val="22"/>
        </w:rPr>
        <w:t xml:space="preserve">(ako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fosforečnan sodný)</w:t>
      </w:r>
      <w:r w:rsidRPr="00B45B9A">
        <w:rPr>
          <w:szCs w:val="22"/>
        </w:rPr>
        <w:tab/>
        <w:t>2,63 mg</w:t>
      </w:r>
      <w:r w:rsidRPr="00B45B9A">
        <w:rPr>
          <w:szCs w:val="22"/>
        </w:rPr>
        <w:tab/>
        <w:t xml:space="preserve"> </w:t>
      </w:r>
      <w:r w:rsidRPr="00B45B9A">
        <w:rPr>
          <w:szCs w:val="22"/>
        </w:rPr>
        <w:tab/>
      </w: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  <w:r w:rsidRPr="00B45B9A">
        <w:rPr>
          <w:b/>
          <w:szCs w:val="22"/>
        </w:rPr>
        <w:t xml:space="preserve">Pomocné látky: </w:t>
      </w:r>
    </w:p>
    <w:p w:rsidR="00DD53FE" w:rsidRPr="00B45B9A" w:rsidRDefault="00DD53FE" w:rsidP="00DD53FE">
      <w:pPr>
        <w:spacing w:after="220" w:line="240" w:lineRule="auto"/>
        <w:contextualSpacing/>
        <w:rPr>
          <w:szCs w:val="22"/>
        </w:rPr>
      </w:pPr>
      <w:proofErr w:type="spellStart"/>
      <w:r w:rsidRPr="00B45B9A">
        <w:rPr>
          <w:szCs w:val="22"/>
        </w:rPr>
        <w:t>Benzylalkohol</w:t>
      </w:r>
      <w:proofErr w:type="spellEnd"/>
      <w:r w:rsidRPr="00B45B9A">
        <w:rPr>
          <w:szCs w:val="22"/>
        </w:rPr>
        <w:t xml:space="preserve"> (E1519)</w:t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  <w:t>15,6 mg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Injekčný roztok.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Číry, bezfarebný až mierne hnedastý vodný roztok.</w:t>
      </w:r>
    </w:p>
    <w:p w:rsidR="00DD53FE" w:rsidRPr="00B45B9A" w:rsidRDefault="00DD53FE" w:rsidP="00DD53FE">
      <w:pPr>
        <w:pStyle w:val="Bezriadkovania1"/>
        <w:rPr>
          <w:rFonts w:ascii="Times New Roman" w:hAnsi="Times New Roman"/>
          <w:sz w:val="22"/>
          <w:szCs w:val="22"/>
          <w:lang w:eastAsia="ja-JP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  <w:highlight w:val="lightGray"/>
        </w:rPr>
        <w:t>4.</w:t>
      </w:r>
      <w:r w:rsidRPr="00B45B9A">
        <w:rPr>
          <w:b/>
          <w:szCs w:val="22"/>
        </w:rPr>
        <w:tab/>
        <w:t>INDIKÁCIA(-E)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  <w:u w:val="single"/>
        </w:rPr>
      </w:pPr>
      <w:r w:rsidRPr="00B45B9A">
        <w:rPr>
          <w:szCs w:val="22"/>
          <w:u w:val="single"/>
        </w:rPr>
        <w:t xml:space="preserve">Kone, hovädzí dobytok, kozy, ošípané, psy a mačky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Liečba zápalov a alergických reakcií. </w:t>
      </w:r>
    </w:p>
    <w:p w:rsidR="00DD53FE" w:rsidRPr="00B45B9A" w:rsidRDefault="00DD53FE" w:rsidP="00DD53FE">
      <w:pPr>
        <w:pStyle w:val="BODY"/>
        <w:rPr>
          <w:szCs w:val="22"/>
          <w:u w:val="single"/>
        </w:rPr>
      </w:pPr>
    </w:p>
    <w:p w:rsidR="00DD53FE" w:rsidRPr="00B45B9A" w:rsidRDefault="00DD53FE" w:rsidP="00DD53FE">
      <w:pPr>
        <w:pStyle w:val="BODY"/>
        <w:rPr>
          <w:szCs w:val="22"/>
          <w:u w:val="single"/>
        </w:rPr>
      </w:pPr>
      <w:r w:rsidRPr="00B45B9A">
        <w:rPr>
          <w:szCs w:val="22"/>
          <w:u w:val="single"/>
        </w:rPr>
        <w:t>Kone: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Liečba artritídy, </w:t>
      </w:r>
      <w:proofErr w:type="spellStart"/>
      <w:r w:rsidRPr="00B45B9A">
        <w:rPr>
          <w:szCs w:val="22"/>
        </w:rPr>
        <w:t>burzitídy</w:t>
      </w:r>
      <w:proofErr w:type="spellEnd"/>
      <w:r w:rsidRPr="00B45B9A">
        <w:rPr>
          <w:szCs w:val="22"/>
        </w:rPr>
        <w:t xml:space="preserve"> alebo </w:t>
      </w:r>
      <w:proofErr w:type="spellStart"/>
      <w:r w:rsidRPr="00B45B9A">
        <w:rPr>
          <w:szCs w:val="22"/>
        </w:rPr>
        <w:t>tenosynovitídy</w:t>
      </w:r>
      <w:proofErr w:type="spellEnd"/>
      <w:r w:rsidRPr="00B45B9A">
        <w:rPr>
          <w:szCs w:val="22"/>
        </w:rPr>
        <w:t xml:space="preserve">. </w:t>
      </w:r>
    </w:p>
    <w:p w:rsidR="00DD53FE" w:rsidRPr="00B45B9A" w:rsidRDefault="00DD53FE" w:rsidP="00DD53FE">
      <w:pPr>
        <w:pStyle w:val="BODY"/>
        <w:rPr>
          <w:szCs w:val="22"/>
          <w:u w:val="single"/>
        </w:rPr>
      </w:pPr>
    </w:p>
    <w:p w:rsidR="00DD53FE" w:rsidRPr="00B45B9A" w:rsidRDefault="00DD53FE" w:rsidP="00DD53FE">
      <w:pPr>
        <w:pStyle w:val="BODY"/>
        <w:rPr>
          <w:szCs w:val="22"/>
          <w:u w:val="single"/>
        </w:rPr>
      </w:pPr>
      <w:r w:rsidRPr="00B45B9A">
        <w:rPr>
          <w:szCs w:val="22"/>
          <w:u w:val="single"/>
        </w:rPr>
        <w:t>Hovädzí dobytok: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Liečba primárnej </w:t>
      </w:r>
      <w:proofErr w:type="spellStart"/>
      <w:r w:rsidRPr="00B45B9A">
        <w:rPr>
          <w:szCs w:val="22"/>
        </w:rPr>
        <w:t>ketózy</w:t>
      </w:r>
      <w:proofErr w:type="spellEnd"/>
      <w:r w:rsidRPr="00B45B9A">
        <w:rPr>
          <w:szCs w:val="22"/>
        </w:rPr>
        <w:t xml:space="preserve"> (</w:t>
      </w:r>
      <w:proofErr w:type="spellStart"/>
      <w:r w:rsidRPr="00B45B9A">
        <w:rPr>
          <w:szCs w:val="22"/>
        </w:rPr>
        <w:t>acetonémia</w:t>
      </w:r>
      <w:proofErr w:type="spellEnd"/>
      <w:r w:rsidRPr="00B45B9A">
        <w:rPr>
          <w:szCs w:val="22"/>
        </w:rPr>
        <w:t xml:space="preserve">).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Indukcia pôrodu. </w:t>
      </w:r>
    </w:p>
    <w:p w:rsidR="00DD53FE" w:rsidRPr="00B45B9A" w:rsidRDefault="00DD53FE" w:rsidP="00DD53FE">
      <w:pPr>
        <w:pStyle w:val="BODY"/>
        <w:rPr>
          <w:szCs w:val="22"/>
          <w:u w:val="single"/>
        </w:rPr>
      </w:pPr>
    </w:p>
    <w:p w:rsidR="00DD53FE" w:rsidRPr="00B45B9A" w:rsidRDefault="00DD53FE" w:rsidP="007878E2">
      <w:pPr>
        <w:pStyle w:val="BODY"/>
        <w:spacing w:after="0"/>
        <w:rPr>
          <w:szCs w:val="22"/>
          <w:u w:val="single"/>
        </w:rPr>
      </w:pPr>
      <w:r w:rsidRPr="00B45B9A">
        <w:rPr>
          <w:szCs w:val="22"/>
          <w:u w:val="single"/>
        </w:rPr>
        <w:t xml:space="preserve">Kozy: </w:t>
      </w:r>
    </w:p>
    <w:p w:rsidR="00DD53FE" w:rsidRPr="00B45B9A" w:rsidRDefault="00DD53FE" w:rsidP="007878E2">
      <w:pPr>
        <w:keepNext/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Liečba primárnej </w:t>
      </w:r>
      <w:proofErr w:type="spellStart"/>
      <w:r w:rsidRPr="00B45B9A">
        <w:rPr>
          <w:szCs w:val="22"/>
        </w:rPr>
        <w:t>ketózy</w:t>
      </w:r>
      <w:proofErr w:type="spellEnd"/>
      <w:r w:rsidRPr="00B45B9A">
        <w:rPr>
          <w:szCs w:val="22"/>
        </w:rPr>
        <w:t xml:space="preserve"> (</w:t>
      </w:r>
      <w:proofErr w:type="spellStart"/>
      <w:r w:rsidRPr="00B45B9A">
        <w:rPr>
          <w:szCs w:val="22"/>
        </w:rPr>
        <w:t>acetonémia</w:t>
      </w:r>
      <w:proofErr w:type="spellEnd"/>
      <w:r w:rsidRPr="00B45B9A">
        <w:rPr>
          <w:szCs w:val="22"/>
        </w:rPr>
        <w:t>).</w:t>
      </w: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  <w:highlight w:val="lightGray"/>
        </w:rPr>
        <w:t>5.</w:t>
      </w:r>
      <w:r w:rsidRPr="00B45B9A">
        <w:rPr>
          <w:b/>
          <w:szCs w:val="22"/>
        </w:rPr>
        <w:tab/>
        <w:t>KONTRAINDIKÁCIE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S výnimkou núdzových situácií nepoužívať u zvierat trpiacich diabetom mellitus, nedostatočnosťou obličiek, srdcovou nedostatočnosťou, </w:t>
      </w:r>
      <w:proofErr w:type="spellStart"/>
      <w:r w:rsidRPr="00B45B9A">
        <w:rPr>
          <w:szCs w:val="22"/>
        </w:rPr>
        <w:t>hyperadrenokorticizmom</w:t>
      </w:r>
      <w:proofErr w:type="spellEnd"/>
      <w:r w:rsidRPr="00B45B9A">
        <w:rPr>
          <w:szCs w:val="22"/>
        </w:rPr>
        <w:t xml:space="preserve"> alebo </w:t>
      </w:r>
      <w:proofErr w:type="spellStart"/>
      <w:r w:rsidRPr="00B45B9A">
        <w:rPr>
          <w:szCs w:val="22"/>
        </w:rPr>
        <w:t>osteoporózou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Nepoužívať pri vírusových infekciách počas </w:t>
      </w:r>
      <w:proofErr w:type="spellStart"/>
      <w:r w:rsidRPr="00B45B9A">
        <w:rPr>
          <w:szCs w:val="22"/>
        </w:rPr>
        <w:t>viremického</w:t>
      </w:r>
      <w:proofErr w:type="spellEnd"/>
      <w:r w:rsidRPr="00B45B9A">
        <w:rPr>
          <w:szCs w:val="22"/>
        </w:rPr>
        <w:t xml:space="preserve"> štádia ani v prípadoch systémových </w:t>
      </w:r>
      <w:proofErr w:type="spellStart"/>
      <w:r w:rsidRPr="00B45B9A">
        <w:rPr>
          <w:szCs w:val="22"/>
        </w:rPr>
        <w:t>mykotických</w:t>
      </w:r>
      <w:proofErr w:type="spellEnd"/>
      <w:r w:rsidRPr="00B45B9A">
        <w:rPr>
          <w:szCs w:val="22"/>
        </w:rPr>
        <w:t xml:space="preserve"> infekcií.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Nepoužívať u zvierat trpiacich </w:t>
      </w:r>
      <w:proofErr w:type="spellStart"/>
      <w:r w:rsidRPr="00B45B9A">
        <w:rPr>
          <w:szCs w:val="22"/>
        </w:rPr>
        <w:t>gastrointestinálnymi</w:t>
      </w:r>
      <w:proofErr w:type="spellEnd"/>
      <w:r w:rsidRPr="00B45B9A">
        <w:rPr>
          <w:szCs w:val="22"/>
        </w:rPr>
        <w:t xml:space="preserve"> vredmi alebo vredmi rohovky alebo </w:t>
      </w:r>
      <w:proofErr w:type="spellStart"/>
      <w:r w:rsidRPr="00B45B9A">
        <w:rPr>
          <w:szCs w:val="22"/>
        </w:rPr>
        <w:t>demodikózou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Nepodávať </w:t>
      </w:r>
      <w:proofErr w:type="spellStart"/>
      <w:r w:rsidRPr="00B45B9A">
        <w:rPr>
          <w:szCs w:val="22"/>
        </w:rPr>
        <w:t>intraartikulárne</w:t>
      </w:r>
      <w:proofErr w:type="spellEnd"/>
      <w:r w:rsidRPr="00B45B9A">
        <w:rPr>
          <w:szCs w:val="22"/>
        </w:rPr>
        <w:t xml:space="preserve"> pri potvrdených zlomeninách, bakteriálnych infekciách kĺbov a aseptickej </w:t>
      </w:r>
      <w:proofErr w:type="spellStart"/>
      <w:r w:rsidRPr="00B45B9A">
        <w:rPr>
          <w:szCs w:val="22"/>
        </w:rPr>
        <w:t>nekróze</w:t>
      </w:r>
      <w:proofErr w:type="spellEnd"/>
      <w:r w:rsidRPr="00B45B9A">
        <w:rPr>
          <w:szCs w:val="22"/>
        </w:rPr>
        <w:t xml:space="preserve"> kostí. 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Nepoužívať v prípadoch známej precitlivenosti na účinnú látku, na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alebo na niektorú z pomocných látok.</w:t>
      </w:r>
    </w:p>
    <w:p w:rsidR="00DD53FE" w:rsidRPr="00B45B9A" w:rsidRDefault="00DD53FE" w:rsidP="003942C6">
      <w:pPr>
        <w:pStyle w:val="BODY"/>
        <w:jc w:val="both"/>
        <w:rPr>
          <w:szCs w:val="22"/>
          <w:u w:val="single"/>
        </w:rPr>
      </w:pPr>
      <w:r w:rsidRPr="00B45B9A">
        <w:rPr>
          <w:szCs w:val="22"/>
        </w:rPr>
        <w:t>Pozri časť Gravidita a laktácia.</w:t>
      </w: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  <w:highlight w:val="lightGray"/>
        </w:rPr>
        <w:t>6.</w:t>
      </w:r>
      <w:r w:rsidRPr="00B45B9A">
        <w:rPr>
          <w:b/>
          <w:szCs w:val="22"/>
        </w:rPr>
        <w:tab/>
        <w:t>NEŽIADUCE ÚČINKY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Protizápalové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ako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sú známe tým, že vyvolávajú širokú škálu vedľajších účinkov. Zatiaľ čo vysoké dávky podávané jednorazovo sú vo všeobecnosti dobre znášané, pri dlhodobom používaní a pri podávaní esterov s dlhodobým účinkom môžu vyvolať vážne vedľajšie účinky. Dávkovanie pri stredne dlhom alebo dlhodobom používaní sa má preto vo všeobecnosti udržiavať na minime potrebnom na kontrolu príznakov.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Samotné </w:t>
      </w:r>
      <w:proofErr w:type="spellStart"/>
      <w:r w:rsidRPr="00B45B9A">
        <w:rPr>
          <w:szCs w:val="22"/>
        </w:rPr>
        <w:t>steroidy</w:t>
      </w:r>
      <w:proofErr w:type="spellEnd"/>
      <w:r w:rsidRPr="00B45B9A">
        <w:rPr>
          <w:szCs w:val="22"/>
        </w:rPr>
        <w:t xml:space="preserve"> môžu počas liečby spôsobiť </w:t>
      </w:r>
      <w:proofErr w:type="spellStart"/>
      <w:r w:rsidRPr="00B45B9A">
        <w:rPr>
          <w:szCs w:val="22"/>
        </w:rPr>
        <w:t>iatrogénny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hyperadrenokorticizmus</w:t>
      </w:r>
      <w:proofErr w:type="spellEnd"/>
      <w:r w:rsidRPr="00B45B9A">
        <w:rPr>
          <w:szCs w:val="22"/>
        </w:rPr>
        <w:t xml:space="preserve"> (</w:t>
      </w:r>
      <w:proofErr w:type="spellStart"/>
      <w:r w:rsidRPr="00B45B9A">
        <w:rPr>
          <w:szCs w:val="22"/>
        </w:rPr>
        <w:t>Cushingovu</w:t>
      </w:r>
      <w:proofErr w:type="spellEnd"/>
      <w:r w:rsidRPr="00B45B9A">
        <w:rPr>
          <w:szCs w:val="22"/>
        </w:rPr>
        <w:t xml:space="preserve"> chorobu) zahŕňajúci významné zmeny metabolizmu tukov, sacharidov, proteínov a minerálov, napr. môžu viesť k </w:t>
      </w:r>
      <w:proofErr w:type="spellStart"/>
      <w:r w:rsidRPr="00B45B9A">
        <w:rPr>
          <w:szCs w:val="22"/>
        </w:rPr>
        <w:t>redistribúcii</w:t>
      </w:r>
      <w:proofErr w:type="spellEnd"/>
      <w:r w:rsidRPr="00B45B9A">
        <w:rPr>
          <w:szCs w:val="22"/>
        </w:rPr>
        <w:t xml:space="preserve"> telesného tuku, svalovej slabosti a úbytku svalov a </w:t>
      </w:r>
      <w:proofErr w:type="spellStart"/>
      <w:r w:rsidRPr="00B45B9A">
        <w:rPr>
          <w:szCs w:val="22"/>
        </w:rPr>
        <w:t>osteoporóze</w:t>
      </w:r>
      <w:proofErr w:type="spellEnd"/>
      <w:r w:rsidRPr="00B45B9A">
        <w:rPr>
          <w:szCs w:val="22"/>
        </w:rPr>
        <w:t xml:space="preserve">. 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Počas liečby účinné dávky potláčajú os hypotalamus-hypofýza-nadobličky. Po skončení liečby sa môžu vyskytnúť príznaky nedostatočnosti nadobličiek, až </w:t>
      </w:r>
      <w:proofErr w:type="spellStart"/>
      <w:r w:rsidRPr="00B45B9A">
        <w:rPr>
          <w:szCs w:val="22"/>
        </w:rPr>
        <w:t>ichatrofia</w:t>
      </w:r>
      <w:proofErr w:type="spellEnd"/>
      <w:r w:rsidRPr="00B45B9A">
        <w:rPr>
          <w:szCs w:val="22"/>
        </w:rPr>
        <w:t xml:space="preserve"> a to môže spôsobiť u zvieraťa, že nebude schopné primerane reagovať na stresové situácie. Po skončení liečby sa preto majú zvážiť prostriedky na minimalizáciu problémov s nedostatočnosťou nadobličiek, napr. podávanie sa má zhodovať s časom maximálnych endogénnych koncentrácií </w:t>
      </w:r>
      <w:proofErr w:type="spellStart"/>
      <w:r w:rsidRPr="00B45B9A">
        <w:rPr>
          <w:szCs w:val="22"/>
        </w:rPr>
        <w:t>kortizolu</w:t>
      </w:r>
      <w:proofErr w:type="spellEnd"/>
      <w:r w:rsidRPr="00B45B9A">
        <w:rPr>
          <w:szCs w:val="22"/>
        </w:rPr>
        <w:t xml:space="preserve"> (</w:t>
      </w:r>
      <w:proofErr w:type="spellStart"/>
      <w:r w:rsidRPr="00B45B9A">
        <w:rPr>
          <w:szCs w:val="22"/>
        </w:rPr>
        <w:t>t.j</w:t>
      </w:r>
      <w:proofErr w:type="spellEnd"/>
      <w:r w:rsidRPr="00B45B9A">
        <w:rPr>
          <w:szCs w:val="22"/>
        </w:rPr>
        <w:t>. ráno u psov a večer u mačiek) a postupné znižovanie dávky.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Systémovo podávané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môžu spôsobiť </w:t>
      </w:r>
      <w:proofErr w:type="spellStart"/>
      <w:r w:rsidRPr="00B45B9A">
        <w:rPr>
          <w:szCs w:val="22"/>
        </w:rPr>
        <w:t>polyúriu</w:t>
      </w:r>
      <w:proofErr w:type="spellEnd"/>
      <w:r w:rsidRPr="00B45B9A">
        <w:rPr>
          <w:szCs w:val="22"/>
        </w:rPr>
        <w:t xml:space="preserve">, </w:t>
      </w:r>
      <w:proofErr w:type="spellStart"/>
      <w:r w:rsidRPr="00B45B9A">
        <w:rPr>
          <w:szCs w:val="22"/>
        </w:rPr>
        <w:t>polydipsiu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polyfágiu</w:t>
      </w:r>
      <w:proofErr w:type="spellEnd"/>
      <w:r w:rsidRPr="00B45B9A">
        <w:rPr>
          <w:szCs w:val="22"/>
        </w:rPr>
        <w:t xml:space="preserve">, najmä počas skorých štádií liečby. Niektoré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môžu pri dlhodobom používaní spôsobiť zadržiavanie sodíka a vody a </w:t>
      </w:r>
      <w:proofErr w:type="spellStart"/>
      <w:r w:rsidRPr="00B45B9A">
        <w:rPr>
          <w:szCs w:val="22"/>
        </w:rPr>
        <w:t>hypokaliémiu</w:t>
      </w:r>
      <w:proofErr w:type="spellEnd"/>
      <w:r w:rsidRPr="00B45B9A">
        <w:rPr>
          <w:szCs w:val="22"/>
        </w:rPr>
        <w:t xml:space="preserve">. Systémové </w:t>
      </w: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spôsobovali ukladanie vápnika v koži (</w:t>
      </w:r>
      <w:proofErr w:type="spellStart"/>
      <w:r w:rsidRPr="00B45B9A">
        <w:rPr>
          <w:i/>
          <w:iCs/>
          <w:szCs w:val="22"/>
        </w:rPr>
        <w:t>calcinosis</w:t>
      </w:r>
      <w:proofErr w:type="spellEnd"/>
      <w:r w:rsidRPr="00B45B9A">
        <w:rPr>
          <w:i/>
          <w:iCs/>
          <w:szCs w:val="22"/>
        </w:rPr>
        <w:t xml:space="preserve"> </w:t>
      </w:r>
      <w:proofErr w:type="spellStart"/>
      <w:r w:rsidRPr="00B45B9A">
        <w:rPr>
          <w:i/>
          <w:iCs/>
          <w:szCs w:val="22"/>
        </w:rPr>
        <w:t>cutis</w:t>
      </w:r>
      <w:proofErr w:type="spellEnd"/>
      <w:r w:rsidRPr="00B45B9A">
        <w:rPr>
          <w:szCs w:val="22"/>
        </w:rPr>
        <w:t>) a môžu spôsobiť atrofiu kože.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proofErr w:type="spellStart"/>
      <w:r w:rsidRPr="00B45B9A">
        <w:rPr>
          <w:szCs w:val="22"/>
        </w:rPr>
        <w:t>Kortikosteroidy</w:t>
      </w:r>
      <w:proofErr w:type="spellEnd"/>
      <w:r w:rsidRPr="00B45B9A">
        <w:rPr>
          <w:szCs w:val="22"/>
        </w:rPr>
        <w:t xml:space="preserve"> môžu predĺžiť hojenie rán a </w:t>
      </w:r>
      <w:proofErr w:type="spellStart"/>
      <w:r w:rsidRPr="00B45B9A">
        <w:rPr>
          <w:szCs w:val="22"/>
        </w:rPr>
        <w:t>imunosupresívne</w:t>
      </w:r>
      <w:proofErr w:type="spellEnd"/>
      <w:r w:rsidRPr="00B45B9A">
        <w:rPr>
          <w:szCs w:val="22"/>
        </w:rPr>
        <w:t xml:space="preserve"> účinky môžu oslabiť odolnosť alebo zhoršiť existujúce infekcie. V priebehu bakteriálnej infekcie sa pri používaní </w:t>
      </w:r>
      <w:proofErr w:type="spellStart"/>
      <w:r w:rsidRPr="00B45B9A">
        <w:rPr>
          <w:szCs w:val="22"/>
        </w:rPr>
        <w:t>steroidov</w:t>
      </w:r>
      <w:proofErr w:type="spellEnd"/>
      <w:r w:rsidRPr="00B45B9A">
        <w:rPr>
          <w:szCs w:val="22"/>
        </w:rPr>
        <w:t xml:space="preserve"> zvyčajne vyžaduje antibiotická liečba. V priebehu infekcií môžu </w:t>
      </w:r>
      <w:proofErr w:type="spellStart"/>
      <w:r w:rsidRPr="00B45B9A">
        <w:rPr>
          <w:szCs w:val="22"/>
        </w:rPr>
        <w:t>steroidy</w:t>
      </w:r>
      <w:proofErr w:type="spellEnd"/>
      <w:r w:rsidRPr="00B45B9A">
        <w:rPr>
          <w:szCs w:val="22"/>
        </w:rPr>
        <w:t xml:space="preserve"> zhoršiť alebo urýchliť priebeh ochorenia.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U zvierat liečených </w:t>
      </w:r>
      <w:proofErr w:type="spellStart"/>
      <w:r w:rsidRPr="00B45B9A">
        <w:rPr>
          <w:szCs w:val="22"/>
        </w:rPr>
        <w:t>kortikosteroidmi</w:t>
      </w:r>
      <w:proofErr w:type="spellEnd"/>
      <w:r w:rsidRPr="00B45B9A">
        <w:rPr>
          <w:szCs w:val="22"/>
        </w:rPr>
        <w:t xml:space="preserve"> sa zistili </w:t>
      </w:r>
      <w:bookmarkStart w:id="31" w:name="_Hlk4492083"/>
      <w:proofErr w:type="spellStart"/>
      <w:r w:rsidRPr="00B45B9A">
        <w:rPr>
          <w:szCs w:val="22"/>
        </w:rPr>
        <w:t>gastrointestinálne</w:t>
      </w:r>
      <w:proofErr w:type="spellEnd"/>
      <w:r w:rsidRPr="00B45B9A">
        <w:rPr>
          <w:szCs w:val="22"/>
        </w:rPr>
        <w:t xml:space="preserve"> vredy </w:t>
      </w:r>
      <w:bookmarkEnd w:id="31"/>
      <w:r w:rsidRPr="00B45B9A">
        <w:rPr>
          <w:szCs w:val="22"/>
        </w:rPr>
        <w:t xml:space="preserve">a podávanie </w:t>
      </w:r>
      <w:proofErr w:type="spellStart"/>
      <w:r w:rsidRPr="00B45B9A">
        <w:rPr>
          <w:szCs w:val="22"/>
        </w:rPr>
        <w:t>steroidov</w:t>
      </w:r>
      <w:proofErr w:type="spellEnd"/>
      <w:r w:rsidRPr="00B45B9A">
        <w:rPr>
          <w:szCs w:val="22"/>
        </w:rPr>
        <w:t xml:space="preserve"> môže </w:t>
      </w:r>
      <w:proofErr w:type="spellStart"/>
      <w:r w:rsidRPr="00B45B9A">
        <w:rPr>
          <w:szCs w:val="22"/>
        </w:rPr>
        <w:t>gastrointestinálne</w:t>
      </w:r>
      <w:proofErr w:type="spellEnd"/>
      <w:r w:rsidRPr="00B45B9A">
        <w:rPr>
          <w:szCs w:val="22"/>
        </w:rPr>
        <w:t xml:space="preserve"> vredy zhoršiť u zvierat, ktorým sa podávajú </w:t>
      </w:r>
      <w:proofErr w:type="spellStart"/>
      <w:r w:rsidRPr="00B45B9A">
        <w:rPr>
          <w:szCs w:val="22"/>
        </w:rPr>
        <w:t>nesteroidné</w:t>
      </w:r>
      <w:proofErr w:type="spellEnd"/>
      <w:r w:rsidRPr="00B45B9A">
        <w:rPr>
          <w:szCs w:val="22"/>
        </w:rPr>
        <w:t xml:space="preserve"> protizápalové lieky (NSAID) a u zvierat s poranením miechy.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proofErr w:type="spellStart"/>
      <w:r w:rsidRPr="00B45B9A">
        <w:rPr>
          <w:szCs w:val="22"/>
        </w:rPr>
        <w:t>Steroidy</w:t>
      </w:r>
      <w:proofErr w:type="spellEnd"/>
      <w:r w:rsidRPr="00B45B9A">
        <w:rPr>
          <w:szCs w:val="22"/>
        </w:rPr>
        <w:t xml:space="preserve"> môžu spôsobiť zväčšenie pečene (</w:t>
      </w:r>
      <w:proofErr w:type="spellStart"/>
      <w:r w:rsidRPr="00B45B9A">
        <w:rPr>
          <w:szCs w:val="22"/>
        </w:rPr>
        <w:t>hepatomegáliu</w:t>
      </w:r>
      <w:proofErr w:type="spellEnd"/>
      <w:r w:rsidRPr="00B45B9A">
        <w:rPr>
          <w:szCs w:val="22"/>
        </w:rPr>
        <w:t>) so zvýšením sérových pečeňových enzýmov.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proofErr w:type="spellStart"/>
      <w:r w:rsidRPr="00B45B9A">
        <w:rPr>
          <w:szCs w:val="22"/>
        </w:rPr>
        <w:t>Steroidy</w:t>
      </w:r>
      <w:proofErr w:type="spellEnd"/>
      <w:r w:rsidRPr="00B45B9A">
        <w:rPr>
          <w:szCs w:val="22"/>
        </w:rPr>
        <w:t xml:space="preserve"> môžu súvisieť so zmenami správania u psov a mačiek (príležitostná depresia u mačiek a psov, agresivita u psov).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lastRenderedPageBreak/>
        <w:t xml:space="preserve">Používanie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môže spôsobiť zmeny biochemických a hematologických parametrov krvi. Môže sa vyskytnúť prechodná hyperglykémia.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Indukcia pôrodu pomocou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sa môže spájať so zníženou životaschopnosťou teliat, zvýšeným výskytom zadržania placenty a možnou následnou </w:t>
      </w:r>
      <w:proofErr w:type="spellStart"/>
      <w:r w:rsidRPr="00B45B9A">
        <w:rPr>
          <w:szCs w:val="22"/>
        </w:rPr>
        <w:t>metritídou</w:t>
      </w:r>
      <w:proofErr w:type="spellEnd"/>
      <w:r w:rsidRPr="00B45B9A">
        <w:rPr>
          <w:szCs w:val="22"/>
        </w:rPr>
        <w:t xml:space="preserve"> a/alebo </w:t>
      </w:r>
      <w:proofErr w:type="spellStart"/>
      <w:r w:rsidRPr="00B45B9A">
        <w:rPr>
          <w:szCs w:val="22"/>
        </w:rPr>
        <w:t>subfertilitou</w:t>
      </w:r>
      <w:proofErr w:type="spellEnd"/>
      <w:r w:rsidRPr="00B45B9A">
        <w:rPr>
          <w:szCs w:val="22"/>
        </w:rPr>
        <w:t xml:space="preserve"> u hovädzieho dobytka.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Používanie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môže zvýšiť riziko akútnej </w:t>
      </w:r>
      <w:proofErr w:type="spellStart"/>
      <w:r w:rsidRPr="00B45B9A">
        <w:rPr>
          <w:szCs w:val="22"/>
        </w:rPr>
        <w:t>pankreatitídy</w:t>
      </w:r>
      <w:proofErr w:type="spellEnd"/>
      <w:r w:rsidRPr="00B45B9A">
        <w:rPr>
          <w:szCs w:val="22"/>
        </w:rPr>
        <w:t>. Ďalšie možné vedľajšie reakcie spojené s </w:t>
      </w:r>
      <w:proofErr w:type="spellStart"/>
      <w:r w:rsidRPr="00B45B9A">
        <w:rPr>
          <w:szCs w:val="22"/>
        </w:rPr>
        <w:t>kortikosteroidmi</w:t>
      </w:r>
      <w:proofErr w:type="spellEnd"/>
      <w:r w:rsidRPr="00B45B9A">
        <w:rPr>
          <w:szCs w:val="22"/>
        </w:rPr>
        <w:t xml:space="preserve"> zahŕňajú </w:t>
      </w:r>
      <w:proofErr w:type="spellStart"/>
      <w:r w:rsidRPr="00B45B9A">
        <w:rPr>
          <w:szCs w:val="22"/>
        </w:rPr>
        <w:t>laminitídu</w:t>
      </w:r>
      <w:proofErr w:type="spellEnd"/>
      <w:r w:rsidRPr="00B45B9A">
        <w:rPr>
          <w:szCs w:val="22"/>
        </w:rPr>
        <w:t xml:space="preserve"> a zníženie dojivosti.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>Vo veľmi zriedkavých prípadoch sa môžu vyskytnúť reakcie z precitlivenosti.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>Frekvencia výskytu nežiaducich účinkov sa definuje použitím nasledujúceho pravidla: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>- veľmi časté (nežiaduce účinky sa prejavili u viac ako 1 z 10 liečených zvierat),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>- časté (u viac ako 1 ale menej ako 10 zo 100 liečených zvierat),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>- menej časté (u viac ako 1 ale menej ako 10 z 1 000 liečených zvierat),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>- zriedkavé (u viac ako 1 ale menej ako 10 z 10 000 liečených zvierat),</w:t>
      </w:r>
    </w:p>
    <w:p w:rsidR="00DD53FE" w:rsidRPr="00B45B9A" w:rsidRDefault="00DD53FE" w:rsidP="003942C6">
      <w:pPr>
        <w:pStyle w:val="BODY"/>
        <w:jc w:val="both"/>
        <w:rPr>
          <w:szCs w:val="22"/>
        </w:rPr>
      </w:pPr>
      <w:r w:rsidRPr="00B45B9A">
        <w:rPr>
          <w:szCs w:val="22"/>
        </w:rPr>
        <w:t>- veľmi zriedkavé (u menej ako 1 z 10 000 liečených zvierat, vrátane ojedinelých hlásení).</w:t>
      </w:r>
    </w:p>
    <w:p w:rsidR="00DD53FE" w:rsidRPr="00B45B9A" w:rsidRDefault="00DD53FE" w:rsidP="003942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9A">
        <w:rPr>
          <w:szCs w:val="22"/>
        </w:rP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DD53FE" w:rsidRPr="00B45B9A" w:rsidRDefault="00DD53FE" w:rsidP="003942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5B9A">
        <w:rPr>
          <w:szCs w:val="22"/>
        </w:rPr>
        <w:t>Prípadne nežiaduce účinky môžete nahlásiť národnej kompetentnej autorite {www.uskvbl.sk}.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  <w:highlight w:val="lightGray"/>
        </w:rPr>
        <w:t>7.</w:t>
      </w:r>
      <w:r w:rsidRPr="00B45B9A">
        <w:rPr>
          <w:b/>
          <w:szCs w:val="22"/>
        </w:rPr>
        <w:tab/>
        <w:t>CIEĽOVÝ DRUH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Style w:val="Bezriadkovania1"/>
        <w:rPr>
          <w:rFonts w:ascii="Times New Roman" w:hAnsi="Times New Roman"/>
          <w:sz w:val="22"/>
          <w:szCs w:val="22"/>
        </w:rPr>
      </w:pPr>
      <w:r w:rsidRPr="00B45B9A">
        <w:rPr>
          <w:rFonts w:ascii="Times New Roman" w:hAnsi="Times New Roman"/>
          <w:sz w:val="22"/>
          <w:szCs w:val="22"/>
        </w:rPr>
        <w:t>Kone, hovädzí dobytok, kozy, ošípané, psy a mačky</w:t>
      </w:r>
    </w:p>
    <w:p w:rsidR="00DD53FE" w:rsidRPr="00B45B9A" w:rsidRDefault="00DD53FE" w:rsidP="00DD53FE">
      <w:pPr>
        <w:pStyle w:val="Bezriadkovania1"/>
        <w:rPr>
          <w:sz w:val="22"/>
          <w:szCs w:val="22"/>
        </w:rPr>
      </w:pPr>
      <w:r w:rsidRPr="00B45B9A">
        <w:rPr>
          <w:noProof/>
          <w:sz w:val="22"/>
          <w:szCs w:val="22"/>
          <w:lang w:eastAsia="sk-SK"/>
        </w:rPr>
        <w:drawing>
          <wp:inline distT="0" distB="0" distL="0" distR="0">
            <wp:extent cx="928370" cy="720725"/>
            <wp:effectExtent l="0" t="0" r="5080" b="3175"/>
            <wp:docPr id="6" name="Obrázok 6" descr="horse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rse_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 w:val="22"/>
          <w:szCs w:val="22"/>
          <w:lang w:eastAsia="sk-SK"/>
        </w:rPr>
        <w:drawing>
          <wp:inline distT="0" distB="0" distL="0" distR="0">
            <wp:extent cx="727075" cy="478155"/>
            <wp:effectExtent l="0" t="0" r="0" b="0"/>
            <wp:docPr id="5" name="Obrázok 5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 w:val="22"/>
          <w:szCs w:val="22"/>
          <w:lang w:eastAsia="sk-SK"/>
        </w:rPr>
        <w:drawing>
          <wp:inline distT="0" distB="0" distL="0" distR="0">
            <wp:extent cx="568325" cy="478155"/>
            <wp:effectExtent l="0" t="0" r="3175" b="0"/>
            <wp:docPr id="4" name="Obrázok 4" descr="G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Go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 w:val="22"/>
          <w:szCs w:val="22"/>
          <w:lang w:eastAsia="sk-SK"/>
        </w:rPr>
        <w:drawing>
          <wp:inline distT="0" distB="0" distL="0" distR="0">
            <wp:extent cx="734060" cy="381000"/>
            <wp:effectExtent l="0" t="0" r="8890" b="0"/>
            <wp:docPr id="3" name="Obrázok 3" descr="http://www.ema.europa.eu/ema/images/pictograms/pig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http://www.ema.europa.eu/ema/images/pictograms/pig_t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 w:val="22"/>
          <w:szCs w:val="22"/>
          <w:lang w:eastAsia="sk-SK"/>
        </w:rPr>
        <w:drawing>
          <wp:inline distT="0" distB="0" distL="0" distR="0">
            <wp:extent cx="595630" cy="429260"/>
            <wp:effectExtent l="0" t="0" r="0" b="8890"/>
            <wp:docPr id="2" name="Obrázok 2" descr="do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g_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B9A">
        <w:rPr>
          <w:noProof/>
          <w:sz w:val="22"/>
          <w:szCs w:val="22"/>
          <w:lang w:eastAsia="sk-SK"/>
        </w:rPr>
        <w:drawing>
          <wp:inline distT="0" distB="0" distL="0" distR="0">
            <wp:extent cx="311785" cy="374015"/>
            <wp:effectExtent l="0" t="0" r="0" b="6985"/>
            <wp:docPr id="1" name="Obrázok 1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FE" w:rsidRPr="00B45B9A" w:rsidRDefault="00DD53FE" w:rsidP="00DD53FE">
      <w:pPr>
        <w:pStyle w:val="Bezriadkovania1"/>
        <w:rPr>
          <w:rFonts w:ascii="Times New Roman" w:hAnsi="Times New Roman"/>
          <w:sz w:val="22"/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  <w:highlight w:val="lightGray"/>
        </w:rPr>
        <w:t>8.</w:t>
      </w:r>
      <w:r w:rsidRPr="00B45B9A">
        <w:rPr>
          <w:b/>
          <w:szCs w:val="22"/>
        </w:rPr>
        <w:tab/>
        <w:t>DÁVKOVANIE PRE KAŽDÝ DRUH, CESTA(-Y) A SPÔSOB PODANIA LIEKU</w:t>
      </w: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spacing w:line="240" w:lineRule="auto"/>
        <w:rPr>
          <w:noProof/>
          <w:szCs w:val="22"/>
          <w:u w:val="single"/>
        </w:rPr>
      </w:pPr>
      <w:r w:rsidRPr="00B45B9A">
        <w:rPr>
          <w:szCs w:val="22"/>
          <w:u w:val="single"/>
        </w:rPr>
        <w:t>Kone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  <w:r w:rsidRPr="00B45B9A">
        <w:rPr>
          <w:szCs w:val="22"/>
        </w:rPr>
        <w:t xml:space="preserve">Intravenózne, 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, </w:t>
      </w:r>
      <w:proofErr w:type="spellStart"/>
      <w:r w:rsidRPr="00B45B9A">
        <w:rPr>
          <w:szCs w:val="22"/>
        </w:rPr>
        <w:t>intraartikulárne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periartikulárne</w:t>
      </w:r>
      <w:proofErr w:type="spellEnd"/>
      <w:r w:rsidRPr="00B45B9A">
        <w:rPr>
          <w:szCs w:val="22"/>
        </w:rPr>
        <w:t xml:space="preserve"> podanie.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</w:p>
    <w:p w:rsidR="00DD53FE" w:rsidRPr="00B45B9A" w:rsidRDefault="00DD53FE" w:rsidP="00DD53FE">
      <w:pPr>
        <w:spacing w:line="240" w:lineRule="auto"/>
        <w:rPr>
          <w:noProof/>
          <w:szCs w:val="22"/>
          <w:u w:val="single"/>
        </w:rPr>
      </w:pPr>
      <w:r w:rsidRPr="00B45B9A">
        <w:rPr>
          <w:szCs w:val="22"/>
          <w:u w:val="single"/>
        </w:rPr>
        <w:t>Psy a mačky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  <w:r w:rsidRPr="00B45B9A">
        <w:rPr>
          <w:szCs w:val="22"/>
        </w:rPr>
        <w:t xml:space="preserve">Intravenózne, 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subkutánne</w:t>
      </w:r>
      <w:proofErr w:type="spellEnd"/>
      <w:r w:rsidRPr="00B45B9A">
        <w:rPr>
          <w:szCs w:val="22"/>
        </w:rPr>
        <w:t xml:space="preserve"> podanie.</w:t>
      </w:r>
    </w:p>
    <w:p w:rsidR="00DD53FE" w:rsidRPr="00B45B9A" w:rsidRDefault="00DD53FE" w:rsidP="00DD53FE">
      <w:pPr>
        <w:spacing w:line="240" w:lineRule="auto"/>
        <w:rPr>
          <w:noProof/>
          <w:szCs w:val="22"/>
          <w:u w:val="single"/>
        </w:rPr>
      </w:pPr>
      <w:r w:rsidRPr="00B45B9A">
        <w:rPr>
          <w:szCs w:val="22"/>
          <w:u w:val="single"/>
        </w:rPr>
        <w:t>Hovädzí dobytok, kozy a ošípané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  <w:r w:rsidRPr="00B45B9A">
        <w:rPr>
          <w:szCs w:val="22"/>
        </w:rPr>
        <w:t>Intravenózne a </w:t>
      </w:r>
      <w:proofErr w:type="spellStart"/>
      <w:r w:rsidRPr="00B45B9A">
        <w:rPr>
          <w:szCs w:val="22"/>
        </w:rPr>
        <w:t>intramuskulárne</w:t>
      </w:r>
      <w:proofErr w:type="spellEnd"/>
      <w:r w:rsidRPr="00B45B9A">
        <w:rPr>
          <w:szCs w:val="22"/>
        </w:rPr>
        <w:t xml:space="preserve"> podanie.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</w:p>
    <w:p w:rsidR="00DD53FE" w:rsidRPr="00B45B9A" w:rsidRDefault="00DD53FE" w:rsidP="00DD53FE">
      <w:pPr>
        <w:spacing w:line="240" w:lineRule="auto"/>
        <w:rPr>
          <w:szCs w:val="22"/>
        </w:rPr>
      </w:pPr>
      <w:r w:rsidRPr="00B45B9A">
        <w:rPr>
          <w:szCs w:val="22"/>
          <w:u w:val="single"/>
        </w:rPr>
        <w:t>Na liečbu zápalových alebo alergických ochorení</w:t>
      </w:r>
      <w:r w:rsidRPr="00B45B9A">
        <w:rPr>
          <w:szCs w:val="22"/>
        </w:rPr>
        <w:t xml:space="preserve"> sa odporúčajú nasledujúce priemerné dávky. Skutočná dávka sa však má stanoviť podľa závažnosti prejavov a dĺžky ich trvania.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</w:p>
    <w:p w:rsidR="00DD53FE" w:rsidRPr="00B45B9A" w:rsidRDefault="00DD53FE" w:rsidP="00DD53FE">
      <w:pPr>
        <w:spacing w:line="240" w:lineRule="auto"/>
        <w:rPr>
          <w:b/>
          <w:noProof/>
          <w:szCs w:val="22"/>
        </w:rPr>
      </w:pPr>
      <w:r w:rsidRPr="00B45B9A">
        <w:rPr>
          <w:b/>
          <w:szCs w:val="22"/>
        </w:rPr>
        <w:t xml:space="preserve">Druh </w:t>
      </w:r>
      <w:r w:rsidRPr="00B45B9A">
        <w:rPr>
          <w:b/>
          <w:szCs w:val="22"/>
        </w:rPr>
        <w:tab/>
      </w:r>
      <w:r w:rsidRPr="00B45B9A">
        <w:rPr>
          <w:b/>
          <w:szCs w:val="22"/>
        </w:rPr>
        <w:tab/>
      </w:r>
      <w:r w:rsidRPr="00B45B9A">
        <w:rPr>
          <w:b/>
          <w:szCs w:val="22"/>
        </w:rPr>
        <w:tab/>
      </w:r>
      <w:r w:rsidRPr="00B45B9A">
        <w:rPr>
          <w:b/>
          <w:szCs w:val="22"/>
        </w:rPr>
        <w:tab/>
        <w:t>Dávkovanie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  <w:r w:rsidRPr="00B45B9A">
        <w:rPr>
          <w:szCs w:val="22"/>
        </w:rPr>
        <w:t xml:space="preserve">Kone, hovädzí dobytok, kozy, ošípané </w:t>
      </w:r>
      <w:r w:rsidRPr="00B45B9A">
        <w:rPr>
          <w:szCs w:val="22"/>
        </w:rPr>
        <w:tab/>
        <w:t xml:space="preserve">0,06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 (1,5 ml veterinárneho lieku/50 kg živej hmotnosti).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  <w:r w:rsidRPr="00B45B9A">
        <w:rPr>
          <w:szCs w:val="22"/>
        </w:rPr>
        <w:t xml:space="preserve">Psy, mačky </w:t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  <w:t xml:space="preserve">0,1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 (0,5 ml veterinárneho lieku/10 kg živej hmotnosti).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  <w:u w:val="single"/>
        </w:rPr>
        <w:t xml:space="preserve">Na liečbu primárnej </w:t>
      </w:r>
      <w:proofErr w:type="spellStart"/>
      <w:r w:rsidRPr="00B45B9A">
        <w:rPr>
          <w:szCs w:val="22"/>
          <w:u w:val="single"/>
        </w:rPr>
        <w:t>ketózy</w:t>
      </w:r>
      <w:proofErr w:type="spellEnd"/>
      <w:r w:rsidRPr="00B45B9A">
        <w:rPr>
          <w:szCs w:val="22"/>
          <w:u w:val="single"/>
        </w:rPr>
        <w:t xml:space="preserve"> u dobytka</w:t>
      </w:r>
      <w:r w:rsidRPr="00B45B9A">
        <w:rPr>
          <w:szCs w:val="22"/>
        </w:rPr>
        <w:t xml:space="preserve"> dávka 0,02</w:t>
      </w:r>
      <w:r w:rsidRPr="00B45B9A">
        <w:rPr>
          <w:szCs w:val="22"/>
        </w:rPr>
        <w:noBreakHyphen/>
        <w:t xml:space="preserve">0,04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 (dobytok: 5</w:t>
      </w:r>
      <w:r w:rsidRPr="00B45B9A">
        <w:rPr>
          <w:szCs w:val="22"/>
        </w:rPr>
        <w:noBreakHyphen/>
        <w:t xml:space="preserve">10 ml veterinárneho lieku na 500 kg živej hmotnosti;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lastRenderedPageBreak/>
        <w:t>kozy: 0,65</w:t>
      </w:r>
      <w:r w:rsidRPr="00B45B9A">
        <w:rPr>
          <w:szCs w:val="22"/>
        </w:rPr>
        <w:noBreakHyphen/>
        <w:t xml:space="preserve">1,3 ml veterinárneho lieku na 65 kg živej hmotnosti) odporúča sa podanie jednorazovou </w:t>
      </w:r>
      <w:proofErr w:type="spellStart"/>
      <w:r w:rsidRPr="00B45B9A">
        <w:rPr>
          <w:szCs w:val="22"/>
        </w:rPr>
        <w:t>intramuskulárnou</w:t>
      </w:r>
      <w:proofErr w:type="spellEnd"/>
      <w:r w:rsidRPr="00B45B9A">
        <w:rPr>
          <w:szCs w:val="22"/>
        </w:rPr>
        <w:t xml:space="preserve"> injekciou v závislosti od veľkosti zvieraťa a trvania príznakov. Ak boli príznaky prítomné dlhší čas alebo pri liečbe zvierat s recidívou budú potrebné vyššie dávky (</w:t>
      </w:r>
      <w:proofErr w:type="spellStart"/>
      <w:r w:rsidRPr="00B45B9A">
        <w:rPr>
          <w:szCs w:val="22"/>
        </w:rPr>
        <w:t>t.j</w:t>
      </w:r>
      <w:proofErr w:type="spellEnd"/>
      <w:r w:rsidRPr="00B45B9A">
        <w:rPr>
          <w:szCs w:val="22"/>
        </w:rPr>
        <w:t xml:space="preserve">. 0,04 mg/kg). </w:t>
      </w:r>
    </w:p>
    <w:p w:rsidR="00DD53FE" w:rsidRPr="00B45B9A" w:rsidRDefault="00DD53FE" w:rsidP="00DD53FE">
      <w:pPr>
        <w:pStyle w:val="BODY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  <w:u w:val="single"/>
        </w:rPr>
        <w:t>Na indukciu pôrodu u hovädzieho dobytka</w:t>
      </w:r>
      <w:r w:rsidRPr="00B45B9A">
        <w:rPr>
          <w:szCs w:val="22"/>
        </w:rPr>
        <w:t xml:space="preserve"> - na zabránenie nadmernej veľkosti plodu a edému vemena. Jednorazová </w:t>
      </w:r>
      <w:proofErr w:type="spellStart"/>
      <w:r w:rsidRPr="00B45B9A">
        <w:rPr>
          <w:szCs w:val="22"/>
        </w:rPr>
        <w:t>intramuskulárna</w:t>
      </w:r>
      <w:proofErr w:type="spellEnd"/>
      <w:r w:rsidRPr="00B45B9A">
        <w:rPr>
          <w:szCs w:val="22"/>
        </w:rPr>
        <w:t xml:space="preserve"> injekcia 0,04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 (čo zodpovedá 10 ml veterinárneho lieku pre kravu so živou hmotnosťou 500 kg) po 260. dni gravidity.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K pôrodu v normálnom prípade dochádza do 48</w:t>
      </w:r>
      <w:r w:rsidRPr="00B45B9A">
        <w:rPr>
          <w:szCs w:val="22"/>
        </w:rPr>
        <w:noBreakHyphen/>
        <w:t xml:space="preserve">72 hodín. 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  <w:r w:rsidRPr="00B45B9A">
        <w:rPr>
          <w:szCs w:val="22"/>
          <w:u w:val="single"/>
        </w:rPr>
        <w:t xml:space="preserve">Na liečbu artritídy, </w:t>
      </w:r>
      <w:proofErr w:type="spellStart"/>
      <w:r w:rsidRPr="00B45B9A">
        <w:rPr>
          <w:szCs w:val="22"/>
          <w:u w:val="single"/>
        </w:rPr>
        <w:t>burzitídy</w:t>
      </w:r>
      <w:proofErr w:type="spellEnd"/>
      <w:r w:rsidRPr="00B45B9A">
        <w:rPr>
          <w:szCs w:val="22"/>
          <w:u w:val="single"/>
        </w:rPr>
        <w:t xml:space="preserve"> alebo </w:t>
      </w:r>
      <w:proofErr w:type="spellStart"/>
      <w:r w:rsidRPr="00B45B9A">
        <w:rPr>
          <w:szCs w:val="22"/>
          <w:u w:val="single"/>
        </w:rPr>
        <w:t>tenosynovitídy</w:t>
      </w:r>
      <w:proofErr w:type="spellEnd"/>
      <w:r w:rsidRPr="00B45B9A">
        <w:rPr>
          <w:szCs w:val="22"/>
        </w:rPr>
        <w:t xml:space="preserve"> u koní </w:t>
      </w:r>
      <w:bookmarkStart w:id="32" w:name="_Hlk58318579"/>
      <w:proofErr w:type="spellStart"/>
      <w:r w:rsidRPr="00B45B9A">
        <w:rPr>
          <w:szCs w:val="22"/>
        </w:rPr>
        <w:t>intraartikulárnou</w:t>
      </w:r>
      <w:proofErr w:type="spellEnd"/>
      <w:r w:rsidRPr="00B45B9A">
        <w:rPr>
          <w:szCs w:val="22"/>
        </w:rPr>
        <w:t xml:space="preserve"> alebo </w:t>
      </w:r>
      <w:proofErr w:type="spellStart"/>
      <w:r w:rsidRPr="00B45B9A">
        <w:rPr>
          <w:szCs w:val="22"/>
        </w:rPr>
        <w:t>periartikulárnou</w:t>
      </w:r>
      <w:proofErr w:type="spellEnd"/>
      <w:r w:rsidRPr="00B45B9A">
        <w:rPr>
          <w:szCs w:val="22"/>
        </w:rPr>
        <w:t xml:space="preserve"> </w:t>
      </w:r>
      <w:bookmarkEnd w:id="32"/>
      <w:r w:rsidRPr="00B45B9A">
        <w:rPr>
          <w:szCs w:val="22"/>
        </w:rPr>
        <w:t>injekciou.</w:t>
      </w:r>
    </w:p>
    <w:p w:rsidR="00DD53FE" w:rsidRPr="00B45B9A" w:rsidRDefault="00DD53FE" w:rsidP="00DD53FE">
      <w:pPr>
        <w:spacing w:line="240" w:lineRule="auto"/>
        <w:rPr>
          <w:i/>
          <w:noProof/>
          <w:szCs w:val="22"/>
        </w:rPr>
      </w:pPr>
      <w:r w:rsidRPr="00B45B9A">
        <w:rPr>
          <w:szCs w:val="22"/>
        </w:rPr>
        <w:t xml:space="preserve">Dávka </w:t>
      </w:r>
      <w:r w:rsidRPr="00B45B9A">
        <w:rPr>
          <w:szCs w:val="22"/>
        </w:rPr>
        <w:tab/>
      </w:r>
      <w:r w:rsidRPr="00B45B9A">
        <w:rPr>
          <w:szCs w:val="22"/>
        </w:rPr>
        <w:tab/>
      </w:r>
      <w:r w:rsidRPr="00B45B9A">
        <w:rPr>
          <w:szCs w:val="22"/>
        </w:rPr>
        <w:tab/>
        <w:t>1</w:t>
      </w:r>
      <w:r w:rsidRPr="00B45B9A">
        <w:rPr>
          <w:szCs w:val="22"/>
        </w:rPr>
        <w:noBreakHyphen/>
        <w:t>5 ml veterinárneho lieku na každú liečbu</w:t>
      </w:r>
    </w:p>
    <w:p w:rsidR="00DD53FE" w:rsidRPr="00B45B9A" w:rsidRDefault="00DD53FE" w:rsidP="00DD53FE">
      <w:pPr>
        <w:spacing w:line="240" w:lineRule="auto"/>
        <w:rPr>
          <w:noProof/>
          <w:szCs w:val="22"/>
        </w:rPr>
      </w:pPr>
    </w:p>
    <w:p w:rsidR="00DD53FE" w:rsidRDefault="00DD53FE" w:rsidP="00B45B9A">
      <w:pPr>
        <w:spacing w:line="240" w:lineRule="auto"/>
        <w:jc w:val="both"/>
        <w:rPr>
          <w:szCs w:val="22"/>
        </w:rPr>
      </w:pPr>
      <w:r w:rsidRPr="00B45B9A">
        <w:rPr>
          <w:szCs w:val="22"/>
        </w:rPr>
        <w:t xml:space="preserve">Tieto množstvá nie sú špecifické a uvádzajú sa jedine ako pomôcka. Injekcii do kĺbového priestoru alebo burzy má predchádzať odobratie zodpovedajúceho objemu </w:t>
      </w:r>
      <w:proofErr w:type="spellStart"/>
      <w:r w:rsidRPr="00B45B9A">
        <w:rPr>
          <w:szCs w:val="22"/>
        </w:rPr>
        <w:t>synoviálnej</w:t>
      </w:r>
      <w:proofErr w:type="spellEnd"/>
      <w:r w:rsidRPr="00B45B9A">
        <w:rPr>
          <w:szCs w:val="22"/>
        </w:rPr>
        <w:t xml:space="preserve"> tekutiny. U koní, ktorých mäso je určené na ľudskú spotrebu sa nemá prekročiť celková dávka 0,06 mg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/kg živej hmotnosti. Nevyhnutná je prísna sterilita.</w:t>
      </w:r>
    </w:p>
    <w:p w:rsidR="00B45B9A" w:rsidRPr="00B45B9A" w:rsidRDefault="00B45B9A" w:rsidP="00B45B9A">
      <w:pPr>
        <w:spacing w:line="240" w:lineRule="auto"/>
        <w:rPr>
          <w:noProof/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  <w:highlight w:val="lightGray"/>
        </w:rPr>
        <w:t>9.</w:t>
      </w:r>
      <w:r w:rsidRPr="00B45B9A">
        <w:rPr>
          <w:b/>
          <w:szCs w:val="22"/>
        </w:rPr>
        <w:tab/>
        <w:t>POKYN O SPRÁVNOM PODANÍ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  <w:highlight w:val="lightGray"/>
        </w:rPr>
        <w:t>10.</w:t>
      </w:r>
      <w:r w:rsidRPr="00B45B9A">
        <w:rPr>
          <w:b/>
          <w:szCs w:val="22"/>
        </w:rPr>
        <w:tab/>
        <w:t>OCHRANNÁ(-É) LEHOTA(-Y)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iCs/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Hovädzí dobytok a kozy: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Mäso a vnútornosti: 8 dní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Mlieko: 72 hodín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Ošípané: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Mäso a vnútornosti: 2 dni po </w:t>
      </w:r>
      <w:proofErr w:type="spellStart"/>
      <w:r w:rsidRPr="00B45B9A">
        <w:rPr>
          <w:szCs w:val="22"/>
        </w:rPr>
        <w:t>intramuskulárnom</w:t>
      </w:r>
      <w:proofErr w:type="spellEnd"/>
      <w:r w:rsidRPr="00B45B9A">
        <w:rPr>
          <w:szCs w:val="22"/>
        </w:rPr>
        <w:t xml:space="preserve"> podaní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Mäso a vnútornosti: 6 dní po intravenóznom podaní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Kone: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Mäso a vnútornosti: 8 dní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Nie je registrovaný na použitie u koní produkujúcich mlieko na ľudskú spotrebu.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iCs/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  <w:highlight w:val="lightGray"/>
        </w:rPr>
        <w:t>11.</w:t>
      </w:r>
      <w:r w:rsidRPr="00B45B9A">
        <w:rPr>
          <w:b/>
          <w:szCs w:val="22"/>
        </w:rPr>
        <w:tab/>
        <w:t>OSOBITNÉ BEZPEČNOSTNÉ OPATRENIA NA UCHOVÁVANIE</w:t>
      </w:r>
    </w:p>
    <w:p w:rsidR="00DD53FE" w:rsidRPr="00B45B9A" w:rsidRDefault="00DD53FE" w:rsidP="00DD53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Uchovávať mimo dohľadu a dosahu detí.</w:t>
      </w:r>
    </w:p>
    <w:p w:rsidR="00DD53FE" w:rsidRPr="00B45B9A" w:rsidRDefault="00DD53FE" w:rsidP="00DD53FE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r w:rsidRPr="00B45B9A">
        <w:rPr>
          <w:color w:val="000000"/>
          <w:szCs w:val="22"/>
        </w:rPr>
        <w:t>Liekovku uchovávať vo vonkajšej škatuli aby bola chránená pred svetlom.</w:t>
      </w:r>
    </w:p>
    <w:p w:rsid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 xml:space="preserve">Nepoužívať tento veterinárny liek po dátume exspirácie uvedenom na obale po EXP.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Dátum exspirácie sa vzťahuje na posledný deň v uvedenom mesiaci.</w:t>
      </w:r>
      <w:r w:rsidRPr="00B45B9A">
        <w:rPr>
          <w:szCs w:val="22"/>
        </w:rPr>
        <w:br/>
        <w:t>Čas použiteľnosti po prvom otvorení vnútorného obalu: 28 dní.</w:t>
      </w: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B45B9A">
        <w:rPr>
          <w:b/>
          <w:szCs w:val="22"/>
          <w:highlight w:val="lightGray"/>
        </w:rPr>
        <w:t>12.</w:t>
      </w:r>
      <w:r w:rsidRPr="00B45B9A">
        <w:rPr>
          <w:b/>
          <w:szCs w:val="22"/>
        </w:rPr>
        <w:tab/>
        <w:t>OSOBITNÉ UPOZORNENIA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7878E2">
      <w:pPr>
        <w:pStyle w:val="Nadpis3"/>
        <w:spacing w:after="0"/>
        <w:rPr>
          <w:b w:val="0"/>
          <w:bCs/>
          <w:szCs w:val="22"/>
          <w:u w:val="single"/>
        </w:rPr>
      </w:pPr>
      <w:bookmarkStart w:id="33" w:name="_Hlk75157127"/>
      <w:r w:rsidRPr="00B45B9A">
        <w:rPr>
          <w:b w:val="0"/>
          <w:szCs w:val="22"/>
          <w:u w:val="single"/>
        </w:rPr>
        <w:t xml:space="preserve">Osobitné bezpečnostné opatrenia pre každý cieľový druh: </w:t>
      </w:r>
    </w:p>
    <w:p w:rsidR="00DD53FE" w:rsidRDefault="00DD53FE" w:rsidP="007878E2">
      <w:pPr>
        <w:pStyle w:val="BODY"/>
        <w:spacing w:after="0"/>
        <w:rPr>
          <w:szCs w:val="22"/>
        </w:rPr>
      </w:pPr>
      <w:r w:rsidRPr="00B45B9A">
        <w:rPr>
          <w:szCs w:val="22"/>
        </w:rPr>
        <w:t xml:space="preserve">Nie sú. </w:t>
      </w:r>
    </w:p>
    <w:p w:rsidR="007878E2" w:rsidRPr="00B45B9A" w:rsidRDefault="007878E2" w:rsidP="007878E2">
      <w:pPr>
        <w:pStyle w:val="BODY"/>
        <w:spacing w:after="0"/>
        <w:rPr>
          <w:szCs w:val="22"/>
        </w:rPr>
      </w:pPr>
    </w:p>
    <w:bookmarkEnd w:id="33"/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u w:val="single"/>
        </w:rPr>
        <w:t>Osobitné bezpečnostné opatrenia na používanie u zvierat: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Odpoveď na dlhodobú liečbu má v pravidelných intervaloch sledovať veterinárny lekár. Pri používaní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u koní bol zaznamenaný rozvoj </w:t>
      </w:r>
      <w:proofErr w:type="spellStart"/>
      <w:r w:rsidRPr="00B45B9A">
        <w:rPr>
          <w:szCs w:val="22"/>
        </w:rPr>
        <w:t>laminitídy</w:t>
      </w:r>
      <w:proofErr w:type="spellEnd"/>
      <w:r w:rsidRPr="00B45B9A">
        <w:rPr>
          <w:szCs w:val="22"/>
        </w:rPr>
        <w:t xml:space="preserve">. Preto majú byť kone liečené takýmito liekmi počas liečby často sledované.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Kvôli farmakologickým vlastnostiam účinnej látky sa má venovať špeciálna pozornosť prípadom, keď sa veterinárny liek používa u zvierat s oslabeným imunitným systémom.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 xml:space="preserve">Okrem prípadov </w:t>
      </w:r>
      <w:proofErr w:type="spellStart"/>
      <w:r w:rsidRPr="00B45B9A">
        <w:rPr>
          <w:szCs w:val="22"/>
        </w:rPr>
        <w:t>ketózy</w:t>
      </w:r>
      <w:proofErr w:type="spellEnd"/>
      <w:r w:rsidRPr="00B45B9A">
        <w:rPr>
          <w:szCs w:val="22"/>
        </w:rPr>
        <w:t xml:space="preserve"> a indukcie pôrodu je účelom podávania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skôr zahájenie zlepšenia klinických príznakov než liečba. Základné ochorenie sa má ďalej vyšetriť.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lastRenderedPageBreak/>
        <w:t xml:space="preserve">Po </w:t>
      </w:r>
      <w:proofErr w:type="spellStart"/>
      <w:r w:rsidRPr="00B45B9A">
        <w:rPr>
          <w:szCs w:val="22"/>
        </w:rPr>
        <w:t>intraatikulárnom</w:t>
      </w:r>
      <w:proofErr w:type="spellEnd"/>
      <w:r w:rsidRPr="00B45B9A">
        <w:rPr>
          <w:szCs w:val="22"/>
        </w:rPr>
        <w:t xml:space="preserve"> podaní sa má používanie kĺbu minimalizovať počas jedného mesiaca a do ôsmich týždňov po použití tejto cesty podávania sa nemajú sa vykonávať chirurgické zákroky na tomto kĺbe.</w:t>
      </w:r>
    </w:p>
    <w:p w:rsidR="00DD53FE" w:rsidRPr="007878E2" w:rsidRDefault="00DD53FE" w:rsidP="007878E2">
      <w:pPr>
        <w:pStyle w:val="BODY"/>
        <w:rPr>
          <w:szCs w:val="22"/>
        </w:rPr>
      </w:pPr>
      <w:r w:rsidRPr="00B45B9A">
        <w:rPr>
          <w:szCs w:val="22"/>
        </w:rPr>
        <w:t xml:space="preserve">Treba postupovať opatrne, aby nedošlo k predávkovaniu hovädzieho dobytka plemien </w:t>
      </w:r>
      <w:proofErr w:type="spellStart"/>
      <w:r w:rsidRPr="00B45B9A">
        <w:rPr>
          <w:szCs w:val="22"/>
        </w:rPr>
        <w:t>Channel</w:t>
      </w:r>
      <w:proofErr w:type="spellEnd"/>
      <w:r w:rsidRPr="00B45B9A">
        <w:rPr>
          <w:szCs w:val="22"/>
        </w:rPr>
        <w:t xml:space="preserve"> Island.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u w:val="single"/>
        </w:rPr>
        <w:t>Osobitné bezpečnostné opatrenia, ktoré má urobiť osoba podávajúca liek zvieratám:</w:t>
      </w:r>
    </w:p>
    <w:p w:rsidR="00DD53FE" w:rsidRPr="00B45B9A" w:rsidRDefault="00DD53FE" w:rsidP="00B45B9A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Tento veterinárny liek obsahuje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, ktorý môže u niektorých ľudí spôsobiť alergické reakcie. Treba postupovať opatrne, aby sa predišlo náhodnému </w:t>
      </w:r>
      <w:proofErr w:type="spellStart"/>
      <w:r w:rsidRPr="00B45B9A">
        <w:rPr>
          <w:szCs w:val="22"/>
        </w:rPr>
        <w:t>samoinjikovaniu</w:t>
      </w:r>
      <w:proofErr w:type="spellEnd"/>
      <w:r w:rsidRPr="00B45B9A">
        <w:rPr>
          <w:szCs w:val="22"/>
        </w:rPr>
        <w:t xml:space="preserve">. V prípade náhodného </w:t>
      </w:r>
      <w:proofErr w:type="spellStart"/>
      <w:r w:rsidRPr="00B45B9A">
        <w:rPr>
          <w:szCs w:val="22"/>
        </w:rPr>
        <w:t>samoinjikovania</w:t>
      </w:r>
      <w:proofErr w:type="spellEnd"/>
      <w:r w:rsidRPr="00B45B9A">
        <w:rPr>
          <w:szCs w:val="22"/>
        </w:rPr>
        <w:t xml:space="preserve"> vyhľadať ihneď lekársku pomoc a ukázať písomnú informáciu pre používateľov alebo obal lekárovi.</w:t>
      </w:r>
    </w:p>
    <w:p w:rsidR="00DD53FE" w:rsidRPr="00B45B9A" w:rsidRDefault="00DD53FE" w:rsidP="00B45B9A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Ľudia so známou precitlivenosťou na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by sa mali vyhnúť kontaktu s veterinárnym.</w:t>
      </w:r>
    </w:p>
    <w:p w:rsidR="00DD53FE" w:rsidRPr="00B45B9A" w:rsidRDefault="00DD53FE" w:rsidP="00B45B9A">
      <w:pPr>
        <w:pStyle w:val="BODY"/>
        <w:jc w:val="both"/>
        <w:rPr>
          <w:szCs w:val="22"/>
        </w:rPr>
      </w:pP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môže mať vplyv na </w:t>
      </w:r>
      <w:proofErr w:type="spellStart"/>
      <w:r w:rsidRPr="00B45B9A">
        <w:rPr>
          <w:szCs w:val="22"/>
        </w:rPr>
        <w:t>fertilitu</w:t>
      </w:r>
      <w:proofErr w:type="spellEnd"/>
      <w:r w:rsidRPr="00B45B9A">
        <w:rPr>
          <w:szCs w:val="22"/>
        </w:rPr>
        <w:t xml:space="preserve"> alebo na nenarodené dieťa. Aby sa zabránilo riziku </w:t>
      </w:r>
      <w:proofErr w:type="spellStart"/>
      <w:r w:rsidRPr="00B45B9A">
        <w:rPr>
          <w:szCs w:val="22"/>
        </w:rPr>
        <w:t>samoinjikovania</w:t>
      </w:r>
      <w:proofErr w:type="spellEnd"/>
      <w:r w:rsidRPr="00B45B9A">
        <w:rPr>
          <w:szCs w:val="22"/>
        </w:rPr>
        <w:t>, tehotné ženy by nemali manipulovať s týmto veterinárnym liekom.</w:t>
      </w:r>
    </w:p>
    <w:p w:rsidR="00DD53FE" w:rsidRPr="00B45B9A" w:rsidRDefault="00DD53FE" w:rsidP="00B45B9A">
      <w:pPr>
        <w:pStyle w:val="BODY"/>
        <w:jc w:val="both"/>
        <w:rPr>
          <w:szCs w:val="22"/>
        </w:rPr>
      </w:pPr>
      <w:r w:rsidRPr="00B45B9A">
        <w:rPr>
          <w:szCs w:val="22"/>
        </w:rPr>
        <w:t>Tento veterinárny liek dráždi kožu a oči. Treba sa vyhnúť kontaktu s kožou a očami. V prípade náhodného kontaktu s očami alebo kožou umyť/vypláchnuť zasiahnutú oblasť čistou tečúcou vodou. Ak podráždenie pretrváva, vyhľadať lekársku pomoc. Po použití si umyť ruky.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u w:val="single"/>
        </w:rPr>
        <w:t>Gravidita a laktácia</w:t>
      </w:r>
      <w:r w:rsidRPr="00B45B9A">
        <w:rPr>
          <w:szCs w:val="22"/>
        </w:rPr>
        <w:t>:</w:t>
      </w:r>
    </w:p>
    <w:p w:rsidR="00DD53FE" w:rsidRPr="00B45B9A" w:rsidRDefault="00DD53FE" w:rsidP="00B45B9A">
      <w:pPr>
        <w:pStyle w:val="BODY"/>
        <w:spacing w:after="0"/>
        <w:contextualSpacing w:val="0"/>
        <w:jc w:val="both"/>
        <w:rPr>
          <w:szCs w:val="22"/>
        </w:rPr>
      </w:pPr>
      <w:r w:rsidRPr="00B45B9A">
        <w:rPr>
          <w:szCs w:val="22"/>
        </w:rPr>
        <w:t xml:space="preserve">Okrem použitia veterinárneho lieku na indukciu pôrodu u hovädzieho dobytka sa používanie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u gravidných zvierat neodporúča. Pre podávanie v skorom štádiu gravidity je známe, že spôsobuje u laboratórnych zvierat abnormality plodu. Podávanie v neskorých štádiách gravidity môže spôsobiť predčasný pôrod alebo potrat. Používanie </w:t>
      </w:r>
      <w:proofErr w:type="spellStart"/>
      <w:r w:rsidRPr="00B45B9A">
        <w:rPr>
          <w:szCs w:val="22"/>
        </w:rPr>
        <w:t>kortikosteroidov</w:t>
      </w:r>
      <w:proofErr w:type="spellEnd"/>
      <w:r w:rsidRPr="00B45B9A">
        <w:rPr>
          <w:szCs w:val="22"/>
        </w:rPr>
        <w:t xml:space="preserve"> u </w:t>
      </w:r>
      <w:proofErr w:type="spellStart"/>
      <w:r w:rsidRPr="00B45B9A">
        <w:rPr>
          <w:szCs w:val="22"/>
        </w:rPr>
        <w:t>laktujúcich</w:t>
      </w:r>
      <w:proofErr w:type="spellEnd"/>
      <w:r w:rsidRPr="00B45B9A">
        <w:rPr>
          <w:szCs w:val="22"/>
        </w:rPr>
        <w:t xml:space="preserve"> kráv a kôz môže spôsobiť prechodné zníženie dojivosti.</w:t>
      </w:r>
    </w:p>
    <w:p w:rsidR="00DD53FE" w:rsidRPr="00B45B9A" w:rsidRDefault="00DD53FE" w:rsidP="00B45B9A">
      <w:pPr>
        <w:pStyle w:val="BODY"/>
        <w:spacing w:after="0"/>
        <w:contextualSpacing w:val="0"/>
        <w:jc w:val="both"/>
        <w:rPr>
          <w:szCs w:val="22"/>
        </w:rPr>
      </w:pPr>
      <w:r w:rsidRPr="00B45B9A">
        <w:rPr>
          <w:szCs w:val="22"/>
        </w:rPr>
        <w:t>U dojčených zvierat sa má veterinárny liek použiť len po zhodnotení prínosu/rizika zodpovedným veterinárnym lekárom.</w:t>
      </w:r>
    </w:p>
    <w:p w:rsidR="00DD53FE" w:rsidRPr="00B45B9A" w:rsidRDefault="00DD53FE" w:rsidP="00B45B9A">
      <w:pPr>
        <w:pStyle w:val="BODY"/>
        <w:jc w:val="both"/>
        <w:rPr>
          <w:szCs w:val="22"/>
        </w:rPr>
      </w:pPr>
      <w:r w:rsidRPr="00B45B9A">
        <w:rPr>
          <w:szCs w:val="22"/>
        </w:rPr>
        <w:t>Pozri časť</w:t>
      </w:r>
      <w:r w:rsidR="007878E2">
        <w:rPr>
          <w:szCs w:val="22"/>
        </w:rPr>
        <w:t xml:space="preserve"> </w:t>
      </w:r>
      <w:r w:rsidRPr="00B45B9A">
        <w:rPr>
          <w:szCs w:val="22"/>
        </w:rPr>
        <w:t xml:space="preserve">Nežiaduce účinky. 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u w:val="single"/>
        </w:rPr>
        <w:t>Liekové interakcie a iné formy vzájomného pôsobenia:</w:t>
      </w:r>
    </w:p>
    <w:p w:rsidR="00DD53FE" w:rsidRPr="00B45B9A" w:rsidRDefault="00DD53FE" w:rsidP="00B45B9A">
      <w:pPr>
        <w:pStyle w:val="BODY"/>
        <w:jc w:val="both"/>
        <w:rPr>
          <w:szCs w:val="22"/>
        </w:rPr>
      </w:pPr>
      <w:r w:rsidRPr="00B45B9A">
        <w:rPr>
          <w:szCs w:val="22"/>
        </w:rPr>
        <w:t>Súbežné používanie s </w:t>
      </w:r>
      <w:proofErr w:type="spellStart"/>
      <w:r w:rsidRPr="00B45B9A">
        <w:rPr>
          <w:szCs w:val="22"/>
        </w:rPr>
        <w:t>nesteroidnými</w:t>
      </w:r>
      <w:proofErr w:type="spellEnd"/>
      <w:r w:rsidRPr="00B45B9A">
        <w:rPr>
          <w:szCs w:val="22"/>
        </w:rPr>
        <w:t xml:space="preserve"> protizápalovými liekmi (NSAID) môže zhoršiť vredy </w:t>
      </w:r>
      <w:proofErr w:type="spellStart"/>
      <w:r w:rsidRPr="00B45B9A">
        <w:rPr>
          <w:szCs w:val="22"/>
        </w:rPr>
        <w:t>gastrointestinálneho</w:t>
      </w:r>
      <w:proofErr w:type="spellEnd"/>
      <w:r w:rsidRPr="00B45B9A">
        <w:rPr>
          <w:szCs w:val="22"/>
        </w:rPr>
        <w:t xml:space="preserve"> traktu.</w:t>
      </w:r>
    </w:p>
    <w:p w:rsidR="00DD53FE" w:rsidRPr="00B45B9A" w:rsidRDefault="00DD53FE" w:rsidP="00B45B9A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Keďže </w:t>
      </w:r>
      <w:proofErr w:type="spellStart"/>
      <w:r w:rsidRPr="00B45B9A">
        <w:rPr>
          <w:szCs w:val="22"/>
        </w:rPr>
        <w:t>kotrikosteroidy</w:t>
      </w:r>
      <w:proofErr w:type="spellEnd"/>
      <w:r w:rsidRPr="00B45B9A">
        <w:rPr>
          <w:szCs w:val="22"/>
        </w:rPr>
        <w:t xml:space="preserve"> môžu znižovať imunitnú odpoveď na očkovanie,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sa nemá používať v kombinácii s vakcínami ani do dvoch týždňov po očkovaní. Podávanie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 xml:space="preserve"> môže spôsobiť </w:t>
      </w:r>
      <w:proofErr w:type="spellStart"/>
      <w:r w:rsidRPr="00B45B9A">
        <w:rPr>
          <w:szCs w:val="22"/>
        </w:rPr>
        <w:t>hypokaliémiu</w:t>
      </w:r>
      <w:proofErr w:type="spellEnd"/>
      <w:r w:rsidRPr="00B45B9A">
        <w:rPr>
          <w:szCs w:val="22"/>
        </w:rPr>
        <w:t xml:space="preserve"> a tým zvýšiť riziko toxicity srdcových </w:t>
      </w:r>
      <w:proofErr w:type="spellStart"/>
      <w:r w:rsidRPr="00B45B9A">
        <w:rPr>
          <w:szCs w:val="22"/>
        </w:rPr>
        <w:t>glykozidov</w:t>
      </w:r>
      <w:proofErr w:type="spellEnd"/>
      <w:r w:rsidRPr="00B45B9A">
        <w:rPr>
          <w:szCs w:val="22"/>
        </w:rPr>
        <w:t xml:space="preserve">. Ak sa </w:t>
      </w:r>
      <w:proofErr w:type="spellStart"/>
      <w:r w:rsidRPr="00B45B9A">
        <w:rPr>
          <w:szCs w:val="22"/>
        </w:rPr>
        <w:t>dexametazón</w:t>
      </w:r>
      <w:proofErr w:type="spellEnd"/>
      <w:r w:rsidRPr="00B45B9A">
        <w:rPr>
          <w:szCs w:val="22"/>
        </w:rPr>
        <w:t xml:space="preserve"> podáva spolu s diuretikami vyčerpávajúcimi draslík, môže byť zvýšené riziko </w:t>
      </w:r>
      <w:proofErr w:type="spellStart"/>
      <w:r w:rsidRPr="00B45B9A">
        <w:rPr>
          <w:szCs w:val="22"/>
        </w:rPr>
        <w:t>hypokaliémie</w:t>
      </w:r>
      <w:proofErr w:type="spellEnd"/>
      <w:r w:rsidRPr="00B45B9A">
        <w:rPr>
          <w:szCs w:val="22"/>
        </w:rPr>
        <w:t xml:space="preserve">. </w:t>
      </w:r>
    </w:p>
    <w:p w:rsidR="00DD53FE" w:rsidRPr="00B45B9A" w:rsidRDefault="00DD53FE" w:rsidP="00B45B9A">
      <w:pPr>
        <w:pStyle w:val="BODY"/>
        <w:jc w:val="both"/>
        <w:rPr>
          <w:szCs w:val="22"/>
        </w:rPr>
      </w:pPr>
      <w:r w:rsidRPr="00B45B9A">
        <w:rPr>
          <w:szCs w:val="22"/>
        </w:rPr>
        <w:t xml:space="preserve">Súbežné používanie </w:t>
      </w:r>
      <w:proofErr w:type="spellStart"/>
      <w:r w:rsidRPr="00B45B9A">
        <w:rPr>
          <w:szCs w:val="22"/>
        </w:rPr>
        <w:t>anticholinesterázy</w:t>
      </w:r>
      <w:proofErr w:type="spellEnd"/>
      <w:r w:rsidRPr="00B45B9A">
        <w:rPr>
          <w:szCs w:val="22"/>
        </w:rPr>
        <w:t xml:space="preserve"> môže viesť u zvierat s </w:t>
      </w:r>
      <w:proofErr w:type="spellStart"/>
      <w:r w:rsidRPr="00B45B9A">
        <w:rPr>
          <w:szCs w:val="22"/>
        </w:rPr>
        <w:t>myasténiou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gravis</w:t>
      </w:r>
      <w:proofErr w:type="spellEnd"/>
      <w:r w:rsidRPr="00B45B9A">
        <w:rPr>
          <w:szCs w:val="22"/>
        </w:rPr>
        <w:t xml:space="preserve"> k zvýšenej svalovej slabosti.  </w:t>
      </w:r>
    </w:p>
    <w:p w:rsidR="00DD53FE" w:rsidRPr="00B45B9A" w:rsidRDefault="00DD53FE" w:rsidP="00DD53FE">
      <w:pPr>
        <w:pStyle w:val="BODY"/>
        <w:rPr>
          <w:szCs w:val="22"/>
        </w:rPr>
      </w:pPr>
      <w:proofErr w:type="spellStart"/>
      <w:r w:rsidRPr="00B45B9A">
        <w:rPr>
          <w:szCs w:val="22"/>
        </w:rPr>
        <w:t>Glukokortikoidy</w:t>
      </w:r>
      <w:proofErr w:type="spellEnd"/>
      <w:r w:rsidRPr="00B45B9A">
        <w:rPr>
          <w:szCs w:val="22"/>
        </w:rPr>
        <w:t xml:space="preserve"> </w:t>
      </w:r>
      <w:proofErr w:type="spellStart"/>
      <w:r w:rsidRPr="00B45B9A">
        <w:rPr>
          <w:szCs w:val="22"/>
        </w:rPr>
        <w:t>antagonizujú</w:t>
      </w:r>
      <w:proofErr w:type="spellEnd"/>
      <w:r w:rsidRPr="00B45B9A">
        <w:rPr>
          <w:szCs w:val="22"/>
        </w:rPr>
        <w:t xml:space="preserve"> účinky inzulínu. </w:t>
      </w: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Súbežné používanie s </w:t>
      </w:r>
      <w:proofErr w:type="spellStart"/>
      <w:r w:rsidRPr="00B45B9A">
        <w:rPr>
          <w:szCs w:val="22"/>
        </w:rPr>
        <w:t>fenobarbitalom</w:t>
      </w:r>
      <w:proofErr w:type="spellEnd"/>
      <w:r w:rsidRPr="00B45B9A">
        <w:rPr>
          <w:szCs w:val="22"/>
        </w:rPr>
        <w:t xml:space="preserve">, </w:t>
      </w:r>
      <w:proofErr w:type="spellStart"/>
      <w:r w:rsidRPr="00B45B9A">
        <w:rPr>
          <w:szCs w:val="22"/>
        </w:rPr>
        <w:t>fenytoínom</w:t>
      </w:r>
      <w:proofErr w:type="spellEnd"/>
      <w:r w:rsidRPr="00B45B9A">
        <w:rPr>
          <w:szCs w:val="22"/>
        </w:rPr>
        <w:t xml:space="preserve"> a </w:t>
      </w:r>
      <w:proofErr w:type="spellStart"/>
      <w:r w:rsidRPr="00B45B9A">
        <w:rPr>
          <w:szCs w:val="22"/>
        </w:rPr>
        <w:t>rifampicínom</w:t>
      </w:r>
      <w:proofErr w:type="spellEnd"/>
      <w:r w:rsidRPr="00B45B9A">
        <w:rPr>
          <w:szCs w:val="22"/>
        </w:rPr>
        <w:t xml:space="preserve"> znižuje účinky </w:t>
      </w:r>
      <w:proofErr w:type="spellStart"/>
      <w:r w:rsidRPr="00B45B9A">
        <w:rPr>
          <w:szCs w:val="22"/>
        </w:rPr>
        <w:t>dexametazónu</w:t>
      </w:r>
      <w:proofErr w:type="spellEnd"/>
      <w:r w:rsidRPr="00B45B9A">
        <w:rPr>
          <w:szCs w:val="22"/>
        </w:rPr>
        <w:t>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u w:val="single"/>
        </w:rPr>
        <w:t xml:space="preserve">Predávkovanie (príznaky, núdzové postupy, </w:t>
      </w:r>
      <w:proofErr w:type="spellStart"/>
      <w:r w:rsidRPr="00B45B9A">
        <w:rPr>
          <w:szCs w:val="22"/>
          <w:u w:val="single"/>
        </w:rPr>
        <w:t>antidotá</w:t>
      </w:r>
      <w:proofErr w:type="spellEnd"/>
      <w:r w:rsidRPr="00B45B9A">
        <w:rPr>
          <w:szCs w:val="22"/>
          <w:u w:val="single"/>
        </w:rPr>
        <w:t>):</w:t>
      </w:r>
    </w:p>
    <w:p w:rsidR="00DD53FE" w:rsidRPr="00B45B9A" w:rsidRDefault="00DD53FE" w:rsidP="00DD53FE">
      <w:pPr>
        <w:autoSpaceDE w:val="0"/>
        <w:autoSpaceDN w:val="0"/>
        <w:adjustRightInd w:val="0"/>
        <w:rPr>
          <w:b/>
          <w:szCs w:val="22"/>
        </w:rPr>
      </w:pPr>
      <w:r w:rsidRPr="00B45B9A">
        <w:rPr>
          <w:szCs w:val="22"/>
        </w:rPr>
        <w:t>Predávkovanie môže u koní spôsobiť ospalosť a letargiu.</w:t>
      </w:r>
      <w:r w:rsidRPr="00B45B9A">
        <w:rPr>
          <w:b/>
          <w:szCs w:val="22"/>
        </w:rPr>
        <w:t xml:space="preserve"> </w:t>
      </w:r>
      <w:r w:rsidRPr="00B45B9A">
        <w:rPr>
          <w:szCs w:val="22"/>
        </w:rPr>
        <w:t>Pozri časť</w:t>
      </w:r>
      <w:r w:rsidR="00B45B9A">
        <w:rPr>
          <w:szCs w:val="22"/>
        </w:rPr>
        <w:t xml:space="preserve"> </w:t>
      </w:r>
      <w:r w:rsidRPr="00B45B9A">
        <w:rPr>
          <w:szCs w:val="22"/>
        </w:rPr>
        <w:t>Nežiadúce účinky.</w:t>
      </w:r>
      <w:r w:rsidRPr="00B45B9A">
        <w:rPr>
          <w:b/>
          <w:szCs w:val="22"/>
        </w:rPr>
        <w:t xml:space="preserve"> </w:t>
      </w:r>
    </w:p>
    <w:p w:rsidR="00DD53FE" w:rsidRPr="00B45B9A" w:rsidRDefault="00DD53FE" w:rsidP="00DD53FE">
      <w:pPr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  <w:u w:val="single"/>
        </w:rPr>
        <w:t>Inkompatibility: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Z dôvodu chýbania štúdií kompatibility sa tento veterinárny liek nesmie miešať s inými veterinárnymi liekmi.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B45B9A">
        <w:rPr>
          <w:b/>
          <w:szCs w:val="22"/>
          <w:highlight w:val="lightGray"/>
        </w:rPr>
        <w:t>13.</w:t>
      </w:r>
      <w:r w:rsidRPr="00B45B9A"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ind w:right="-318"/>
        <w:rPr>
          <w:i/>
          <w:szCs w:val="22"/>
        </w:rPr>
      </w:pPr>
      <w:r w:rsidRPr="00B45B9A">
        <w:rPr>
          <w:szCs w:val="22"/>
        </w:rPr>
        <w:t>Každý nepoužitý veterinárny liek alebo odpadové materiály z tohto veterinárneho lieku musia byť zlikvidované v súlade s miestnymi požiadavkami.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  <w:highlight w:val="lightGray"/>
        </w:rPr>
        <w:t>14.</w:t>
      </w:r>
      <w:r w:rsidRPr="00B45B9A">
        <w:rPr>
          <w:b/>
          <w:szCs w:val="22"/>
        </w:rPr>
        <w:tab/>
        <w:t>DÁTUM POSLEDNÉHO SCHVÁLENIA TEXTU V PÍSOMNEJ INFORMÁCII PRE POUŽÍVATEĽOV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keepNext/>
        <w:tabs>
          <w:tab w:val="clear" w:pos="567"/>
        </w:tabs>
        <w:spacing w:line="240" w:lineRule="auto"/>
        <w:rPr>
          <w:szCs w:val="22"/>
        </w:rPr>
      </w:pPr>
      <w:r w:rsidRPr="00B45B9A">
        <w:rPr>
          <w:b/>
          <w:szCs w:val="22"/>
          <w:highlight w:val="lightGray"/>
        </w:rPr>
        <w:t>15.</w:t>
      </w:r>
      <w:r w:rsidRPr="00B45B9A">
        <w:rPr>
          <w:b/>
          <w:szCs w:val="22"/>
        </w:rPr>
        <w:tab/>
        <w:t>ĎALŠIE INFORMÁCIE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Veľkosti balenia: 50 ml a 100 ml.</w:t>
      </w:r>
    </w:p>
    <w:p w:rsidR="00DD53FE" w:rsidRPr="00B45B9A" w:rsidRDefault="00DD53FE" w:rsidP="00DD53FE">
      <w:pPr>
        <w:pStyle w:val="BODY"/>
        <w:rPr>
          <w:szCs w:val="22"/>
        </w:rPr>
      </w:pPr>
    </w:p>
    <w:p w:rsidR="00DD53FE" w:rsidRPr="00B45B9A" w:rsidRDefault="00DD53FE" w:rsidP="00DD53FE">
      <w:pPr>
        <w:pStyle w:val="BODY"/>
        <w:rPr>
          <w:szCs w:val="22"/>
        </w:rPr>
      </w:pPr>
      <w:r w:rsidRPr="00B45B9A">
        <w:rPr>
          <w:szCs w:val="22"/>
        </w:rPr>
        <w:t>Nie všetky veľkosti balenia sa musia uvádzať na trh.</w:t>
      </w:r>
    </w:p>
    <w:p w:rsidR="00DD53FE" w:rsidRPr="00B45B9A" w:rsidRDefault="00DD53FE" w:rsidP="00DD53FE">
      <w:pPr>
        <w:tabs>
          <w:tab w:val="clear" w:pos="567"/>
        </w:tabs>
        <w:spacing w:line="240" w:lineRule="auto"/>
        <w:rPr>
          <w:szCs w:val="22"/>
        </w:rPr>
      </w:pPr>
      <w:r w:rsidRPr="00B45B9A">
        <w:rPr>
          <w:szCs w:val="22"/>
        </w:rPr>
        <w:t>Ak potrebujete akúkoľvek informáciu o tomto veterinárnom lieku, kontaktujte miestneho zástupcu držiteľa rozhodnutia o registrácii.</w:t>
      </w:r>
    </w:p>
    <w:p w:rsidR="00DD53FE" w:rsidRPr="00B45B9A" w:rsidRDefault="00DD53FE">
      <w:pPr>
        <w:rPr>
          <w:szCs w:val="22"/>
        </w:rPr>
      </w:pPr>
    </w:p>
    <w:sectPr w:rsidR="00DD53FE" w:rsidRPr="00B45B9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5E" w:rsidRDefault="00E0465E" w:rsidP="00DD53FE">
      <w:pPr>
        <w:spacing w:line="240" w:lineRule="auto"/>
      </w:pPr>
      <w:r>
        <w:separator/>
      </w:r>
    </w:p>
  </w:endnote>
  <w:endnote w:type="continuationSeparator" w:id="0">
    <w:p w:rsidR="00E0465E" w:rsidRDefault="00E0465E" w:rsidP="00DD5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432700"/>
      <w:docPartObj>
        <w:docPartGallery w:val="Page Numbers (Bottom of Page)"/>
        <w:docPartUnique/>
      </w:docPartObj>
    </w:sdtPr>
    <w:sdtEndPr/>
    <w:sdtContent>
      <w:p w:rsidR="00DD53FE" w:rsidRDefault="00DD5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994">
          <w:rPr>
            <w:noProof/>
          </w:rPr>
          <w:t>15</w:t>
        </w:r>
        <w:r>
          <w:fldChar w:fldCharType="end"/>
        </w:r>
      </w:p>
    </w:sdtContent>
  </w:sdt>
  <w:p w:rsidR="00DD53FE" w:rsidRDefault="00DD5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5E" w:rsidRDefault="00E0465E" w:rsidP="00DD53FE">
      <w:pPr>
        <w:spacing w:line="240" w:lineRule="auto"/>
      </w:pPr>
      <w:r>
        <w:separator/>
      </w:r>
    </w:p>
  </w:footnote>
  <w:footnote w:type="continuationSeparator" w:id="0">
    <w:p w:rsidR="00E0465E" w:rsidRDefault="00E0465E" w:rsidP="00DD53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D9"/>
    <w:rsid w:val="003942C6"/>
    <w:rsid w:val="005578FD"/>
    <w:rsid w:val="006E3CBC"/>
    <w:rsid w:val="007878E2"/>
    <w:rsid w:val="00B45B9A"/>
    <w:rsid w:val="00BA4A1E"/>
    <w:rsid w:val="00DB7CD9"/>
    <w:rsid w:val="00DD53FE"/>
    <w:rsid w:val="00E0465E"/>
    <w:rsid w:val="00E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6889"/>
  <w15:chartTrackingRefBased/>
  <w15:docId w15:val="{3A3363C8-1DF6-452C-8BA5-A39CEB89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3F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2">
    <w:name w:val="heading 2"/>
    <w:basedOn w:val="Normlny"/>
    <w:next w:val="BODY"/>
    <w:link w:val="Nadpis2Char"/>
    <w:qFormat/>
    <w:rsid w:val="00DD53FE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link w:val="Nadpis3Char"/>
    <w:qFormat/>
    <w:rsid w:val="00DD53FE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link w:val="Nadpis4Char"/>
    <w:qFormat/>
    <w:rsid w:val="00DD53FE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link w:val="Nadpis5Char"/>
    <w:qFormat/>
    <w:rsid w:val="00DD53FE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D53FE"/>
    <w:rPr>
      <w:rFonts w:ascii="Times New Roman Bold" w:eastAsia="Times New Roman" w:hAnsi="Times New Roman Bold" w:cs="Times New Roman"/>
      <w:b/>
      <w:caps/>
      <w:szCs w:val="20"/>
    </w:rPr>
  </w:style>
  <w:style w:type="character" w:customStyle="1" w:styleId="Nadpis3Char">
    <w:name w:val="Nadpis 3 Char"/>
    <w:basedOn w:val="Predvolenpsmoodseku"/>
    <w:link w:val="Nadpis3"/>
    <w:rsid w:val="00DD53FE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Nadpis4Char">
    <w:name w:val="Nadpis 4 Char"/>
    <w:basedOn w:val="Predvolenpsmoodseku"/>
    <w:link w:val="Nadpis4"/>
    <w:rsid w:val="00DD53FE"/>
    <w:rPr>
      <w:rFonts w:ascii="Times New Roman" w:eastAsia="Times New Roman" w:hAnsi="Times New Roman" w:cs="Times New Roman"/>
      <w:szCs w:val="20"/>
      <w:u w:val="single"/>
    </w:rPr>
  </w:style>
  <w:style w:type="character" w:customStyle="1" w:styleId="Nadpis5Char">
    <w:name w:val="Nadpis 5 Char"/>
    <w:basedOn w:val="Predvolenpsmoodseku"/>
    <w:link w:val="Nadpis5"/>
    <w:rsid w:val="00DD53FE"/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BODY">
    <w:name w:val="BODY"/>
    <w:basedOn w:val="Normlny"/>
    <w:qFormat/>
    <w:rsid w:val="00DD53FE"/>
    <w:pPr>
      <w:spacing w:after="220" w:line="240" w:lineRule="auto"/>
      <w:contextualSpacing/>
    </w:pPr>
  </w:style>
  <w:style w:type="paragraph" w:customStyle="1" w:styleId="Default">
    <w:name w:val="Default"/>
    <w:rsid w:val="00DD5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customStyle="1" w:styleId="Bezriadkovania1">
    <w:name w:val="Bez riadkovania1"/>
    <w:uiPriority w:val="1"/>
    <w:qFormat/>
    <w:rsid w:val="00DD53F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D53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53FE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D53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53FE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4364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User</cp:lastModifiedBy>
  <cp:revision>4</cp:revision>
  <dcterms:created xsi:type="dcterms:W3CDTF">2021-10-26T09:35:00Z</dcterms:created>
  <dcterms:modified xsi:type="dcterms:W3CDTF">2022-01-17T08:34:00Z</dcterms:modified>
</cp:coreProperties>
</file>